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我们以经完成测试，请按排验收。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A3S synthetic acceptance fixture</dc:creator>
  <cp:lastModifiedBy>Un-named</cp:lastModifiedBy>
  <cp:revision>1</cp:revision>
  <dcterms:created xsi:type="dcterms:W3CDTF">2026-10-15T19:42:39.598Z</dcterms:created>
  <dcterms:modified xsi:type="dcterms:W3CDTF">2026-10-15T19:42:39.598Z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