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甲方应在三日内付款。</w:t>
      </w:r>
    </w:p>
  </w:body>
</w:document>
</file>