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Documentación Piedra Azul</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05">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r w:rsidDel="00000000" w:rsidR="00000000" w:rsidRPr="00000000">
        <w:rPr>
          <w:rFonts w:ascii="Calibri" w:cs="Calibri" w:eastAsia="Calibri" w:hAnsi="Calibri"/>
          <w:b w:val="1"/>
          <w:bCs w:val="1"/>
          <w:sz w:val="28"/>
          <w:szCs w:val="28"/>
        </w:rPr>
        <w:drawing>
          <wp:inline distB="114300" distT="114300" distL="114300" distR="114300">
            <wp:extent cx="2011718" cy="2084431"/>
            <wp:effectExtent b="0" l="0" r="0" t="0"/>
            <wp:docPr id="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2011718" cy="2084431"/>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07">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08">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PRESENTADO A:</w:t>
      </w:r>
    </w:p>
    <w:p w:rsidR="00000000" w:rsidDel="00000000" w:rsidP="00000000" w:rsidRDefault="00000000" w:rsidRPr="00000000" w14:paraId="00000009">
      <w:pPr>
        <w:pStyle w:val="Heading1"/>
        <w:keepNext w:val="0"/>
        <w:keepLines w:val="0"/>
        <w:spacing w:after="0" w:before="260" w:lineRule="auto"/>
        <w:jc w:val="center"/>
        <w:rPr/>
      </w:pPr>
      <w:bookmarkStart w:colFirst="0" w:colLast="0" w:name="_x1noy4vpv7fk" w:id="1"/>
      <w:bookmarkEnd w:id="1"/>
      <w:r w:rsidDel="00000000" w:rsidR="00000000" w:rsidRPr="00000000">
        <w:rPr>
          <w:rFonts w:ascii="Calibri" w:cs="Calibri" w:eastAsia="Calibri" w:hAnsi="Calibri"/>
          <w:b w:val="1"/>
          <w:bCs w:val="1"/>
          <w:sz w:val="28"/>
          <w:szCs w:val="28"/>
          <w:rtl w:val="0"/>
        </w:rPr>
        <w:t xml:space="preserve">Francisco Javier Obando Vidal</w:t>
      </w:r>
      <w:r w:rsidDel="00000000" w:rsidR="00000000" w:rsidRPr="00000000">
        <w:rPr>
          <w:rtl w:val="0"/>
        </w:rPr>
      </w:r>
    </w:p>
    <w:p w:rsidR="00000000" w:rsidDel="00000000" w:rsidP="00000000" w:rsidRDefault="00000000" w:rsidRPr="00000000" w14:paraId="0000000A">
      <w:pPr>
        <w:pStyle w:val="Heading1"/>
        <w:keepNext w:val="0"/>
        <w:keepLines w:val="0"/>
        <w:spacing w:after="0" w:before="134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PRESENTADO POR:</w:t>
      </w:r>
    </w:p>
    <w:p w:rsidR="00000000" w:rsidDel="00000000" w:rsidP="00000000" w:rsidRDefault="00000000" w:rsidRPr="00000000" w14:paraId="0000000B">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Angela Johana Chavéz Payán</w:t>
      </w:r>
    </w:p>
    <w:p w:rsidR="00000000" w:rsidDel="00000000" w:rsidP="00000000" w:rsidRDefault="00000000" w:rsidRPr="00000000" w14:paraId="0000000C">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Jorge Andrés Mera Vásquez</w:t>
      </w:r>
    </w:p>
    <w:p w:rsidR="00000000" w:rsidDel="00000000" w:rsidP="00000000" w:rsidRDefault="00000000" w:rsidRPr="00000000" w14:paraId="0000000D">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Katherin Chamorro Lucero</w:t>
      </w:r>
    </w:p>
    <w:p w:rsidR="00000000" w:rsidDel="00000000" w:rsidP="00000000" w:rsidRDefault="00000000" w:rsidRPr="00000000" w14:paraId="0000000E">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Juan Jose Rodriguez Prada</w:t>
      </w:r>
    </w:p>
    <w:p w:rsidR="00000000" w:rsidDel="00000000" w:rsidP="00000000" w:rsidRDefault="00000000" w:rsidRPr="00000000" w14:paraId="0000000F">
      <w:pPr>
        <w:pStyle w:val="Heading1"/>
        <w:keepNext w:val="0"/>
        <w:keepLines w:val="0"/>
        <w:spacing w:after="0" w:before="0" w:lineRule="auto"/>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10">
      <w:pPr>
        <w:pStyle w:val="Heading1"/>
        <w:keepNext w:val="0"/>
        <w:keepLines w:val="0"/>
        <w:spacing w:after="0" w:before="0" w:lineRule="auto"/>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1"/>
        <w:keepNext w:val="0"/>
        <w:keepLines w:val="0"/>
        <w:spacing w:after="0" w:before="0" w:lineRule="auto"/>
        <w:ind w:left="2160" w:firstLine="720"/>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UNIVERSIDAD DEL CAUCA</w:t>
      </w:r>
    </w:p>
    <w:p w:rsidR="00000000" w:rsidDel="00000000" w:rsidP="00000000" w:rsidRDefault="00000000" w:rsidRPr="00000000" w14:paraId="00000013">
      <w:pPr>
        <w:pStyle w:val="Heading1"/>
        <w:keepNext w:val="0"/>
        <w:keepLines w:val="0"/>
        <w:spacing w:after="0" w:before="0" w:line="228" w:lineRule="auto"/>
        <w:ind w:left="260" w:right="28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FACULTAD DE INGENIERÍA ELECTRÓNICA Y TELECOMUNICACIONES POPAYÁN - CAUCA</w:t>
      </w:r>
    </w:p>
    <w:p w:rsidR="00000000" w:rsidDel="00000000" w:rsidP="00000000" w:rsidRDefault="00000000" w:rsidRPr="00000000" w14:paraId="00000014">
      <w:pPr>
        <w:pStyle w:val="Heading1"/>
        <w:keepNext w:val="0"/>
        <w:keepLines w:val="0"/>
        <w:spacing w:after="0" w:before="0" w:lineRule="auto"/>
        <w:jc w:val="center"/>
        <w:rPr/>
      </w:pPr>
      <w:bookmarkStart w:colFirst="0" w:colLast="0" w:name="_uv03yq4a417" w:id="2"/>
      <w:bookmarkEnd w:id="2"/>
      <w:r w:rsidDel="00000000" w:rsidR="00000000" w:rsidRPr="00000000">
        <w:rPr>
          <w:rFonts w:ascii="Calibri" w:cs="Calibri" w:eastAsia="Calibri" w:hAnsi="Calibri"/>
          <w:b w:val="1"/>
          <w:bCs w:val="1"/>
          <w:sz w:val="28"/>
          <w:szCs w:val="28"/>
          <w:rtl w:val="0"/>
        </w:rPr>
        <w:t xml:space="preserve">2026-II</w:t>
      </w:r>
      <w:r w:rsidDel="00000000" w:rsidR="00000000" w:rsidRPr="00000000">
        <w:rPr>
          <w:rtl w:val="0"/>
        </w:rPr>
      </w:r>
    </w:p>
    <w:p w:rsidR="00000000" w:rsidDel="00000000" w:rsidP="00000000" w:rsidRDefault="00000000" w:rsidRPr="00000000" w14:paraId="00000015">
      <w:pPr>
        <w:pStyle w:val="Heading1"/>
        <w:keepNext w:val="0"/>
        <w:keepLines w:val="0"/>
        <w:spacing w:after="140" w:before="280" w:lineRule="auto"/>
        <w:rPr>
          <w:rFonts w:ascii="Calibri" w:cs="Calibri" w:eastAsia="Calibri" w:hAnsi="Calibri"/>
          <w:b w:val="1"/>
          <w:bCs w:val="1"/>
          <w:sz w:val="46"/>
          <w:szCs w:val="46"/>
        </w:rPr>
      </w:pPr>
      <w:bookmarkStart w:colFirst="0" w:colLast="0" w:name="_50x8vus67xa8" w:id="3"/>
      <w:bookmarkEnd w:id="3"/>
      <w:r w:rsidDel="00000000" w:rsidR="00000000" w:rsidRPr="00000000">
        <w:rPr>
          <w:rFonts w:ascii="Calibri" w:cs="Calibri" w:eastAsia="Calibri" w:hAnsi="Calibri"/>
          <w:b w:val="1"/>
          <w:bCs w:val="1"/>
          <w:sz w:val="46"/>
          <w:szCs w:val="46"/>
          <w:rtl w:val="0"/>
        </w:rPr>
        <w:t xml:space="preserve">1. Introducción</w:t>
      </w:r>
    </w:p>
    <w:p w:rsidR="00000000" w:rsidDel="00000000" w:rsidP="00000000" w:rsidRDefault="00000000" w:rsidRPr="00000000" w14:paraId="00000016">
      <w:pPr>
        <w:spacing w:after="120" w:lineRule="auto"/>
        <w:rPr>
          <w:rFonts w:ascii="Calibri" w:cs="Calibri" w:eastAsia="Calibri" w:hAnsi="Calibri"/>
        </w:rPr>
      </w:pPr>
      <w:r w:rsidDel="00000000" w:rsidR="00000000" w:rsidRPr="00000000">
        <w:rPr>
          <w:rFonts w:ascii="Calibri" w:cs="Calibri" w:eastAsia="Calibri" w:hAnsi="Calibri"/>
          <w:rtl w:val="0"/>
        </w:rPr>
        <w:t xml:space="preserve">Este documento presenta la arquitectura de software del primer corte del proyecto Piedra Azul, la refactorización del sistema de agendamiento de citas médicas de la Red de Servicios Médicos de Piedrazul (Popayán) hacia una solución web. El proyecto surge de un software de escritorio monolítico previo y evoluciona, en esta iteración de Ingeniería de Software III, hacia una arquitectura de monolito modular con organización interna por capas (dominio, aplicación, infraestructura y presentación) al estilo hexagonal, con backend en Spring Boot (Java 21) y frontend como SPA en Vue 3 (Vite, Vue Router y Axios). A diferencia del corte anterior, el proyecto abandona el enfoque de microservicios explorado en Ingeniería de Software II y consolida el sistema en un único despliegue modular, más simple de mantener para el alcance actual del equipo.</w:t>
      </w:r>
    </w:p>
    <w:p w:rsidR="00000000" w:rsidDel="00000000" w:rsidP="00000000" w:rsidRDefault="00000000" w:rsidRPr="00000000" w14:paraId="00000017">
      <w:pPr>
        <w:spacing w:after="120" w:lineRule="auto"/>
        <w:rPr>
          <w:rFonts w:ascii="Calibri" w:cs="Calibri" w:eastAsia="Calibri" w:hAnsi="Calibri"/>
        </w:rPr>
      </w:pPr>
      <w:r w:rsidDel="00000000" w:rsidR="00000000" w:rsidRPr="00000000">
        <w:rPr>
          <w:rFonts w:ascii="Calibri" w:cs="Calibri" w:eastAsia="Calibri" w:hAnsi="Calibri"/>
          <w:rtl w:val="0"/>
        </w:rPr>
        <w:t xml:space="preserve">El alcance funcional de este corte se centra en tres historias de usuario de alto valor para el cliente: el listado de citas por médico/fecha para el agendador, el agendamiento autónomo de citas vía web para el paciente, y la configuración de los parámetros del agendamiento autónomo por parte del administrador, apoyadas en las historias base de registro, asignación de rol e inicio de sesión.</w:t>
      </w:r>
    </w:p>
    <w:p w:rsidR="00000000" w:rsidDel="00000000" w:rsidP="00000000" w:rsidRDefault="00000000" w:rsidRPr="00000000" w14:paraId="00000018">
      <w:pPr>
        <w:spacing w:after="120" w:lineRule="auto"/>
        <w:rPr>
          <w:rFonts w:ascii="Calibri" w:cs="Calibri" w:eastAsia="Calibri" w:hAnsi="Calibri"/>
        </w:rPr>
      </w:pPr>
      <w:r w:rsidDel="00000000" w:rsidR="00000000" w:rsidRPr="00000000">
        <w:rPr>
          <w:rtl w:val="0"/>
        </w:rPr>
      </w:r>
    </w:p>
    <w:p w:rsidR="00000000" w:rsidDel="00000000" w:rsidP="00000000" w:rsidRDefault="00000000" w:rsidRPr="00000000" w14:paraId="00000019">
      <w:pPr>
        <w:pStyle w:val="Heading1"/>
        <w:keepNext w:val="0"/>
        <w:keepLines w:val="0"/>
        <w:spacing w:after="140" w:before="280" w:lineRule="auto"/>
        <w:rPr>
          <w:rFonts w:ascii="Calibri" w:cs="Calibri" w:eastAsia="Calibri" w:hAnsi="Calibri"/>
          <w:b w:val="1"/>
          <w:bCs w:val="1"/>
          <w:sz w:val="46"/>
          <w:szCs w:val="46"/>
        </w:rPr>
      </w:pPr>
      <w:bookmarkStart w:colFirst="0" w:colLast="0" w:name="_spo0aown4ef5" w:id="4"/>
      <w:bookmarkEnd w:id="4"/>
      <w:r w:rsidDel="00000000" w:rsidR="00000000" w:rsidRPr="00000000">
        <w:rPr>
          <w:rFonts w:ascii="Calibri" w:cs="Calibri" w:eastAsia="Calibri" w:hAnsi="Calibri"/>
          <w:b w:val="1"/>
          <w:bCs w:val="1"/>
          <w:sz w:val="46"/>
          <w:szCs w:val="46"/>
          <w:rtl w:val="0"/>
        </w:rPr>
        <w:t xml:space="preserve">2. Historias de Usuario y Criterios de Aceptación</w:t>
      </w:r>
    </w:p>
    <w:p w:rsidR="00000000" w:rsidDel="00000000" w:rsidP="00000000" w:rsidRDefault="00000000" w:rsidRPr="00000000" w14:paraId="0000001A">
      <w:pPr>
        <w:spacing w:after="120" w:lineRule="auto"/>
        <w:rPr>
          <w:rFonts w:ascii="Calibri" w:cs="Calibri" w:eastAsia="Calibri" w:hAnsi="Calibri"/>
        </w:rPr>
      </w:pPr>
      <w:r w:rsidDel="00000000" w:rsidR="00000000" w:rsidRPr="00000000">
        <w:rPr>
          <w:rFonts w:ascii="Calibri" w:cs="Calibri" w:eastAsia="Calibri" w:hAnsi="Calibri"/>
          <w:rtl w:val="0"/>
        </w:rPr>
        <w:t xml:space="preserve">A continuación se presentan las historias de usuario implementadas en esta iteración, con sus escenarios de criterios de aceptación en formato Contexto / Evento / Resultado esperado. El detalle editable se encuentra también en la hoja de cálculo del backlog del proyecto.</w:t>
      </w:r>
    </w:p>
    <w:p w:rsidR="00000000" w:rsidDel="00000000" w:rsidP="00000000" w:rsidRDefault="00000000" w:rsidRPr="00000000" w14:paraId="0000001B">
      <w:pPr>
        <w:pStyle w:val="Heading2"/>
        <w:keepNext w:val="0"/>
        <w:keepLines w:val="0"/>
        <w:spacing w:after="140" w:before="280" w:lineRule="auto"/>
        <w:rPr>
          <w:rFonts w:ascii="Calibri" w:cs="Calibri" w:eastAsia="Calibri" w:hAnsi="Calibri"/>
          <w:b w:val="1"/>
          <w:bCs w:val="1"/>
          <w:sz w:val="34"/>
          <w:szCs w:val="34"/>
        </w:rPr>
      </w:pPr>
      <w:bookmarkStart w:colFirst="0" w:colLast="0" w:name="_7ih5aebzhi2f" w:id="5"/>
      <w:bookmarkEnd w:id="5"/>
      <w:r w:rsidDel="00000000" w:rsidR="00000000" w:rsidRPr="00000000">
        <w:rPr>
          <w:rFonts w:ascii="Calibri" w:cs="Calibri" w:eastAsia="Calibri" w:hAnsi="Calibri"/>
          <w:b w:val="1"/>
          <w:bCs w:val="1"/>
          <w:sz w:val="34"/>
          <w:szCs w:val="34"/>
          <w:rtl w:val="0"/>
        </w:rPr>
        <w:t xml:space="preserve">E1-HU-1 — registrarme en la aplicación web</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0.4092369619717"/>
        <w:gridCol w:w="1848.2737191483352"/>
        <w:gridCol w:w="2185.5499452702943"/>
        <w:gridCol w:w="1645.90798347516"/>
        <w:gridCol w:w="2455.3709261678614"/>
        <w:tblGridChange w:id="0">
          <w:tblGrid>
            <w:gridCol w:w="890.4092369619717"/>
            <w:gridCol w:w="1848.2737191483352"/>
            <w:gridCol w:w="2185.5499452702943"/>
            <w:gridCol w:w="1645.90798347516"/>
            <w:gridCol w:w="2455.3709261678614"/>
          </w:tblGrid>
        </w:tblGridChange>
      </w:tblGrid>
      <w:tr>
        <w:trPr>
          <w:cantSplit w:val="0"/>
          <w:trHeight w:val="1485"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E1-HU-1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USUARIO Quiero registrarme en la aplicación web Para hacer uso de las funcionalidades según mi rol</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2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E1-HU1-CA1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exitoso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diligencie todos los campos obligatorios en el formulario de registro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de información indicando que el registro fue exitoso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6">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invalido por obligatoriedad</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NO diligencie todos los campos obligatorios en el formulario de registro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el envío de información, y mostrará un mensaje indicando que se deben llenar todos campos obligatorios</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B">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fallido por datos inválidos</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de que el usuario ingrese datos en un formato incorrecto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indicando los errores de los campos.</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#4</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fallido por usuario existente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de que el correo ingresado ya esté registrado en el sistema</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indicando que el correo nombre de usuario ya está en uso.</w:t>
            </w:r>
          </w:p>
        </w:tc>
      </w:tr>
    </w:tbl>
    <w:p w:rsidR="00000000" w:rsidDel="00000000" w:rsidP="00000000" w:rsidRDefault="00000000" w:rsidRPr="00000000" w14:paraId="00000035">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6">
      <w:pPr>
        <w:pStyle w:val="Heading2"/>
        <w:keepNext w:val="0"/>
        <w:keepLines w:val="0"/>
        <w:spacing w:after="140" w:before="280" w:lineRule="auto"/>
        <w:rPr>
          <w:rFonts w:ascii="Calibri" w:cs="Calibri" w:eastAsia="Calibri" w:hAnsi="Calibri"/>
          <w:b w:val="1"/>
          <w:bCs w:val="1"/>
          <w:sz w:val="34"/>
          <w:szCs w:val="34"/>
        </w:rPr>
      </w:pPr>
      <w:bookmarkStart w:colFirst="0" w:colLast="0" w:name="_wud80zf9scx8" w:id="6"/>
      <w:bookmarkEnd w:id="6"/>
      <w:r w:rsidDel="00000000" w:rsidR="00000000" w:rsidRPr="00000000">
        <w:rPr>
          <w:rFonts w:ascii="Calibri" w:cs="Calibri" w:eastAsia="Calibri" w:hAnsi="Calibri"/>
          <w:b w:val="1"/>
          <w:bCs w:val="1"/>
          <w:sz w:val="34"/>
          <w:szCs w:val="34"/>
          <w:rtl w:val="0"/>
        </w:rPr>
        <w:t xml:space="preserve">E1-HU2 — asignar un rol definido a un USUARIO</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7421849214958"/>
        <w:gridCol w:w="1864.551841199491"/>
        <w:gridCol w:w="2148.2879909472395"/>
        <w:gridCol w:w="1634.8606723560756"/>
        <w:gridCol w:w="2486.0691215993215"/>
        <w:tblGridChange w:id="0">
          <w:tblGrid>
            <w:gridCol w:w="891.7421849214958"/>
            <w:gridCol w:w="1864.551841199491"/>
            <w:gridCol w:w="2148.2879909472395"/>
            <w:gridCol w:w="1634.8606723560756"/>
            <w:gridCol w:w="2486.0691215993215"/>
          </w:tblGrid>
        </w:tblGridChange>
      </w:tblGrid>
      <w:tr>
        <w:trPr>
          <w:cantSplit w:val="0"/>
          <w:trHeight w:val="1710"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E1-HU2</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ADMINISTRADOR Quiero asignar un rol definido a un USUARIO Para otorgar diferentes funcionalidades a cada tipo de USUARIO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A">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B">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Asignación de rol válida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se asigne un rol válido a un usuario existente</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asignar un rol a un usuario específico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un mensaje indicando que se ha asignado el rol correspondiente a un usuario específico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Asignación de rol incorrecta por inexistencia de usuario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se asigne un rol válido a un usuario existente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asignar un rol a un usuario inexistente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un mensaje indicando que NO se ha asignado el rol ya que el usuario específico no existe</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6">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Asignación de rol incorrecta por invalidez de rol</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se asigne un rol invalido a un usuario existente</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asignar un rol a un usuario específico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un mensaje indicando que NO se ha asignado el rol correspondiente a un usuario específico</w:t>
            </w:r>
          </w:p>
        </w:tc>
      </w:tr>
    </w:tbl>
    <w:p w:rsidR="00000000" w:rsidDel="00000000" w:rsidP="00000000" w:rsidRDefault="00000000" w:rsidRPr="00000000" w14:paraId="0000004B">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C">
      <w:pPr>
        <w:pStyle w:val="Heading2"/>
        <w:keepNext w:val="0"/>
        <w:keepLines w:val="0"/>
        <w:spacing w:after="140" w:before="280" w:lineRule="auto"/>
        <w:rPr>
          <w:rFonts w:ascii="Calibri" w:cs="Calibri" w:eastAsia="Calibri" w:hAnsi="Calibri"/>
          <w:b w:val="1"/>
          <w:bCs w:val="1"/>
          <w:sz w:val="34"/>
          <w:szCs w:val="34"/>
        </w:rPr>
      </w:pPr>
      <w:bookmarkStart w:colFirst="0" w:colLast="0" w:name="_6mllky7pzjva" w:id="7"/>
      <w:bookmarkEnd w:id="7"/>
      <w:r w:rsidDel="00000000" w:rsidR="00000000" w:rsidRPr="00000000">
        <w:rPr>
          <w:rFonts w:ascii="Calibri" w:cs="Calibri" w:eastAsia="Calibri" w:hAnsi="Calibri"/>
          <w:b w:val="1"/>
          <w:bCs w:val="1"/>
          <w:sz w:val="34"/>
          <w:szCs w:val="34"/>
          <w:rtl w:val="0"/>
        </w:rPr>
        <w:t xml:space="preserve">E2-HU1 — iniciar sesión</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7421849214958"/>
        <w:gridCol w:w="1837.5293507473245"/>
        <w:gridCol w:w="2202.332971851573"/>
        <w:gridCol w:w="1621.3494271299921"/>
        <w:gridCol w:w="2472.5578763732383"/>
        <w:tblGridChange w:id="0">
          <w:tblGrid>
            <w:gridCol w:w="891.7421849214958"/>
            <w:gridCol w:w="1837.5293507473245"/>
            <w:gridCol w:w="2202.332971851573"/>
            <w:gridCol w:w="1621.3494271299921"/>
            <w:gridCol w:w="2472.5578763732383"/>
          </w:tblGrid>
        </w:tblGridChange>
      </w:tblGrid>
      <w:tr>
        <w:trPr>
          <w:cantSplit w:val="0"/>
          <w:trHeight w:val="1035"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4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E2-HU1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4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USUARIO Quiero iniciar sesion Para ingresar a la aplicación web</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4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5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5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81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Inicio de sesión válido por obligatoriedad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diligencie todos los campos obligatorios en el formulario de inicio de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iniciar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lleva al usuario al menú principal</w:t>
            </w:r>
          </w:p>
        </w:tc>
      </w:tr>
      <w:tr>
        <w:trPr>
          <w:cantSplit w:val="0"/>
          <w:trHeight w:val="810"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Inicio de sesión incorrecto por invalidez de datos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diligencie todos los campos obligatorios en el formulario de inicio de sesión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iniciar sesión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indicando que las credenciales que se usaron son inválidas</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Inicio de sesión incorrecto por obligatoriedad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NO diligencie todos los campos obligatorios en el formulario de inicio de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iniciar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la solicitud de inicio de sesión y  muestra un mensaje indicando que se deben llenar todos los campos obligatorios</w:t>
            </w:r>
          </w:p>
        </w:tc>
      </w:tr>
    </w:tbl>
    <w:p w:rsidR="00000000" w:rsidDel="00000000" w:rsidP="00000000" w:rsidRDefault="00000000" w:rsidRPr="00000000" w14:paraId="00000061">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2">
      <w:pPr>
        <w:pStyle w:val="Heading2"/>
        <w:keepNext w:val="0"/>
        <w:keepLines w:val="0"/>
        <w:spacing w:after="140" w:before="280" w:lineRule="auto"/>
        <w:rPr>
          <w:rFonts w:ascii="Calibri" w:cs="Calibri" w:eastAsia="Calibri" w:hAnsi="Calibri"/>
          <w:b w:val="1"/>
          <w:bCs w:val="1"/>
          <w:sz w:val="34"/>
          <w:szCs w:val="34"/>
        </w:rPr>
      </w:pPr>
      <w:bookmarkStart w:colFirst="0" w:colLast="0" w:name="_ns2doe9v5s6i" w:id="8"/>
      <w:bookmarkEnd w:id="8"/>
      <w:r w:rsidDel="00000000" w:rsidR="00000000" w:rsidRPr="00000000">
        <w:rPr>
          <w:rFonts w:ascii="Calibri" w:cs="Calibri" w:eastAsia="Calibri" w:hAnsi="Calibri"/>
          <w:b w:val="1"/>
          <w:bCs w:val="1"/>
          <w:sz w:val="34"/>
          <w:szCs w:val="34"/>
          <w:rtl w:val="0"/>
        </w:rPr>
        <w:t xml:space="preserve">E3-HU1 — configurar los parámetros del sistema</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8.2309396954124"/>
        <w:gridCol w:w="1851.0405959734078"/>
        <w:gridCol w:w="2215.844217077656"/>
        <w:gridCol w:w="1648.3719175821589"/>
        <w:gridCol w:w="2432.0241406949885"/>
        <w:tblGridChange w:id="0">
          <w:tblGrid>
            <w:gridCol w:w="878.2309396954124"/>
            <w:gridCol w:w="1851.0405959734078"/>
            <w:gridCol w:w="2215.844217077656"/>
            <w:gridCol w:w="1648.3719175821589"/>
            <w:gridCol w:w="2432.0241406949885"/>
          </w:tblGrid>
        </w:tblGridChange>
      </w:tblGrid>
      <w:tr>
        <w:trPr>
          <w:cantSplit w:val="0"/>
          <w:trHeight w:val="2610"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E3-HU1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4">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ADMINISTRADOR configurar los parámetros del sistema Para que el agendamiento de citas autónomo funcione acorde a la disponibilidad de los médicos y terapistas de Piedrazul</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5">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6">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9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Configuración exitosa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seleccione un médico/terapista activo y diligencie todos los parámetros obligatorios (ventana en semanas, días de atención, franja horaria, intervalo entre citas)</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guarda la configuración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almacena los parámetros, muestra un mensaje de éxito y los deja disponibles para el algoritmo de agendamiento autónomo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6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6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campos obligatorios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6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NO diligencie todos los campos obligatorios de la configuración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guardar la configuración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el guardado y muestra un mensaje indicando los campos faltantes</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valores fuera de rango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ingrese un intervalo entre citas menor o igual a 0 minutos, o una ventana de agendamiento menor o igual a 0 semanas</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guardar la configuración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rechaza la configuración y muestra un mensaje de validación indicando el rango permitido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#4</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profesional inactivo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intente configurar parámetros para un médico/terapista en estado inactivo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guardar la configuración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la configuración y muestra un mensaje indicando que el profesional no se encuentra activo</w:t>
            </w:r>
          </w:p>
        </w:tc>
      </w:tr>
    </w:tbl>
    <w:p w:rsidR="00000000" w:rsidDel="00000000" w:rsidP="00000000" w:rsidRDefault="00000000" w:rsidRPr="00000000" w14:paraId="0000007C">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D">
      <w:pPr>
        <w:pStyle w:val="Heading2"/>
        <w:keepNext w:val="0"/>
        <w:keepLines w:val="0"/>
        <w:spacing w:after="140" w:before="280" w:lineRule="auto"/>
        <w:rPr>
          <w:rFonts w:ascii="Calibri" w:cs="Calibri" w:eastAsia="Calibri" w:hAnsi="Calibri"/>
          <w:b w:val="1"/>
          <w:bCs w:val="1"/>
          <w:sz w:val="34"/>
          <w:szCs w:val="34"/>
        </w:rPr>
      </w:pPr>
      <w:bookmarkStart w:colFirst="0" w:colLast="0" w:name="_87b7e4thecoz" w:id="9"/>
      <w:bookmarkEnd w:id="9"/>
      <w:r w:rsidDel="00000000" w:rsidR="00000000" w:rsidRPr="00000000">
        <w:rPr>
          <w:rFonts w:ascii="Calibri" w:cs="Calibri" w:eastAsia="Calibri" w:hAnsi="Calibri"/>
          <w:b w:val="1"/>
          <w:bCs w:val="1"/>
          <w:sz w:val="34"/>
          <w:szCs w:val="34"/>
          <w:rtl w:val="0"/>
        </w:rPr>
        <w:t xml:space="preserve">E3-HU2 — agendar una cita mediante la web</w:t>
      </w:r>
    </w:p>
    <w:tbl>
      <w:tblPr>
        <w:tblStyle w:val="Table5"/>
        <w:tblW w:w="906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830"/>
        <w:gridCol w:w="2220"/>
        <w:gridCol w:w="1665"/>
        <w:gridCol w:w="2445"/>
        <w:tblGridChange w:id="0">
          <w:tblGrid>
            <w:gridCol w:w="900"/>
            <w:gridCol w:w="1830"/>
            <w:gridCol w:w="2220"/>
            <w:gridCol w:w="1665"/>
            <w:gridCol w:w="2445"/>
          </w:tblGrid>
        </w:tblGridChange>
      </w:tblGrid>
      <w:tr>
        <w:trPr>
          <w:cantSplit w:val="0"/>
          <w:trHeight w:val="1710"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7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E3-HU2</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7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PACIENTE Quiero agendar una cita mediante la web Para tener una cita de manera sencilla y rápida sin tener que usar WhatsApp</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8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8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8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4">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Agendamiento correcto por obligatoriedad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inicie sesión de usuario como paciente, y me encuentre en el menú principal</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agendar una cita médica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informar que la cita quedó agendada correctamente</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campos obligatorios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paciente autenticado NO seleccione un médico/terapista y/o una fecha/hora disponible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agendar la cita</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el envío de la solicitud y muestra un mensaje indicando los campos obligatorios faltantes</w:t>
            </w:r>
          </w:p>
        </w:tc>
      </w:tr>
      <w:tr>
        <w:trPr>
          <w:cantSplit w:val="0"/>
          <w:trHeight w:val="148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horario no disponible (concurrencia)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horario seleccionado por el paciente haya sido tomado por otro paciente entre la consulta de disponibilidad y el envío de la solicitud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confirmar el agendamiento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rechaza la solicitud, informa que el horario ya no está disponible y sugiere seleccionar otra opción</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#4</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profesional sin disponibilidad configurada</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médico/terapista seleccionado esté inactivo o no tenga parámetros de agendamiento configurados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el paciente intenta agendar una cita con dicho profesional</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no ofrece a ese profesional como opción disponible y/o muestra un mensaje indicando que no hay disponibilidad</w:t>
            </w:r>
          </w:p>
        </w:tc>
      </w:tr>
    </w:tbl>
    <w:p w:rsidR="00000000" w:rsidDel="00000000" w:rsidP="00000000" w:rsidRDefault="00000000" w:rsidRPr="00000000" w14:paraId="00000097">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8">
      <w:pPr>
        <w:pStyle w:val="Heading2"/>
        <w:keepNext w:val="0"/>
        <w:keepLines w:val="0"/>
        <w:spacing w:after="140" w:before="280" w:lineRule="auto"/>
        <w:rPr>
          <w:rFonts w:ascii="Calibri" w:cs="Calibri" w:eastAsia="Calibri" w:hAnsi="Calibri"/>
          <w:b w:val="1"/>
          <w:bCs w:val="1"/>
          <w:sz w:val="34"/>
          <w:szCs w:val="34"/>
        </w:rPr>
      </w:pPr>
      <w:bookmarkStart w:colFirst="0" w:colLast="0" w:name="_aic32iehj2me" w:id="10"/>
      <w:bookmarkEnd w:id="10"/>
      <w:r w:rsidDel="00000000" w:rsidR="00000000" w:rsidRPr="00000000">
        <w:rPr>
          <w:rFonts w:ascii="Calibri" w:cs="Calibri" w:eastAsia="Calibri" w:hAnsi="Calibri"/>
          <w:b w:val="1"/>
          <w:bCs w:val="1"/>
          <w:sz w:val="34"/>
          <w:szCs w:val="34"/>
          <w:rtl w:val="0"/>
        </w:rPr>
        <w:t xml:space="preserve">E4-HU1 — listar las citas médicas de un determinado medico/terapista en una fecha determinada</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0.4092369619717"/>
        <w:gridCol w:w="1861.7647681932137"/>
        <w:gridCol w:w="2158.5678471805377"/>
        <w:gridCol w:w="1699.8721796546733"/>
        <w:gridCol w:w="2414.8977790332265"/>
        <w:tblGridChange w:id="0">
          <w:tblGrid>
            <w:gridCol w:w="890.4092369619717"/>
            <w:gridCol w:w="1861.7647681932137"/>
            <w:gridCol w:w="2158.5678471805377"/>
            <w:gridCol w:w="1699.8721796546733"/>
            <w:gridCol w:w="2414.8977790332265"/>
          </w:tblGrid>
        </w:tblGridChange>
      </w:tblGrid>
      <w:tr>
        <w:trPr>
          <w:cantSplit w:val="0"/>
          <w:trHeight w:val="1935"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E4-HU1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A">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AGENDADOR DE CITAS Quiero listar las citas médicas de un determinado medico/terapista en una fecha determinada  Para visualizar el listado y la cantidad de citas</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B">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Listado de citas correcto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A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inicie sesión de usuario como agendador de citas, y me encuentre en el menú principal</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A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selecciono la opción de listar citas y diligenciar una fecha y un médico/terapista determinado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A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el listado de citas agendadas para dicha fecha, y la cantidad total de citas</w:t>
            </w:r>
          </w:p>
        </w:tc>
      </w:tr>
    </w:tbl>
    <w:p w:rsidR="00000000" w:rsidDel="00000000" w:rsidP="00000000" w:rsidRDefault="00000000" w:rsidRPr="00000000" w14:paraId="000000A3">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4">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3. Prototipos de la interfaz y test de usabilidad</w:t>
      </w:r>
    </w:p>
    <w:p w:rsidR="00000000" w:rsidDel="00000000" w:rsidP="00000000" w:rsidRDefault="00000000" w:rsidRPr="00000000" w14:paraId="000000A6">
      <w:pPr>
        <w:pStyle w:val="Heading2"/>
        <w:rPr/>
      </w:pPr>
      <w:bookmarkStart w:colFirst="0" w:colLast="0" w:name="_mn2xfiyamzsn" w:id="12"/>
      <w:bookmarkEnd w:id="12"/>
      <w:r w:rsidDel="00000000" w:rsidR="00000000" w:rsidRPr="00000000">
        <w:rPr>
          <w:rtl w:val="0"/>
        </w:rPr>
        <w:t xml:space="preserve">Prototipos de interfaz</w:t>
      </w:r>
      <w:r w:rsidDel="00000000" w:rsidR="00000000" w:rsidRPr="00000000">
        <w:rPr>
          <w:rtl w:val="0"/>
        </w:rPr>
      </w:r>
    </w:p>
    <w:p w:rsidR="00000000" w:rsidDel="00000000" w:rsidP="00000000" w:rsidRDefault="00000000" w:rsidRPr="00000000" w14:paraId="000000A7">
      <w:pPr>
        <w:rPr/>
      </w:pPr>
      <w:r w:rsidDel="00000000" w:rsidR="00000000" w:rsidRPr="00000000">
        <w:rPr/>
        <w:drawing>
          <wp:inline distB="114300" distT="114300" distL="114300" distR="114300">
            <wp:extent cx="5731200" cy="2679700"/>
            <wp:effectExtent b="12700" l="12700" r="12700" t="1270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2679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8">
      <w:pPr>
        <w:pStyle w:val="Heading2"/>
        <w:rPr/>
      </w:pPr>
      <w:bookmarkStart w:colFirst="0" w:colLast="0" w:name="_x0hscj6onwb" w:id="13"/>
      <w:bookmarkEnd w:id="13"/>
      <w:r w:rsidDel="00000000" w:rsidR="00000000" w:rsidRPr="00000000">
        <w:rPr>
          <w:rtl w:val="0"/>
        </w:rPr>
        <w:t xml:space="preserve">Test de usabilidad</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4. Planificación de tareas</w:t>
      </w:r>
    </w:p>
    <w:p w:rsidR="00000000" w:rsidDel="00000000" w:rsidP="00000000" w:rsidRDefault="00000000" w:rsidRPr="00000000" w14:paraId="000000AB">
      <w:pPr>
        <w:rPr/>
      </w:pPr>
      <w:r w:rsidDel="00000000" w:rsidR="00000000" w:rsidRPr="00000000">
        <w:rPr/>
        <w:drawing>
          <wp:inline distB="114300" distT="114300" distL="114300" distR="114300">
            <wp:extent cx="5731200" cy="3111500"/>
            <wp:effectExtent b="12700" l="12700" r="12700" t="12700"/>
            <wp:docPr id="6"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731200" cy="3111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C">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5. Escenarios de calidad</w:t>
      </w:r>
    </w:p>
    <w:p w:rsidR="00000000" w:rsidDel="00000000" w:rsidP="00000000" w:rsidRDefault="00000000" w:rsidRPr="00000000" w14:paraId="000000AD">
      <w:pPr>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1023622047246"/>
        <w:gridCol w:w="1805.1023622047246"/>
        <w:gridCol w:w="1805.1023622047246"/>
        <w:gridCol w:w="1805.1023622047246"/>
        <w:gridCol w:w="1805.1023622047246"/>
        <w:tblGridChange w:id="0">
          <w:tblGrid>
            <w:gridCol w:w="1805.1023622047246"/>
            <w:gridCol w:w="1805.1023622047246"/>
            <w:gridCol w:w="1805.1023622047246"/>
            <w:gridCol w:w="1805.1023622047246"/>
            <w:gridCol w:w="1805.1023622047246"/>
          </w:tblGrid>
        </w:tblGridChange>
      </w:tblGrid>
      <w:tr>
        <w:trPr>
          <w:cantSplit w:val="0"/>
          <w:trHeight w:val="390" w:hRule="atLeast"/>
          <w:tblHeader w:val="0"/>
        </w:trPr>
        <w:tc>
          <w:tcPr>
            <w:gridSpan w:val="5"/>
            <w:tcBorders>
              <w:top w:color="000000" w:space="0" w:sz="5" w:val="single"/>
              <w:left w:color="000000" w:space="0" w:sz="5" w:val="single"/>
              <w:bottom w:color="000000" w:space="0" w:sz="5" w:val="single"/>
              <w:right w:color="000000" w:space="0" w:sz="5" w:val="single"/>
            </w:tcBorders>
            <w:shd w:fill="9fc5e8" w:val="clear"/>
            <w:tcMar>
              <w:top w:w="40.0" w:type="dxa"/>
              <w:left w:w="40.0" w:type="dxa"/>
              <w:bottom w:w="40.0" w:type="dxa"/>
              <w:right w:w="40.0" w:type="dxa"/>
            </w:tcMar>
            <w:vAlign w:val="center"/>
          </w:tcPr>
          <w:p w:rsidR="00000000" w:rsidDel="00000000" w:rsidP="00000000" w:rsidRDefault="00000000" w:rsidRPr="00000000" w14:paraId="000000AE">
            <w:pPr>
              <w:widowControl w:val="0"/>
              <w:jc w:val="center"/>
              <w:rPr>
                <w:sz w:val="20"/>
                <w:szCs w:val="20"/>
              </w:rPr>
            </w:pPr>
            <w:r w:rsidDel="00000000" w:rsidR="00000000" w:rsidRPr="00000000">
              <w:rPr>
                <w:sz w:val="28"/>
                <w:szCs w:val="28"/>
                <w:rtl w:val="0"/>
              </w:rPr>
              <w:t xml:space="preserve">Atributo de calidad: Usabilidad</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B3">
            <w:pPr>
              <w:widowControl w:val="0"/>
              <w:jc w:val="center"/>
              <w:rPr>
                <w:sz w:val="20"/>
                <w:szCs w:val="20"/>
              </w:rPr>
            </w:pPr>
            <w:r w:rsidDel="00000000" w:rsidR="00000000" w:rsidRPr="00000000">
              <w:rPr>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B4">
            <w:pPr>
              <w:widowControl w:val="0"/>
              <w:jc w:val="center"/>
              <w:rPr>
                <w:sz w:val="20"/>
                <w:szCs w:val="20"/>
              </w:rPr>
            </w:pPr>
            <w:r w:rsidDel="00000000" w:rsidR="00000000" w:rsidRPr="00000000">
              <w:rPr>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B5">
            <w:pPr>
              <w:widowControl w:val="0"/>
              <w:jc w:val="center"/>
              <w:rPr>
                <w:sz w:val="20"/>
                <w:szCs w:val="20"/>
              </w:rPr>
            </w:pPr>
            <w:r w:rsidDel="00000000" w:rsidR="00000000" w:rsidRPr="00000000">
              <w:rPr>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B6">
            <w:pPr>
              <w:widowControl w:val="0"/>
              <w:jc w:val="center"/>
              <w:rPr>
                <w:sz w:val="20"/>
                <w:szCs w:val="20"/>
              </w:rPr>
            </w:pPr>
            <w:r w:rsidDel="00000000" w:rsidR="00000000" w:rsidRPr="00000000">
              <w:rPr>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B7">
            <w:pPr>
              <w:widowControl w:val="0"/>
              <w:jc w:val="center"/>
              <w:rPr>
                <w:sz w:val="20"/>
                <w:szCs w:val="20"/>
              </w:rPr>
            </w:pPr>
            <w:r w:rsidDel="00000000" w:rsidR="00000000" w:rsidRPr="00000000">
              <w:rPr>
                <w:b w:val="1"/>
                <w:bCs w:val="1"/>
                <w:sz w:val="20"/>
                <w:szCs w:val="20"/>
                <w:rtl w:val="0"/>
              </w:rPr>
              <w:t xml:space="preserve">Resultado esperado</w:t>
            </w:r>
            <w:r w:rsidDel="00000000" w:rsidR="00000000" w:rsidRPr="00000000">
              <w:rPr>
                <w:rtl w:val="0"/>
              </w:rPr>
            </w:r>
          </w:p>
        </w:tc>
      </w:tr>
      <w:tr>
        <w:trPr>
          <w:cantSplit w:val="0"/>
          <w:trHeight w:val="55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B8">
            <w:pPr>
              <w:widowControl w:val="0"/>
              <w:jc w:val="center"/>
              <w:rPr>
                <w:sz w:val="20"/>
                <w:szCs w:val="20"/>
              </w:rPr>
            </w:pPr>
            <w:r w:rsidDel="00000000" w:rsidR="00000000" w:rsidRPr="00000000">
              <w:rPr>
                <w:sz w:val="20"/>
                <w:szCs w:val="20"/>
                <w:rtl w:val="0"/>
              </w:rPr>
              <w:t xml:space="preserve">Un usuario con limitaciones visuales que opera la aplicación web Piedra Azul mediante un navegador</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B9">
            <w:pPr>
              <w:widowControl w:val="0"/>
              <w:jc w:val="center"/>
              <w:rPr>
                <w:sz w:val="20"/>
                <w:szCs w:val="20"/>
              </w:rPr>
            </w:pPr>
            <w:r w:rsidDel="00000000" w:rsidR="00000000" w:rsidRPr="00000000">
              <w:rPr>
                <w:sz w:val="20"/>
                <w:szCs w:val="20"/>
                <w:rtl w:val="0"/>
              </w:rPr>
              <w:t xml:space="preserve">El usuario interactúa con los controles de accesibilidad de la aplicación, haciendo click en el botón de aumento o decremento de tamaño</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BA">
            <w:pPr>
              <w:widowControl w:val="0"/>
              <w:jc w:val="center"/>
              <w:rPr>
                <w:sz w:val="20"/>
                <w:szCs w:val="20"/>
              </w:rPr>
            </w:pPr>
            <w:r w:rsidDel="00000000" w:rsidR="00000000" w:rsidRPr="00000000">
              <w:rPr>
                <w:sz w:val="20"/>
                <w:szCs w:val="20"/>
                <w:rtl w:val="0"/>
              </w:rPr>
              <w:t xml:space="preserve">El sistema incrementa o decrementa en un paso el tamaño general de la interfaz, escalando el texto en pantalla sin refrescar la página</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BB">
            <w:pPr>
              <w:widowControl w:val="0"/>
              <w:jc w:val="center"/>
              <w:rPr>
                <w:sz w:val="20"/>
                <w:szCs w:val="20"/>
              </w:rPr>
            </w:pPr>
            <w:r w:rsidDel="00000000" w:rsidR="00000000" w:rsidRPr="00000000">
              <w:rPr>
                <w:sz w:val="20"/>
                <w:szCs w:val="20"/>
                <w:rtl w:val="0"/>
              </w:rPr>
              <w:t xml:space="preserve">Porcentaje de cambio por cada click</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BC">
            <w:pPr>
              <w:widowControl w:val="0"/>
              <w:jc w:val="center"/>
              <w:rPr>
                <w:sz w:val="20"/>
                <w:szCs w:val="20"/>
              </w:rPr>
            </w:pPr>
            <w:r w:rsidDel="00000000" w:rsidR="00000000" w:rsidRPr="00000000">
              <w:rPr>
                <w:sz w:val="20"/>
                <w:szCs w:val="20"/>
                <w:rtl w:val="0"/>
              </w:rPr>
              <w:t xml:space="preserve">El texto cambia exactamente un 10% respecto al tamaño actual</w:t>
            </w:r>
          </w:p>
        </w:tc>
      </w:tr>
      <w:tr>
        <w:trPr>
          <w:cantSplit w:val="0"/>
          <w:trHeight w:val="55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C0">
            <w:pPr>
              <w:widowControl w:val="0"/>
              <w:jc w:val="center"/>
              <w:rPr>
                <w:sz w:val="20"/>
                <w:szCs w:val="20"/>
              </w:rPr>
            </w:pPr>
            <w:r w:rsidDel="00000000" w:rsidR="00000000" w:rsidRPr="00000000">
              <w:rPr>
                <w:sz w:val="20"/>
                <w:szCs w:val="20"/>
                <w:rtl w:val="0"/>
              </w:rPr>
              <w:t xml:space="preserve">Tiempo de renderizado por cada cambio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C1">
            <w:pPr>
              <w:widowControl w:val="0"/>
              <w:jc w:val="center"/>
              <w:rPr>
                <w:sz w:val="20"/>
                <w:szCs w:val="20"/>
              </w:rPr>
            </w:pPr>
            <w:r w:rsidDel="00000000" w:rsidR="00000000" w:rsidRPr="00000000">
              <w:rPr>
                <w:sz w:val="20"/>
                <w:szCs w:val="20"/>
                <w:rtl w:val="0"/>
              </w:rPr>
              <w:t xml:space="preserve">El cambio visual se produce en menos de 200ms</w:t>
            </w:r>
          </w:p>
        </w:tc>
      </w:tr>
      <w:tr>
        <w:trPr>
          <w:cantSplit w:val="0"/>
          <w:trHeight w:val="79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C5">
            <w:pPr>
              <w:widowControl w:val="0"/>
              <w:jc w:val="center"/>
              <w:rPr>
                <w:sz w:val="20"/>
                <w:szCs w:val="20"/>
              </w:rPr>
            </w:pPr>
            <w:r w:rsidDel="00000000" w:rsidR="00000000" w:rsidRPr="00000000">
              <w:rPr>
                <w:sz w:val="20"/>
                <w:szCs w:val="20"/>
                <w:rtl w:val="0"/>
              </w:rPr>
              <w:t xml:space="preserve">Tasa de éxito de la acción</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C6">
            <w:pPr>
              <w:widowControl w:val="0"/>
              <w:jc w:val="center"/>
              <w:rPr>
                <w:sz w:val="20"/>
                <w:szCs w:val="20"/>
              </w:rPr>
            </w:pPr>
            <w:r w:rsidDel="00000000" w:rsidR="00000000" w:rsidRPr="00000000">
              <w:rPr>
                <w:sz w:val="20"/>
                <w:szCs w:val="20"/>
                <w:rtl w:val="0"/>
              </w:rPr>
              <w:t xml:space="preserve">El 100% de los elementos de texto se adaptan al nuevo tamaño</w:t>
            </w:r>
          </w:p>
        </w:tc>
      </w:tr>
      <w:tr>
        <w:trPr>
          <w:cantSplit w:val="0"/>
          <w:trHeight w:val="315" w:hRule="atLeast"/>
          <w:tblHeader w:val="0"/>
        </w:trPr>
        <w:tc>
          <w:tcPr>
            <w:gridSpan w:val="5"/>
            <w:tcBorders>
              <w:top w:color="cccccc" w:space="0" w:sz="5" w:val="single"/>
              <w:left w:color="000000" w:space="0" w:sz="5" w:val="single"/>
              <w:bottom w:color="000000" w:space="0" w:sz="5" w:val="single"/>
              <w:right w:color="000000" w:space="0" w:sz="5" w:val="single"/>
            </w:tcBorders>
            <w:shd w:fill="434343" w:val="clear"/>
            <w:tcMar>
              <w:top w:w="40.0" w:type="dxa"/>
              <w:left w:w="40.0" w:type="dxa"/>
              <w:bottom w:w="40.0" w:type="dxa"/>
              <w:right w:w="40.0" w:type="dxa"/>
            </w:tcMar>
            <w:vAlign w:val="bottom"/>
          </w:tcPr>
          <w:p w:rsidR="00000000" w:rsidDel="00000000" w:rsidP="00000000" w:rsidRDefault="00000000" w:rsidRPr="00000000" w14:paraId="000000C7">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CC">
            <w:pPr>
              <w:widowControl w:val="0"/>
              <w:jc w:val="center"/>
              <w:rPr>
                <w:sz w:val="20"/>
                <w:szCs w:val="20"/>
              </w:rPr>
            </w:pPr>
            <w:r w:rsidDel="00000000" w:rsidR="00000000" w:rsidRPr="00000000">
              <w:rPr>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CD">
            <w:pPr>
              <w:widowControl w:val="0"/>
              <w:jc w:val="center"/>
              <w:rPr>
                <w:sz w:val="20"/>
                <w:szCs w:val="20"/>
              </w:rPr>
            </w:pPr>
            <w:r w:rsidDel="00000000" w:rsidR="00000000" w:rsidRPr="00000000">
              <w:rPr>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CE">
            <w:pPr>
              <w:widowControl w:val="0"/>
              <w:jc w:val="center"/>
              <w:rPr>
                <w:sz w:val="20"/>
                <w:szCs w:val="20"/>
              </w:rPr>
            </w:pPr>
            <w:r w:rsidDel="00000000" w:rsidR="00000000" w:rsidRPr="00000000">
              <w:rPr>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CF">
            <w:pPr>
              <w:widowControl w:val="0"/>
              <w:jc w:val="center"/>
              <w:rPr>
                <w:sz w:val="20"/>
                <w:szCs w:val="20"/>
              </w:rPr>
            </w:pPr>
            <w:r w:rsidDel="00000000" w:rsidR="00000000" w:rsidRPr="00000000">
              <w:rPr>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D0">
            <w:pPr>
              <w:widowControl w:val="0"/>
              <w:jc w:val="center"/>
              <w:rPr>
                <w:sz w:val="20"/>
                <w:szCs w:val="20"/>
              </w:rPr>
            </w:pPr>
            <w:r w:rsidDel="00000000" w:rsidR="00000000" w:rsidRPr="00000000">
              <w:rPr>
                <w:b w:val="1"/>
                <w:bCs w:val="1"/>
                <w:sz w:val="20"/>
                <w:szCs w:val="20"/>
                <w:rtl w:val="0"/>
              </w:rPr>
              <w:t xml:space="preserve">Resultado esperado</w:t>
            </w:r>
            <w:r w:rsidDel="00000000" w:rsidR="00000000" w:rsidRPr="00000000">
              <w:rPr>
                <w:rtl w:val="0"/>
              </w:rPr>
            </w:r>
          </w:p>
        </w:tc>
      </w:tr>
      <w:tr>
        <w:trPr>
          <w:cantSplit w:val="0"/>
          <w:trHeight w:val="100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1">
            <w:pPr>
              <w:widowControl w:val="0"/>
              <w:jc w:val="center"/>
              <w:rPr>
                <w:sz w:val="20"/>
                <w:szCs w:val="20"/>
              </w:rPr>
            </w:pPr>
            <w:r w:rsidDel="00000000" w:rsidR="00000000" w:rsidRPr="00000000">
              <w:rPr>
                <w:sz w:val="20"/>
                <w:szCs w:val="20"/>
                <w:rtl w:val="0"/>
              </w:rPr>
              <w:t xml:space="preserve">Un usuario con poca experiencia en el uso de tecnologías modernas</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2">
            <w:pPr>
              <w:widowControl w:val="0"/>
              <w:jc w:val="center"/>
              <w:rPr>
                <w:sz w:val="20"/>
                <w:szCs w:val="20"/>
              </w:rPr>
            </w:pPr>
            <w:r w:rsidDel="00000000" w:rsidR="00000000" w:rsidRPr="00000000">
              <w:rPr>
                <w:sz w:val="20"/>
                <w:szCs w:val="20"/>
                <w:rtl w:val="0"/>
              </w:rPr>
              <w:t xml:space="preserve">El usuario interactúa con el sistema tratando de completar algún formulario dejando campos vacíos o con información incorrecta</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3">
            <w:pPr>
              <w:widowControl w:val="0"/>
              <w:jc w:val="center"/>
              <w:rPr>
                <w:sz w:val="20"/>
                <w:szCs w:val="20"/>
              </w:rPr>
            </w:pPr>
            <w:r w:rsidDel="00000000" w:rsidR="00000000" w:rsidRPr="00000000">
              <w:rPr>
                <w:sz w:val="20"/>
                <w:szCs w:val="20"/>
                <w:rtl w:val="0"/>
              </w:rPr>
              <w:t xml:space="preserve">El sistema debe mostrar mensajes de error por información mal diligenciada o falta de información obligatoria, y resaltar los campos que necesitan verificarse con otro color</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4">
            <w:pPr>
              <w:widowControl w:val="0"/>
              <w:jc w:val="center"/>
              <w:rPr>
                <w:sz w:val="20"/>
                <w:szCs w:val="20"/>
              </w:rPr>
            </w:pPr>
            <w:r w:rsidDel="00000000" w:rsidR="00000000" w:rsidRPr="00000000">
              <w:rPr>
                <w:sz w:val="20"/>
                <w:szCs w:val="20"/>
                <w:rtl w:val="0"/>
              </w:rPr>
              <w:t xml:space="preserve">Tiempo de respuesta para mostrar alertas</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5">
            <w:pPr>
              <w:widowControl w:val="0"/>
              <w:jc w:val="center"/>
              <w:rPr>
                <w:sz w:val="20"/>
                <w:szCs w:val="20"/>
              </w:rPr>
            </w:pPr>
            <w:r w:rsidDel="00000000" w:rsidR="00000000" w:rsidRPr="00000000">
              <w:rPr>
                <w:sz w:val="20"/>
                <w:szCs w:val="20"/>
                <w:rtl w:val="0"/>
              </w:rPr>
              <w:t xml:space="preserve">Las alertas y cambios aparecen en la interfaz en menos de 200ms</w:t>
            </w:r>
          </w:p>
        </w:tc>
      </w:tr>
      <w:tr>
        <w:trPr>
          <w:cantSplit w:val="0"/>
          <w:trHeight w:val="79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9">
            <w:pPr>
              <w:widowControl w:val="0"/>
              <w:jc w:val="center"/>
              <w:rPr>
                <w:sz w:val="20"/>
                <w:szCs w:val="20"/>
              </w:rPr>
            </w:pPr>
            <w:r w:rsidDel="00000000" w:rsidR="00000000" w:rsidRPr="00000000">
              <w:rPr>
                <w:sz w:val="20"/>
                <w:szCs w:val="20"/>
                <w:rtl w:val="0"/>
              </w:rPr>
              <w:t xml:space="preserve">Tasa de éxito en la corrección del error tras el primer aviso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A">
            <w:pPr>
              <w:widowControl w:val="0"/>
              <w:jc w:val="center"/>
              <w:rPr>
                <w:sz w:val="20"/>
                <w:szCs w:val="20"/>
              </w:rPr>
            </w:pPr>
            <w:r w:rsidDel="00000000" w:rsidR="00000000" w:rsidRPr="00000000">
              <w:rPr>
                <w:sz w:val="20"/>
                <w:szCs w:val="20"/>
                <w:rtl w:val="0"/>
              </w:rPr>
              <w:t xml:space="preserve">El 85% o más de los usuarios logran corregir los errores del formulario tras recibir el aviso</w:t>
            </w:r>
          </w:p>
        </w:tc>
      </w:tr>
      <w:tr>
        <w:trPr>
          <w:cantSplit w:val="0"/>
          <w:trHeight w:val="1080"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E">
            <w:pPr>
              <w:widowControl w:val="0"/>
              <w:jc w:val="center"/>
              <w:rPr>
                <w:sz w:val="20"/>
                <w:szCs w:val="20"/>
              </w:rPr>
            </w:pPr>
            <w:r w:rsidDel="00000000" w:rsidR="00000000" w:rsidRPr="00000000">
              <w:rPr>
                <w:sz w:val="20"/>
                <w:szCs w:val="20"/>
                <w:rtl w:val="0"/>
              </w:rPr>
              <w:t xml:space="preserve">Nivel de claridad en color de la advertencia</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DF">
            <w:pPr>
              <w:widowControl w:val="0"/>
              <w:jc w:val="center"/>
              <w:rPr>
                <w:sz w:val="20"/>
                <w:szCs w:val="20"/>
              </w:rPr>
            </w:pPr>
            <w:r w:rsidDel="00000000" w:rsidR="00000000" w:rsidRPr="00000000">
              <w:rPr>
                <w:sz w:val="20"/>
                <w:szCs w:val="20"/>
                <w:rtl w:val="0"/>
              </w:rPr>
              <w:t xml:space="preserve">Los textos de información usan tonos rojos y evitan mensajes técnicos e informan al usuario el problema concreto</w:t>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1023622047246"/>
        <w:gridCol w:w="1805.1023622047246"/>
        <w:gridCol w:w="1805.1023622047246"/>
        <w:gridCol w:w="1805.1023622047246"/>
        <w:gridCol w:w="1805.1023622047246"/>
        <w:tblGridChange w:id="0">
          <w:tblGrid>
            <w:gridCol w:w="1805.1023622047246"/>
            <w:gridCol w:w="1805.1023622047246"/>
            <w:gridCol w:w="1805.1023622047246"/>
            <w:gridCol w:w="1805.1023622047246"/>
            <w:gridCol w:w="1805.1023622047246"/>
          </w:tblGrid>
        </w:tblGridChange>
      </w:tblGrid>
      <w:tr>
        <w:trPr>
          <w:cantSplit w:val="0"/>
          <w:trHeight w:val="390" w:hRule="atLeast"/>
          <w:tblHeader w:val="0"/>
        </w:trPr>
        <w:tc>
          <w:tcPr>
            <w:gridSpan w:val="5"/>
            <w:tcBorders>
              <w:top w:color="000000" w:space="0" w:sz="5" w:val="single"/>
              <w:left w:color="000000" w:space="0" w:sz="5" w:val="single"/>
              <w:bottom w:color="000000" w:space="0" w:sz="5" w:val="single"/>
              <w:right w:color="000000" w:space="0" w:sz="5" w:val="single"/>
            </w:tcBorders>
            <w:shd w:fill="9fc5e8" w:val="clear"/>
            <w:tcMar>
              <w:top w:w="40.0" w:type="dxa"/>
              <w:left w:w="40.0" w:type="dxa"/>
              <w:bottom w:w="40.0" w:type="dxa"/>
              <w:right w:w="40.0" w:type="dxa"/>
            </w:tcMar>
            <w:vAlign w:val="center"/>
          </w:tcPr>
          <w:p w:rsidR="00000000" w:rsidDel="00000000" w:rsidP="00000000" w:rsidRDefault="00000000" w:rsidRPr="00000000" w14:paraId="000000E8">
            <w:pPr>
              <w:widowControl w:val="0"/>
              <w:jc w:val="center"/>
              <w:rPr>
                <w:sz w:val="20"/>
                <w:szCs w:val="20"/>
              </w:rPr>
            </w:pPr>
            <w:r w:rsidDel="00000000" w:rsidR="00000000" w:rsidRPr="00000000">
              <w:rPr>
                <w:sz w:val="28"/>
                <w:szCs w:val="28"/>
                <w:rtl w:val="0"/>
              </w:rPr>
              <w:t xml:space="preserve">Atributo de calidad: Seguridad</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ED">
            <w:pPr>
              <w:widowControl w:val="0"/>
              <w:jc w:val="center"/>
              <w:rPr>
                <w:sz w:val="20"/>
                <w:szCs w:val="20"/>
              </w:rPr>
            </w:pPr>
            <w:r w:rsidDel="00000000" w:rsidR="00000000" w:rsidRPr="00000000">
              <w:rPr>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EE">
            <w:pPr>
              <w:widowControl w:val="0"/>
              <w:jc w:val="center"/>
              <w:rPr>
                <w:sz w:val="20"/>
                <w:szCs w:val="20"/>
              </w:rPr>
            </w:pPr>
            <w:r w:rsidDel="00000000" w:rsidR="00000000" w:rsidRPr="00000000">
              <w:rPr>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EF">
            <w:pPr>
              <w:widowControl w:val="0"/>
              <w:jc w:val="center"/>
              <w:rPr>
                <w:sz w:val="20"/>
                <w:szCs w:val="20"/>
              </w:rPr>
            </w:pPr>
            <w:r w:rsidDel="00000000" w:rsidR="00000000" w:rsidRPr="00000000">
              <w:rPr>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F0">
            <w:pPr>
              <w:widowControl w:val="0"/>
              <w:jc w:val="center"/>
              <w:rPr>
                <w:sz w:val="20"/>
                <w:szCs w:val="20"/>
              </w:rPr>
            </w:pPr>
            <w:r w:rsidDel="00000000" w:rsidR="00000000" w:rsidRPr="00000000">
              <w:rPr>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0F1">
            <w:pPr>
              <w:widowControl w:val="0"/>
              <w:jc w:val="center"/>
              <w:rPr>
                <w:sz w:val="20"/>
                <w:szCs w:val="20"/>
              </w:rPr>
            </w:pPr>
            <w:r w:rsidDel="00000000" w:rsidR="00000000" w:rsidRPr="00000000">
              <w:rPr>
                <w:b w:val="1"/>
                <w:bCs w:val="1"/>
                <w:sz w:val="20"/>
                <w:szCs w:val="20"/>
                <w:rtl w:val="0"/>
              </w:rPr>
              <w:t xml:space="preserve">Resultado esperado</w:t>
            </w:r>
            <w:r w:rsidDel="00000000" w:rsidR="00000000" w:rsidRPr="00000000">
              <w:rPr>
                <w:rtl w:val="0"/>
              </w:rPr>
            </w:r>
          </w:p>
        </w:tc>
      </w:tr>
      <w:tr>
        <w:trPr>
          <w:cantSplit w:val="0"/>
          <w:trHeight w:val="1020"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2">
            <w:pPr>
              <w:widowControl w:val="0"/>
              <w:jc w:val="center"/>
              <w:rPr>
                <w:sz w:val="20"/>
                <w:szCs w:val="20"/>
              </w:rPr>
            </w:pPr>
            <w:r w:rsidDel="00000000" w:rsidR="00000000" w:rsidRPr="00000000">
              <w:rPr>
                <w:sz w:val="20"/>
                <w:szCs w:val="20"/>
                <w:rtl w:val="0"/>
              </w:rPr>
              <w:t xml:space="preserve">Operación normal de la aplicación web Piedra Azul mediante un navegador</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3">
            <w:pPr>
              <w:widowControl w:val="0"/>
              <w:jc w:val="center"/>
              <w:rPr>
                <w:sz w:val="20"/>
                <w:szCs w:val="20"/>
              </w:rPr>
            </w:pPr>
            <w:r w:rsidDel="00000000" w:rsidR="00000000" w:rsidRPr="00000000">
              <w:rPr>
                <w:sz w:val="20"/>
                <w:szCs w:val="20"/>
                <w:rtl w:val="0"/>
              </w:rPr>
              <w:t xml:space="preserve">El usuario diligencia información sensible en formularios de la aplicación</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4">
            <w:pPr>
              <w:widowControl w:val="0"/>
              <w:jc w:val="center"/>
              <w:rPr>
                <w:sz w:val="20"/>
                <w:szCs w:val="20"/>
              </w:rPr>
            </w:pPr>
            <w:r w:rsidDel="00000000" w:rsidR="00000000" w:rsidRPr="00000000">
              <w:rPr>
                <w:sz w:val="20"/>
                <w:szCs w:val="20"/>
                <w:rtl w:val="0"/>
              </w:rPr>
              <w:t xml:space="preserve">El sistema intercepta los datos, los transmite de manera segura hacia el servidor y los almacena en la base de datos utilizando algoritmos de cifrado robustos.</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5">
            <w:pPr>
              <w:widowControl w:val="0"/>
              <w:jc w:val="center"/>
              <w:rPr>
                <w:sz w:val="20"/>
                <w:szCs w:val="20"/>
              </w:rPr>
            </w:pPr>
            <w:r w:rsidDel="00000000" w:rsidR="00000000" w:rsidRPr="00000000">
              <w:rPr>
                <w:sz w:val="20"/>
                <w:szCs w:val="20"/>
                <w:rtl w:val="0"/>
              </w:rPr>
              <w:t xml:space="preserve">Porcentaje de campos catalogados como "sensibles" que son enmascarados.</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6">
            <w:pPr>
              <w:widowControl w:val="0"/>
              <w:jc w:val="center"/>
              <w:rPr>
                <w:sz w:val="20"/>
                <w:szCs w:val="20"/>
              </w:rPr>
            </w:pPr>
            <w:r w:rsidDel="00000000" w:rsidR="00000000" w:rsidRPr="00000000">
              <w:rPr>
                <w:sz w:val="20"/>
                <w:szCs w:val="20"/>
                <w:rtl w:val="0"/>
              </w:rPr>
              <w:t xml:space="preserve">El 100% de la información sensible es cifrada</w:t>
            </w:r>
          </w:p>
        </w:tc>
      </w:tr>
      <w:tr>
        <w:trPr>
          <w:cantSplit w:val="0"/>
          <w:trHeight w:val="82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A">
            <w:pPr>
              <w:widowControl w:val="0"/>
              <w:jc w:val="center"/>
              <w:rPr>
                <w:sz w:val="20"/>
                <w:szCs w:val="20"/>
              </w:rPr>
            </w:pPr>
            <w:r w:rsidDel="00000000" w:rsidR="00000000" w:rsidRPr="00000000">
              <w:rPr>
                <w:sz w:val="20"/>
                <w:szCs w:val="20"/>
                <w:rtl w:val="0"/>
              </w:rPr>
              <w:t xml:space="preserve">Tasa de éxito del cifrado de información</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FB">
            <w:pPr>
              <w:widowControl w:val="0"/>
              <w:jc w:val="center"/>
              <w:rPr>
                <w:sz w:val="20"/>
                <w:szCs w:val="20"/>
              </w:rPr>
            </w:pPr>
            <w:r w:rsidDel="00000000" w:rsidR="00000000" w:rsidRPr="00000000">
              <w:rPr>
                <w:sz w:val="20"/>
                <w:szCs w:val="20"/>
                <w:rtl w:val="0"/>
              </w:rPr>
              <w:t xml:space="preserve">El 100% de los intentos de cifrado deben ser exitosos</w:t>
            </w:r>
          </w:p>
        </w:tc>
      </w:tr>
      <w:tr>
        <w:trPr>
          <w:cantSplit w:val="0"/>
          <w:trHeight w:val="315" w:hRule="atLeast"/>
          <w:tblHeader w:val="0"/>
        </w:trPr>
        <w:tc>
          <w:tcPr>
            <w:gridSpan w:val="5"/>
            <w:tcBorders>
              <w:top w:color="cccccc" w:space="0" w:sz="5" w:val="single"/>
              <w:left w:color="000000" w:space="0" w:sz="5" w:val="single"/>
              <w:bottom w:color="000000" w:space="0" w:sz="5" w:val="single"/>
              <w:right w:color="000000" w:space="0" w:sz="5" w:val="single"/>
            </w:tcBorders>
            <w:shd w:fill="434343" w:val="clear"/>
            <w:tcMar>
              <w:top w:w="40.0" w:type="dxa"/>
              <w:left w:w="40.0" w:type="dxa"/>
              <w:bottom w:w="40.0" w:type="dxa"/>
              <w:right w:w="40.0" w:type="dxa"/>
            </w:tcMar>
            <w:vAlign w:val="bottom"/>
          </w:tcPr>
          <w:p w:rsidR="00000000" w:rsidDel="00000000" w:rsidP="00000000" w:rsidRDefault="00000000" w:rsidRPr="00000000" w14:paraId="000000FC">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01">
            <w:pPr>
              <w:widowControl w:val="0"/>
              <w:jc w:val="center"/>
              <w:rPr>
                <w:sz w:val="20"/>
                <w:szCs w:val="20"/>
              </w:rPr>
            </w:pPr>
            <w:r w:rsidDel="00000000" w:rsidR="00000000" w:rsidRPr="00000000">
              <w:rPr>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02">
            <w:pPr>
              <w:widowControl w:val="0"/>
              <w:jc w:val="center"/>
              <w:rPr>
                <w:sz w:val="20"/>
                <w:szCs w:val="20"/>
              </w:rPr>
            </w:pPr>
            <w:r w:rsidDel="00000000" w:rsidR="00000000" w:rsidRPr="00000000">
              <w:rPr>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03">
            <w:pPr>
              <w:widowControl w:val="0"/>
              <w:jc w:val="center"/>
              <w:rPr>
                <w:sz w:val="20"/>
                <w:szCs w:val="20"/>
              </w:rPr>
            </w:pPr>
            <w:r w:rsidDel="00000000" w:rsidR="00000000" w:rsidRPr="00000000">
              <w:rPr>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04">
            <w:pPr>
              <w:widowControl w:val="0"/>
              <w:jc w:val="center"/>
              <w:rPr>
                <w:sz w:val="20"/>
                <w:szCs w:val="20"/>
              </w:rPr>
            </w:pPr>
            <w:r w:rsidDel="00000000" w:rsidR="00000000" w:rsidRPr="00000000">
              <w:rPr>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05">
            <w:pPr>
              <w:widowControl w:val="0"/>
              <w:jc w:val="center"/>
              <w:rPr>
                <w:sz w:val="20"/>
                <w:szCs w:val="20"/>
              </w:rPr>
            </w:pPr>
            <w:r w:rsidDel="00000000" w:rsidR="00000000" w:rsidRPr="00000000">
              <w:rPr>
                <w:b w:val="1"/>
                <w:bCs w:val="1"/>
                <w:sz w:val="20"/>
                <w:szCs w:val="20"/>
                <w:rtl w:val="0"/>
              </w:rPr>
              <w:t xml:space="preserve">Resultado esperado</w:t>
            </w:r>
            <w:r w:rsidDel="00000000" w:rsidR="00000000" w:rsidRPr="00000000">
              <w:rPr>
                <w:rtl w:val="0"/>
              </w:rPr>
            </w:r>
          </w:p>
        </w:tc>
      </w:tr>
      <w:tr>
        <w:trPr>
          <w:cantSplit w:val="0"/>
          <w:trHeight w:val="79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6">
            <w:pPr>
              <w:widowControl w:val="0"/>
              <w:jc w:val="center"/>
              <w:rPr>
                <w:sz w:val="20"/>
                <w:szCs w:val="20"/>
              </w:rPr>
            </w:pPr>
            <w:r w:rsidDel="00000000" w:rsidR="00000000" w:rsidRPr="00000000">
              <w:rPr>
                <w:sz w:val="20"/>
                <w:szCs w:val="20"/>
                <w:rtl w:val="0"/>
              </w:rPr>
              <w:t xml:space="preserve">Operación normal del sistema. El usuario ya ha iniciado sesión legítimamente con un rol limitado.</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7">
            <w:pPr>
              <w:widowControl w:val="0"/>
              <w:jc w:val="center"/>
              <w:rPr>
                <w:sz w:val="20"/>
                <w:szCs w:val="20"/>
              </w:rPr>
            </w:pPr>
            <w:r w:rsidDel="00000000" w:rsidR="00000000" w:rsidRPr="00000000">
              <w:rPr>
                <w:sz w:val="20"/>
                <w:szCs w:val="20"/>
                <w:rtl w:val="0"/>
              </w:rPr>
              <w:t xml:space="preserve">El usuario intenta forzar el acceso a un endpoint o un módulo al cual no tiene acceso con su rol actual</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8">
            <w:pPr>
              <w:widowControl w:val="0"/>
              <w:jc w:val="center"/>
              <w:rPr>
                <w:sz w:val="20"/>
                <w:szCs w:val="20"/>
              </w:rPr>
            </w:pPr>
            <w:r w:rsidDel="00000000" w:rsidR="00000000" w:rsidRPr="00000000">
              <w:rPr>
                <w:sz w:val="20"/>
                <w:szCs w:val="20"/>
                <w:rtl w:val="0"/>
              </w:rPr>
              <w:t xml:space="preserve">El sistema de autenticación debe rechazar cualquier solicitud enviada de este usuario a dicho módulo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9">
            <w:pPr>
              <w:widowControl w:val="0"/>
              <w:jc w:val="center"/>
              <w:rPr>
                <w:sz w:val="20"/>
                <w:szCs w:val="20"/>
              </w:rPr>
            </w:pPr>
            <w:r w:rsidDel="00000000" w:rsidR="00000000" w:rsidRPr="00000000">
              <w:rPr>
                <w:sz w:val="20"/>
                <w:szCs w:val="20"/>
                <w:rtl w:val="0"/>
              </w:rPr>
              <w:t xml:space="preserve">Efectividad del registro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A">
            <w:pPr>
              <w:widowControl w:val="0"/>
              <w:jc w:val="center"/>
              <w:rPr>
                <w:sz w:val="20"/>
                <w:szCs w:val="20"/>
              </w:rPr>
            </w:pPr>
            <w:r w:rsidDel="00000000" w:rsidR="00000000" w:rsidRPr="00000000">
              <w:rPr>
                <w:sz w:val="20"/>
                <w:szCs w:val="20"/>
                <w:rtl w:val="0"/>
              </w:rPr>
              <w:t xml:space="preserve">El 100% de los intentos de violacion de privilegios deben quedar documentados</w:t>
            </w:r>
          </w:p>
        </w:tc>
      </w:tr>
      <w:tr>
        <w:trPr>
          <w:cantSplit w:val="0"/>
          <w:trHeight w:val="79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rPr>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E">
            <w:pPr>
              <w:widowControl w:val="0"/>
              <w:jc w:val="center"/>
              <w:rPr>
                <w:sz w:val="20"/>
                <w:szCs w:val="20"/>
              </w:rPr>
            </w:pPr>
            <w:r w:rsidDel="00000000" w:rsidR="00000000" w:rsidRPr="00000000">
              <w:rPr>
                <w:sz w:val="20"/>
                <w:szCs w:val="20"/>
                <w:rtl w:val="0"/>
              </w:rPr>
              <w:t xml:space="preserve">Tasa de éxito en el rechazo de la solicitud</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0F">
            <w:pPr>
              <w:widowControl w:val="0"/>
              <w:jc w:val="center"/>
              <w:rPr>
                <w:sz w:val="20"/>
                <w:szCs w:val="20"/>
              </w:rPr>
            </w:pPr>
            <w:r w:rsidDel="00000000" w:rsidR="00000000" w:rsidRPr="00000000">
              <w:rPr>
                <w:sz w:val="20"/>
                <w:szCs w:val="20"/>
                <w:rtl w:val="0"/>
              </w:rPr>
              <w:t xml:space="preserve">El 100% de la solicitudes no autorizadas deben ser rechazadas</w:t>
            </w:r>
          </w:p>
        </w:tc>
      </w:tr>
    </w:tbl>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6. Arquitectura y diseño de software</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b w:val="1"/>
          <w:bCs w:val="1"/>
        </w:rPr>
      </w:pPr>
      <w:r w:rsidDel="00000000" w:rsidR="00000000" w:rsidRPr="00000000">
        <w:rPr>
          <w:b w:val="1"/>
          <w:bCs w:val="1"/>
          <w:rtl w:val="0"/>
        </w:rPr>
        <w:t xml:space="preserve">Diagrama de Contexto</w:t>
      </w:r>
      <w:r w:rsidDel="00000000" w:rsidR="00000000" w:rsidRPr="00000000">
        <w:rPr>
          <w:rtl w:val="0"/>
        </w:rPr>
      </w:r>
    </w:p>
    <w:p w:rsidR="00000000" w:rsidDel="00000000" w:rsidP="00000000" w:rsidRDefault="00000000" w:rsidRPr="00000000" w14:paraId="00000117">
      <w:pPr>
        <w:rPr/>
      </w:pPr>
      <w:r w:rsidDel="00000000" w:rsidR="00000000" w:rsidRPr="00000000">
        <w:rPr/>
        <w:drawing>
          <wp:inline distB="114300" distT="114300" distL="114300" distR="114300">
            <wp:extent cx="5731200" cy="5384800"/>
            <wp:effectExtent b="12700" l="12700" r="12700" t="12700"/>
            <wp:docPr id="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5384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b w:val="1"/>
          <w:bCs w:val="1"/>
          <w:rtl w:val="0"/>
        </w:rPr>
        <w:t xml:space="preserve">Diagrama de contenedores:</w:t>
      </w:r>
    </w:p>
    <w:p w:rsidR="00000000" w:rsidDel="00000000" w:rsidP="00000000" w:rsidRDefault="00000000" w:rsidRPr="00000000" w14:paraId="00000121">
      <w:pPr>
        <w:rPr/>
      </w:pPr>
      <w:r w:rsidDel="00000000" w:rsidR="00000000" w:rsidRPr="00000000">
        <w:rPr/>
        <w:drawing>
          <wp:inline distB="114300" distT="114300" distL="114300" distR="114300">
            <wp:extent cx="5003923" cy="8567738"/>
            <wp:effectExtent b="12700" l="12700" r="12700" t="12700"/>
            <wp:docPr id="1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003923" cy="856773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2">
      <w:pPr>
        <w:rPr>
          <w:b w:val="1"/>
          <w:bCs w:val="1"/>
        </w:rPr>
      </w:pPr>
      <w:r w:rsidDel="00000000" w:rsidR="00000000" w:rsidRPr="00000000">
        <w:rPr>
          <w:b w:val="1"/>
          <w:bCs w:val="1"/>
          <w:rtl w:val="0"/>
        </w:rPr>
        <w:t xml:space="preserve">Diagrama de componente: SPA Web Piedra Azul</w:t>
      </w:r>
    </w:p>
    <w:p w:rsidR="00000000" w:rsidDel="00000000" w:rsidP="00000000" w:rsidRDefault="00000000" w:rsidRPr="00000000" w14:paraId="00000123">
      <w:pPr>
        <w:jc w:val="center"/>
        <w:rPr/>
      </w:pPr>
      <w:r w:rsidDel="00000000" w:rsidR="00000000" w:rsidRPr="00000000">
        <w:rPr/>
        <w:drawing>
          <wp:inline distB="114300" distT="114300" distL="114300" distR="114300">
            <wp:extent cx="5731200" cy="6134100"/>
            <wp:effectExtent b="12700" l="12700" r="12700" t="12700"/>
            <wp:docPr id="1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31200" cy="6134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Diagrama de componentes: Backend (API REST Piedrazul)</w:t>
      </w:r>
    </w:p>
    <w:p w:rsidR="00000000" w:rsidDel="00000000" w:rsidP="00000000" w:rsidRDefault="00000000" w:rsidRPr="00000000" w14:paraId="00000127">
      <w:pPr>
        <w:spacing w:after="120" w:lineRule="auto"/>
        <w:rPr>
          <w:rFonts w:ascii="Calibri" w:cs="Calibri" w:eastAsia="Calibri" w:hAnsi="Calibri"/>
        </w:rPr>
      </w:pPr>
      <w:r w:rsidDel="00000000" w:rsidR="00000000" w:rsidRPr="00000000">
        <w:rPr>
          <w:rFonts w:ascii="Calibri" w:cs="Calibri" w:eastAsia="Calibri" w:hAnsi="Calibri"/>
          <w:rtl w:val="0"/>
        </w:rPr>
        <w:t xml:space="preserve">El backend se organiza como un monolito modular dividido en cinco módulos internos: Autenticación y Usuarios, Profesionales y Especialidades, Agendamiento y Disponibilidad, Citas Médicas, y Seguridad Transversal (JWT). Cada módulo expone su propia capa de presentación (controladores REST) y persiste en tablas propias del mismo esquema de base de datos.</w:t>
      </w:r>
    </w:p>
    <w:p w:rsidR="00000000" w:rsidDel="00000000" w:rsidP="00000000" w:rsidRDefault="00000000" w:rsidRPr="00000000" w14:paraId="00000128">
      <w:pPr>
        <w:jc w:val="center"/>
        <w:rPr/>
      </w:pPr>
      <w:r w:rsidDel="00000000" w:rsidR="00000000" w:rsidRPr="00000000">
        <w:rPr/>
        <w:drawing>
          <wp:inline distB="114300" distT="114300" distL="114300" distR="114300">
            <wp:extent cx="4541611" cy="9101138"/>
            <wp:effectExtent b="0" l="0" r="0" t="0"/>
            <wp:docPr id="1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4541611" cy="910113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b w:val="1"/>
          <w:bCs w:val="1"/>
        </w:rPr>
      </w:pPr>
      <w:r w:rsidDel="00000000" w:rsidR="00000000" w:rsidRPr="00000000">
        <w:rPr>
          <w:b w:val="1"/>
          <w:bCs w:val="1"/>
          <w:rtl w:val="0"/>
        </w:rPr>
        <w:t xml:space="preserve">Diagrama de componentes: Base de Datos</w:t>
      </w:r>
    </w:p>
    <w:p w:rsidR="00000000" w:rsidDel="00000000" w:rsidP="00000000" w:rsidRDefault="00000000" w:rsidRPr="00000000" w14:paraId="0000012B">
      <w:pPr>
        <w:spacing w:after="120" w:lineRule="auto"/>
        <w:rPr>
          <w:rFonts w:ascii="Calibri" w:cs="Calibri" w:eastAsia="Calibri" w:hAnsi="Calibri"/>
        </w:rPr>
      </w:pPr>
      <w:r w:rsidDel="00000000" w:rsidR="00000000" w:rsidRPr="00000000">
        <w:rPr>
          <w:rFonts w:ascii="Calibri" w:cs="Calibri" w:eastAsia="Calibri" w:hAnsi="Calibri"/>
          <w:rtl w:val="0"/>
        </w:rPr>
        <w:t xml:space="preserve">Todos los módulos comparten un único esquema PostgreSQL (piedrazul). Las tablas principales son users, roles, user_roles, patients, specialties, professionals, weekly_availability y appointments, con un índice único (uk_professional_slot) que impide la doble reserva de un mismo profesional en el mismo horario.</w:t>
      </w:r>
    </w:p>
    <w:p w:rsidR="00000000" w:rsidDel="00000000" w:rsidP="00000000" w:rsidRDefault="00000000" w:rsidRPr="00000000" w14:paraId="0000012C">
      <w:pPr>
        <w:rPr/>
      </w:pPr>
      <w:r w:rsidDel="00000000" w:rsidR="00000000" w:rsidRPr="00000000">
        <w:rPr>
          <w:rtl w:val="0"/>
        </w:rPr>
        <w:t xml:space="preserve"> </w:t>
      </w:r>
      <w:r w:rsidDel="00000000" w:rsidR="00000000" w:rsidRPr="00000000">
        <w:rPr/>
        <w:drawing>
          <wp:inline distB="114300" distT="114300" distL="114300" distR="114300">
            <wp:extent cx="5731200" cy="449580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Diagrama de componentes: Módulo de Agendamiento y Disponibilidad</w:t>
      </w:r>
    </w:p>
    <w:p w:rsidR="00000000" w:rsidDel="00000000" w:rsidP="00000000" w:rsidRDefault="00000000" w:rsidRPr="00000000" w14:paraId="0000012F">
      <w:pPr>
        <w:spacing w:after="120" w:lineRule="auto"/>
        <w:rPr>
          <w:rFonts w:ascii="Calibri" w:cs="Calibri" w:eastAsia="Calibri" w:hAnsi="Calibri"/>
        </w:rPr>
      </w:pPr>
      <w:r w:rsidDel="00000000" w:rsidR="00000000" w:rsidRPr="00000000">
        <w:rPr>
          <w:rFonts w:ascii="Calibri" w:cs="Calibri" w:eastAsia="Calibri" w:hAnsi="Calibri"/>
          <w:rtl w:val="0"/>
        </w:rPr>
        <w:t xml:space="preserve">Gestiona la disponibilidad semanal de cada profesional y calcula, a partir de ella, las franjas horarias libres que se ofrecen al paciente en el agendamiento autónomo (HU E3-HU2).</w:t>
      </w:r>
    </w:p>
    <w:p w:rsidR="00000000" w:rsidDel="00000000" w:rsidP="00000000" w:rsidRDefault="00000000" w:rsidRPr="00000000" w14:paraId="00000130">
      <w:pPr>
        <w:rPr/>
      </w:pPr>
      <w:r w:rsidDel="00000000" w:rsidR="00000000" w:rsidRPr="00000000">
        <w:rPr>
          <w:rtl w:val="0"/>
        </w:rPr>
        <w:t xml:space="preserve"> </w:t>
      </w:r>
      <w:r w:rsidDel="00000000" w:rsidR="00000000" w:rsidRPr="00000000">
        <w:rPr/>
        <w:drawing>
          <wp:inline distB="114300" distT="114300" distL="114300" distR="114300">
            <wp:extent cx="5731200" cy="4445000"/>
            <wp:effectExtent b="0" l="0" r="0" t="0"/>
            <wp:docPr id="3"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312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bCs w:val="1"/>
        </w:rPr>
      </w:pPr>
      <w:r w:rsidDel="00000000" w:rsidR="00000000" w:rsidRPr="00000000">
        <w:rPr>
          <w:b w:val="1"/>
          <w:bCs w:val="1"/>
          <w:rtl w:val="0"/>
        </w:rPr>
        <w:t xml:space="preserve">Diagrama de componentes: Módulo de Citas Médicas</w:t>
      </w:r>
    </w:p>
    <w:p w:rsidR="00000000" w:rsidDel="00000000" w:rsidP="00000000" w:rsidRDefault="00000000" w:rsidRPr="00000000" w14:paraId="00000133">
      <w:pPr>
        <w:spacing w:after="120" w:lineRule="auto"/>
        <w:rPr>
          <w:rFonts w:ascii="Calibri" w:cs="Calibri" w:eastAsia="Calibri" w:hAnsi="Calibri"/>
        </w:rPr>
      </w:pPr>
      <w:r w:rsidDel="00000000" w:rsidR="00000000" w:rsidRPr="00000000">
        <w:rPr>
          <w:rFonts w:ascii="Calibri" w:cs="Calibri" w:eastAsia="Calibri" w:hAnsi="Calibri"/>
          <w:rtl w:val="0"/>
        </w:rPr>
        <w:t xml:space="preserve">Gestiona la creación, consulta, actualización y eliminación de citas médicas, apoyándose en un comando de creación (CreateAppointmentCommand) y en el estado inicial SCHEDULED de cada cita.</w:t>
      </w:r>
    </w:p>
    <w:p w:rsidR="00000000" w:rsidDel="00000000" w:rsidP="00000000" w:rsidRDefault="00000000" w:rsidRPr="00000000" w14:paraId="00000134">
      <w:pPr>
        <w:rPr/>
      </w:pPr>
      <w:r w:rsidDel="00000000" w:rsidR="00000000" w:rsidRPr="00000000">
        <w:rPr>
          <w:rtl w:val="0"/>
        </w:rPr>
        <w:t xml:space="preserve"> </w:t>
      </w:r>
      <w:r w:rsidDel="00000000" w:rsidR="00000000" w:rsidRPr="00000000">
        <w:rPr/>
        <w:drawing>
          <wp:inline distB="114300" distT="114300" distL="114300" distR="114300">
            <wp:extent cx="5731200" cy="6261100"/>
            <wp:effectExtent b="0" l="0" r="0" t="0"/>
            <wp:docPr id="13"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312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b w:val="1"/>
          <w:bCs w:val="1"/>
          <w:rtl w:val="0"/>
        </w:rPr>
        <w:t xml:space="preserve">Diagrama de componentes: Módulo de Profesionales y Especialidades</w:t>
      </w:r>
    </w:p>
    <w:p w:rsidR="00000000" w:rsidDel="00000000" w:rsidP="00000000" w:rsidRDefault="00000000" w:rsidRPr="00000000" w14:paraId="00000137">
      <w:pPr>
        <w:spacing w:after="120" w:lineRule="auto"/>
        <w:rPr>
          <w:rFonts w:ascii="Calibri" w:cs="Calibri" w:eastAsia="Calibri" w:hAnsi="Calibri"/>
        </w:rPr>
      </w:pPr>
      <w:r w:rsidDel="00000000" w:rsidR="00000000" w:rsidRPr="00000000">
        <w:rPr>
          <w:rFonts w:ascii="Calibri" w:cs="Calibri" w:eastAsia="Calibri" w:hAnsi="Calibri"/>
          <w:rtl w:val="0"/>
        </w:rPr>
        <w:t xml:space="preserve">Administra el catálogo de especialidades médicas y el registro/consulta de profesionales, validando la unicidad del profesional por usuario y de la especialidad por nombre.</w:t>
      </w:r>
    </w:p>
    <w:p w:rsidR="00000000" w:rsidDel="00000000" w:rsidP="00000000" w:rsidRDefault="00000000" w:rsidRPr="00000000" w14:paraId="00000138">
      <w:pPr>
        <w:rPr/>
      </w:pPr>
      <w:r w:rsidDel="00000000" w:rsidR="00000000" w:rsidRPr="00000000">
        <w:rPr>
          <w:rtl w:val="0"/>
        </w:rPr>
        <w:t xml:space="preserve"> </w:t>
      </w:r>
      <w:r w:rsidDel="00000000" w:rsidR="00000000" w:rsidRPr="00000000">
        <w:rPr/>
        <w:drawing>
          <wp:inline distB="114300" distT="114300" distL="114300" distR="114300">
            <wp:extent cx="5731200" cy="4572000"/>
            <wp:effectExtent b="0" l="0" r="0" t="0"/>
            <wp:docPr id="9"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b w:val="1"/>
          <w:bCs w:val="1"/>
        </w:rPr>
      </w:pPr>
      <w:r w:rsidDel="00000000" w:rsidR="00000000" w:rsidRPr="00000000">
        <w:rPr>
          <w:b w:val="1"/>
          <w:bCs w:val="1"/>
          <w:rtl w:val="0"/>
        </w:rPr>
        <w:t xml:space="preserve">Diagrama de componentes: Módulo de Autenticación y Usuarios</w:t>
      </w:r>
    </w:p>
    <w:p w:rsidR="00000000" w:rsidDel="00000000" w:rsidP="00000000" w:rsidRDefault="00000000" w:rsidRPr="00000000" w14:paraId="0000013B">
      <w:pPr>
        <w:spacing w:after="120" w:lineRule="auto"/>
        <w:rPr>
          <w:rFonts w:ascii="Calibri" w:cs="Calibri" w:eastAsia="Calibri" w:hAnsi="Calibri"/>
        </w:rPr>
      </w:pPr>
      <w:r w:rsidDel="00000000" w:rsidR="00000000" w:rsidRPr="00000000">
        <w:rPr>
          <w:rFonts w:ascii="Calibri" w:cs="Calibri" w:eastAsia="Calibri" w:hAnsi="Calibri"/>
          <w:rtl w:val="0"/>
        </w:rPr>
        <w:t xml:space="preserve">Controla el registro (con rol PATIENT por defecto) y el inicio de sesión, cifrando contraseñas con BCrypt y emitiendo tokens JWT a través de LoginService.</w:t>
      </w:r>
    </w:p>
    <w:p w:rsidR="00000000" w:rsidDel="00000000" w:rsidP="00000000" w:rsidRDefault="00000000" w:rsidRPr="00000000" w14:paraId="0000013C">
      <w:pPr>
        <w:rPr/>
      </w:pPr>
      <w:r w:rsidDel="00000000" w:rsidR="00000000" w:rsidRPr="00000000">
        <w:rPr>
          <w:rtl w:val="0"/>
        </w:rPr>
        <w:t xml:space="preserve"> </w:t>
      </w:r>
      <w:r w:rsidDel="00000000" w:rsidR="00000000" w:rsidRPr="00000000">
        <w:rPr/>
        <w:drawing>
          <wp:inline distB="114300" distT="114300" distL="114300" distR="114300">
            <wp:extent cx="5731200" cy="5308600"/>
            <wp:effectExtent b="0" l="0" r="0" t="0"/>
            <wp:docPr id="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b w:val="1"/>
          <w:bCs w:val="1"/>
        </w:rPr>
      </w:pPr>
      <w:r w:rsidDel="00000000" w:rsidR="00000000" w:rsidRPr="00000000">
        <w:rPr>
          <w:b w:val="1"/>
          <w:bCs w:val="1"/>
          <w:rtl w:val="0"/>
        </w:rPr>
        <w:t xml:space="preserve">Diagrama de componentes: Seguridad Transversal (JWT)</w:t>
      </w:r>
    </w:p>
    <w:p w:rsidR="00000000" w:rsidDel="00000000" w:rsidP="00000000" w:rsidRDefault="00000000" w:rsidRPr="00000000" w14:paraId="0000013F">
      <w:pPr>
        <w:spacing w:after="120" w:lineRule="auto"/>
        <w:rPr>
          <w:rFonts w:ascii="Calibri" w:cs="Calibri" w:eastAsia="Calibri" w:hAnsi="Calibri"/>
        </w:rPr>
      </w:pPr>
      <w:r w:rsidDel="00000000" w:rsidR="00000000" w:rsidRPr="00000000">
        <w:rPr>
          <w:rFonts w:ascii="Calibri" w:cs="Calibri" w:eastAsia="Calibri" w:hAnsi="Calibri"/>
          <w:rtl w:val="0"/>
        </w:rPr>
        <w:t xml:space="preserve">El filtro JwtAuthenticationFilter intercepta cada petición HTTP, valida el token JWT y carga el usuario y sus roles en el contexto de seguridad de Spring, dejando únicamente /auth/** como rutas públicas.</w:t>
      </w:r>
    </w:p>
    <w:p w:rsidR="00000000" w:rsidDel="00000000" w:rsidP="00000000" w:rsidRDefault="00000000" w:rsidRPr="00000000" w14:paraId="00000140">
      <w:pPr>
        <w:rPr/>
      </w:pPr>
      <w:r w:rsidDel="00000000" w:rsidR="00000000" w:rsidRPr="00000000">
        <w:rPr>
          <w:rtl w:val="0"/>
        </w:rPr>
        <w:t xml:space="preserve"> </w:t>
      </w:r>
      <w:r w:rsidDel="00000000" w:rsidR="00000000" w:rsidRPr="00000000">
        <w:rPr/>
        <w:drawing>
          <wp:inline distB="114300" distT="114300" distL="114300" distR="114300">
            <wp:extent cx="5731200" cy="5321300"/>
            <wp:effectExtent b="0" l="0" r="0" t="0"/>
            <wp:docPr id="7"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731200"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b w:val="1"/>
          <w:bCs w:val="1"/>
          <w:color w:val="1155cc"/>
          <w:u w:val="single"/>
        </w:rPr>
      </w:pPr>
      <w:r w:rsidDel="00000000" w:rsidR="00000000" w:rsidRPr="00000000">
        <w:rPr>
          <w:b w:val="1"/>
          <w:bCs w:val="1"/>
          <w:rtl w:val="0"/>
        </w:rPr>
        <w:t xml:space="preserve">Documentación  C4 completa:</w:t>
      </w:r>
      <w:hyperlink r:id="rId19">
        <w:r w:rsidDel="00000000" w:rsidR="00000000" w:rsidRPr="00000000">
          <w:rPr>
            <w:b w:val="1"/>
            <w:bCs w:val="1"/>
            <w:rtl w:val="0"/>
          </w:rPr>
          <w:t xml:space="preserve"> </w:t>
        </w:r>
      </w:hyperlink>
      <w:hyperlink r:id="rId20">
        <w:r w:rsidDel="00000000" w:rsidR="00000000" w:rsidRPr="00000000">
          <w:rPr>
            <w:b w:val="1"/>
            <w:bCs w:val="1"/>
            <w:color w:val="1155cc"/>
            <w:u w:val="single"/>
            <w:rtl w:val="0"/>
          </w:rPr>
          <w:t xml:space="preserve">Documentacion C4 - Piedra Azul</w:t>
        </w:r>
      </w:hyperlink>
      <w:r w:rsidDel="00000000" w:rsidR="00000000" w:rsidRPr="00000000">
        <w:rPr>
          <w:rtl w:val="0"/>
        </w:rPr>
      </w:r>
    </w:p>
    <w:p w:rsidR="00000000" w:rsidDel="00000000" w:rsidP="00000000" w:rsidRDefault="00000000" w:rsidRPr="00000000" w14:paraId="00000143">
      <w:pPr>
        <w:rPr>
          <w:b w:val="1"/>
          <w:bCs w:val="1"/>
        </w:rPr>
      </w:pPr>
      <w:r w:rsidDel="00000000" w:rsidR="00000000" w:rsidRPr="00000000">
        <w:rPr>
          <w:b w:val="1"/>
          <w:bCs w:val="1"/>
          <w:rtl w:val="0"/>
        </w:rPr>
        <w:t xml:space="preserve"> </w:t>
      </w:r>
    </w:p>
    <w:p w:rsidR="00000000" w:rsidDel="00000000" w:rsidP="00000000" w:rsidRDefault="00000000" w:rsidRPr="00000000" w14:paraId="00000144">
      <w:pPr>
        <w:spacing w:after="200" w:lineRule="auto"/>
        <w:rPr>
          <w:rFonts w:ascii="Calibri" w:cs="Calibri" w:eastAsia="Calibri" w:hAnsi="Calibri"/>
        </w:rPr>
      </w:pPr>
      <w:r w:rsidDel="00000000" w:rsidR="00000000" w:rsidRPr="00000000">
        <w:rPr>
          <w:rFonts w:ascii="Calibri" w:cs="Calibri" w:eastAsia="Calibri" w:hAnsi="Calibri"/>
          <w:b w:val="1"/>
          <w:bCs w:val="1"/>
          <w:sz w:val="46"/>
          <w:szCs w:val="46"/>
          <w:rtl w:val="0"/>
        </w:rPr>
        <w:t xml:space="preserve">7. Patrones de diseño</w:t>
      </w:r>
      <w:r w:rsidDel="00000000" w:rsidR="00000000" w:rsidRPr="00000000">
        <w:rPr>
          <w:rtl w:val="0"/>
        </w:rPr>
      </w:r>
    </w:p>
    <w:p w:rsidR="00000000" w:rsidDel="00000000" w:rsidP="00000000" w:rsidRDefault="00000000" w:rsidRPr="00000000" w14:paraId="00000145">
      <w:pPr>
        <w:pStyle w:val="Heading2"/>
        <w:keepNext w:val="0"/>
        <w:keepLines w:val="0"/>
        <w:spacing w:after="80" w:lineRule="auto"/>
        <w:rPr>
          <w:b w:val="1"/>
          <w:bCs w:val="1"/>
          <w:sz w:val="34"/>
          <w:szCs w:val="34"/>
        </w:rPr>
      </w:pPr>
      <w:bookmarkStart w:colFirst="0" w:colLast="0" w:name="_mx3gsbxqis3d" w:id="14"/>
      <w:bookmarkEnd w:id="14"/>
      <w:r w:rsidDel="00000000" w:rsidR="00000000" w:rsidRPr="00000000">
        <w:rPr>
          <w:b w:val="1"/>
          <w:bCs w:val="1"/>
          <w:sz w:val="34"/>
          <w:szCs w:val="34"/>
          <w:rtl w:val="0"/>
        </w:rPr>
        <w:t xml:space="preserve">Arquitectura en capas por módulo (estilo hexagonal)</w:t>
      </w:r>
    </w:p>
    <w:p w:rsidR="00000000" w:rsidDel="00000000" w:rsidP="00000000" w:rsidRDefault="00000000" w:rsidRPr="00000000" w14:paraId="00000146">
      <w:pPr>
        <w:spacing w:after="120" w:lineRule="auto"/>
        <w:rPr>
          <w:rFonts w:ascii="Calibri" w:cs="Calibri" w:eastAsia="Calibri" w:hAnsi="Calibri"/>
        </w:rPr>
      </w:pPr>
      <w:r w:rsidDel="00000000" w:rsidR="00000000" w:rsidRPr="00000000">
        <w:rPr>
          <w:rFonts w:ascii="Calibri" w:cs="Calibri" w:eastAsia="Calibri" w:hAnsi="Calibri"/>
          <w:rtl w:val="0"/>
        </w:rPr>
        <w:t xml:space="preserve">Cada módulo (users, patients, professionals, scheduling, appointments) se organiza internamente en las mismas cuatro capas: domain (entidades de negocio puras), application (servicios con las reglas de negocio), infrastructure (repositorios JPA y entidades de persistencia) y presentation (controladores REST y DTOs). Esto aísla el dominio de los detalles de Spring y de la base de datos.</w:t>
      </w:r>
    </w:p>
    <w:p w:rsidR="00000000" w:rsidDel="00000000" w:rsidP="00000000" w:rsidRDefault="00000000" w:rsidRPr="00000000" w14:paraId="00000147">
      <w:pPr>
        <w:pStyle w:val="Heading2"/>
        <w:keepNext w:val="0"/>
        <w:keepLines w:val="0"/>
        <w:spacing w:after="80" w:lineRule="auto"/>
        <w:rPr>
          <w:b w:val="1"/>
          <w:bCs w:val="1"/>
          <w:sz w:val="34"/>
          <w:szCs w:val="34"/>
        </w:rPr>
      </w:pPr>
      <w:bookmarkStart w:colFirst="0" w:colLast="0" w:name="_bqme5b7tlaiq" w:id="15"/>
      <w:bookmarkEnd w:id="15"/>
      <w:r w:rsidDel="00000000" w:rsidR="00000000" w:rsidRPr="00000000">
        <w:rPr>
          <w:b w:val="1"/>
          <w:bCs w:val="1"/>
          <w:sz w:val="34"/>
          <w:szCs w:val="34"/>
          <w:rtl w:val="0"/>
        </w:rPr>
        <w:t xml:space="preserve">Repository Pattern</w:t>
      </w:r>
    </w:p>
    <w:p w:rsidR="00000000" w:rsidDel="00000000" w:rsidP="00000000" w:rsidRDefault="00000000" w:rsidRPr="00000000" w14:paraId="00000148">
      <w:pPr>
        <w:spacing w:after="120" w:lineRule="auto"/>
        <w:rPr>
          <w:rFonts w:ascii="Calibri" w:cs="Calibri" w:eastAsia="Calibri" w:hAnsi="Calibri"/>
        </w:rPr>
      </w:pPr>
      <w:r w:rsidDel="00000000" w:rsidR="00000000" w:rsidRPr="00000000">
        <w:rPr>
          <w:rFonts w:ascii="Calibri" w:cs="Calibri" w:eastAsia="Calibri" w:hAnsi="Calibri"/>
          <w:rtl w:val="0"/>
        </w:rPr>
        <w:t xml:space="preserve">Cada módulo expone repositorios Spring Data JPA (por ejemplo AppointmentRepository, ProfessionalRepository, WeeklyAvailabilityRepository) que encapsulan el acceso a PostgreSQL detrás de métodos de dominio como findByProfessionalIdAndAppointmentDate, ocultando el detalle SQL/JDBC al resto de la aplicación.</w:t>
      </w:r>
    </w:p>
    <w:p w:rsidR="00000000" w:rsidDel="00000000" w:rsidP="00000000" w:rsidRDefault="00000000" w:rsidRPr="00000000" w14:paraId="00000149">
      <w:pPr>
        <w:pStyle w:val="Heading2"/>
        <w:keepNext w:val="0"/>
        <w:keepLines w:val="0"/>
        <w:spacing w:after="80" w:lineRule="auto"/>
        <w:rPr>
          <w:b w:val="1"/>
          <w:bCs w:val="1"/>
          <w:sz w:val="34"/>
          <w:szCs w:val="34"/>
        </w:rPr>
      </w:pPr>
      <w:bookmarkStart w:colFirst="0" w:colLast="0" w:name="_leicwjxfjtj3" w:id="16"/>
      <w:bookmarkEnd w:id="16"/>
      <w:r w:rsidDel="00000000" w:rsidR="00000000" w:rsidRPr="00000000">
        <w:rPr>
          <w:b w:val="1"/>
          <w:bCs w:val="1"/>
          <w:sz w:val="34"/>
          <w:szCs w:val="34"/>
          <w:rtl w:val="0"/>
        </w:rPr>
        <w:t xml:space="preserve">DTO Pattern (Request / Response como records)</w:t>
      </w:r>
    </w:p>
    <w:p w:rsidR="00000000" w:rsidDel="00000000" w:rsidP="00000000" w:rsidRDefault="00000000" w:rsidRPr="00000000" w14:paraId="0000014A">
      <w:pPr>
        <w:spacing w:after="120" w:lineRule="auto"/>
        <w:rPr>
          <w:rFonts w:ascii="Calibri" w:cs="Calibri" w:eastAsia="Calibri" w:hAnsi="Calibri"/>
        </w:rPr>
      </w:pPr>
      <w:r w:rsidDel="00000000" w:rsidR="00000000" w:rsidRPr="00000000">
        <w:rPr>
          <w:rFonts w:ascii="Calibri" w:cs="Calibri" w:eastAsia="Calibri" w:hAnsi="Calibri"/>
          <w:rtl w:val="0"/>
        </w:rPr>
        <w:t xml:space="preserve">La comunicación de cada endpoint usa records de Java como AppointmentRequest/AppointmentResponse, ProfessionalRequest/ProfessionalResponse o LoginRequest/LoginResponse, separando el contrato público de la API de las entidades JPA internas.</w:t>
      </w:r>
    </w:p>
    <w:p w:rsidR="00000000" w:rsidDel="00000000" w:rsidP="00000000" w:rsidRDefault="00000000" w:rsidRPr="00000000" w14:paraId="0000014B">
      <w:pPr>
        <w:pStyle w:val="Heading2"/>
        <w:keepNext w:val="0"/>
        <w:keepLines w:val="0"/>
        <w:spacing w:after="80" w:lineRule="auto"/>
        <w:rPr>
          <w:b w:val="1"/>
          <w:bCs w:val="1"/>
          <w:sz w:val="34"/>
          <w:szCs w:val="34"/>
        </w:rPr>
      </w:pPr>
      <w:bookmarkStart w:colFirst="0" w:colLast="0" w:name="_b3qrjsl0ic2s" w:id="17"/>
      <w:bookmarkEnd w:id="17"/>
      <w:r w:rsidDel="00000000" w:rsidR="00000000" w:rsidRPr="00000000">
        <w:rPr>
          <w:b w:val="1"/>
          <w:bCs w:val="1"/>
          <w:sz w:val="34"/>
          <w:szCs w:val="34"/>
          <w:rtl w:val="0"/>
        </w:rPr>
        <w:t xml:space="preserve">Command Pattern</w:t>
      </w:r>
    </w:p>
    <w:p w:rsidR="00000000" w:rsidDel="00000000" w:rsidP="00000000" w:rsidRDefault="00000000" w:rsidRPr="00000000" w14:paraId="0000014C">
      <w:pPr>
        <w:spacing w:after="120" w:lineRule="auto"/>
        <w:rPr>
          <w:rFonts w:ascii="Calibri" w:cs="Calibri" w:eastAsia="Calibri" w:hAnsi="Calibri"/>
        </w:rPr>
      </w:pPr>
      <w:r w:rsidDel="00000000" w:rsidR="00000000" w:rsidRPr="00000000">
        <w:rPr>
          <w:rFonts w:ascii="Calibri" w:cs="Calibri" w:eastAsia="Calibri" w:hAnsi="Calibri"/>
          <w:rtl w:val="0"/>
        </w:rPr>
        <w:t xml:space="preserve">La creación de una cita médica se modela con el record CreateAppointmentCommand, construido en AppointmentController y ejecutado por AppointmentService.createAppointment(command), en vez de pasar múltiples parámetros sueltos al servicio.</w:t>
      </w:r>
    </w:p>
    <w:p w:rsidR="00000000" w:rsidDel="00000000" w:rsidP="00000000" w:rsidRDefault="00000000" w:rsidRPr="00000000" w14:paraId="0000014D">
      <w:pPr>
        <w:pStyle w:val="Heading2"/>
        <w:keepNext w:val="0"/>
        <w:keepLines w:val="0"/>
        <w:spacing w:after="80" w:lineRule="auto"/>
        <w:rPr>
          <w:b w:val="1"/>
          <w:bCs w:val="1"/>
          <w:sz w:val="34"/>
          <w:szCs w:val="34"/>
        </w:rPr>
      </w:pPr>
      <w:bookmarkStart w:colFirst="0" w:colLast="0" w:name="_a5twk0py6suq" w:id="18"/>
      <w:bookmarkEnd w:id="18"/>
      <w:r w:rsidDel="00000000" w:rsidR="00000000" w:rsidRPr="00000000">
        <w:rPr>
          <w:b w:val="1"/>
          <w:bCs w:val="1"/>
          <w:sz w:val="34"/>
          <w:szCs w:val="34"/>
          <w:rtl w:val="0"/>
        </w:rPr>
        <w:t xml:space="preserve">Composable Pattern (Vue Composition API)</w:t>
      </w:r>
    </w:p>
    <w:p w:rsidR="00000000" w:rsidDel="00000000" w:rsidP="00000000" w:rsidRDefault="00000000" w:rsidRPr="00000000" w14:paraId="0000014E">
      <w:pPr>
        <w:spacing w:after="120" w:lineRule="auto"/>
        <w:rPr>
          <w:rFonts w:ascii="Calibri" w:cs="Calibri" w:eastAsia="Calibri" w:hAnsi="Calibri"/>
        </w:rPr>
      </w:pPr>
      <w:r w:rsidDel="00000000" w:rsidR="00000000" w:rsidRPr="00000000">
        <w:rPr>
          <w:rFonts w:ascii="Calibri" w:cs="Calibri" w:eastAsia="Calibri" w:hAnsi="Calibri"/>
          <w:rtl w:val="0"/>
        </w:rPr>
        <w:t xml:space="preserve">En el frontend, useAuth centraliza en un composable el estado reactivo de autenticación (login, registro, logout e isAuthenticated) y es reutilizado por App.vue, el Router y las vistas protegidas, evitando duplicar lógica de sesión.</w:t>
      </w:r>
    </w:p>
    <w:p w:rsidR="00000000" w:rsidDel="00000000" w:rsidP="00000000" w:rsidRDefault="00000000" w:rsidRPr="00000000" w14:paraId="0000014F">
      <w:pPr>
        <w:pStyle w:val="Heading2"/>
        <w:keepNext w:val="0"/>
        <w:keepLines w:val="0"/>
        <w:spacing w:after="80" w:lineRule="auto"/>
        <w:rPr>
          <w:b w:val="1"/>
          <w:bCs w:val="1"/>
          <w:sz w:val="34"/>
          <w:szCs w:val="34"/>
        </w:rPr>
      </w:pPr>
      <w:bookmarkStart w:colFirst="0" w:colLast="0" w:name="_boshqd6kqk0l" w:id="19"/>
      <w:bookmarkEnd w:id="19"/>
      <w:r w:rsidDel="00000000" w:rsidR="00000000" w:rsidRPr="00000000">
        <w:rPr>
          <w:b w:val="1"/>
          <w:bCs w:val="1"/>
          <w:sz w:val="34"/>
          <w:szCs w:val="34"/>
          <w:rtl w:val="0"/>
        </w:rPr>
        <w:t xml:space="preserve">Interceptor Pattern</w:t>
      </w:r>
    </w:p>
    <w:p w:rsidR="00000000" w:rsidDel="00000000" w:rsidP="00000000" w:rsidRDefault="00000000" w:rsidRPr="00000000" w14:paraId="00000150">
      <w:pPr>
        <w:spacing w:after="120" w:lineRule="auto"/>
        <w:rPr>
          <w:rFonts w:ascii="Calibri" w:cs="Calibri" w:eastAsia="Calibri" w:hAnsi="Calibri"/>
        </w:rPr>
      </w:pPr>
      <w:r w:rsidDel="00000000" w:rsidR="00000000" w:rsidRPr="00000000">
        <w:rPr>
          <w:rFonts w:ascii="Calibri" w:cs="Calibri" w:eastAsia="Calibri" w:hAnsi="Calibri"/>
          <w:rtl w:val="0"/>
        </w:rPr>
        <w:t xml:space="preserve">El cliente HTTP (Axios) del frontend implementa un interceptor de petición que adjunta el token JWT almacenado y un interceptor de respuesta que normaliza errores y limpia la sesión ante un 401, de forma transversal a todos los servicios (authService, appointmentService, professionalService, etc.).</w:t>
      </w:r>
    </w:p>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jbwsy9fc6imp" w:id="20"/>
      <w:bookmarkEnd w:id="20"/>
      <w:r w:rsidDel="00000000" w:rsidR="00000000" w:rsidRPr="00000000">
        <w:rPr>
          <w:b w:val="1"/>
          <w:bCs w:val="1"/>
          <w:sz w:val="34"/>
          <w:szCs w:val="34"/>
          <w:rtl w:val="0"/>
        </w:rPr>
        <w:t xml:space="preserve">Filtro de seguridad (Chain of Responsibility)</w:t>
      </w:r>
    </w:p>
    <w:p w:rsidR="00000000" w:rsidDel="00000000" w:rsidP="00000000" w:rsidRDefault="00000000" w:rsidRPr="00000000" w14:paraId="00000152">
      <w:pPr>
        <w:spacing w:after="120" w:lineRule="auto"/>
        <w:rPr>
          <w:b w:val="1"/>
          <w:bCs w:val="1"/>
        </w:rPr>
      </w:pPr>
      <w:r w:rsidDel="00000000" w:rsidR="00000000" w:rsidRPr="00000000">
        <w:rPr>
          <w:rFonts w:ascii="Calibri" w:cs="Calibri" w:eastAsia="Calibri" w:hAnsi="Calibri"/>
          <w:rtl w:val="0"/>
        </w:rPr>
        <w:t xml:space="preserve">En el backend, JwtAuthenticationFilter (un OncePerRequestFilter de Spring Security) intercepta cada petición HTTP antes de llegar al controlador, valida el token JWT y carga el usuario autenticado y sus roles en el contexto de seguridad, dejando únicamente /auth/** como rutas públicas.</w:t>
      </w:r>
      <w:r w:rsidDel="00000000" w:rsidR="00000000" w:rsidRPr="00000000">
        <w:rPr>
          <w:rtl w:val="0"/>
        </w:rPr>
      </w:r>
    </w:p>
    <w:p w:rsidR="00000000" w:rsidDel="00000000" w:rsidP="00000000" w:rsidRDefault="00000000" w:rsidRPr="00000000" w14:paraId="00000153">
      <w:pPr>
        <w:pStyle w:val="Title"/>
        <w:spacing w:after="200" w:lineRule="auto"/>
        <w:rPr>
          <w:rFonts w:ascii="Calibri" w:cs="Calibri" w:eastAsia="Calibri" w:hAnsi="Calibri"/>
          <w:b w:val="1"/>
          <w:bCs w:val="1"/>
          <w:sz w:val="46"/>
          <w:szCs w:val="46"/>
        </w:rPr>
      </w:pPr>
      <w:bookmarkStart w:colFirst="0" w:colLast="0" w:name="_cnqcm6f8e9yd" w:id="21"/>
      <w:bookmarkEnd w:id="21"/>
      <w:r w:rsidDel="00000000" w:rsidR="00000000" w:rsidRPr="00000000">
        <w:rPr>
          <w:rtl w:val="0"/>
        </w:rPr>
      </w:r>
    </w:p>
    <w:p w:rsidR="00000000" w:rsidDel="00000000" w:rsidP="00000000" w:rsidRDefault="00000000" w:rsidRPr="00000000" w14:paraId="00000154">
      <w:pPr>
        <w:pStyle w:val="Title"/>
        <w:spacing w:after="200" w:lineRule="auto"/>
        <w:rPr>
          <w:rFonts w:ascii="Calibri" w:cs="Calibri" w:eastAsia="Calibri" w:hAnsi="Calibri"/>
          <w:b w:val="1"/>
          <w:bCs w:val="1"/>
          <w:sz w:val="46"/>
          <w:szCs w:val="46"/>
        </w:rPr>
      </w:pPr>
      <w:bookmarkStart w:colFirst="0" w:colLast="0" w:name="_fpanck1wplla" w:id="22"/>
      <w:bookmarkEnd w:id="22"/>
      <w:r w:rsidDel="00000000" w:rsidR="00000000" w:rsidRPr="00000000">
        <w:rPr>
          <w:rFonts w:ascii="Calibri" w:cs="Calibri" w:eastAsia="Calibri" w:hAnsi="Calibri"/>
          <w:b w:val="1"/>
          <w:bCs w:val="1"/>
          <w:sz w:val="46"/>
          <w:szCs w:val="46"/>
          <w:rtl w:val="0"/>
        </w:rPr>
        <w:t xml:space="preserve">8. Enlaces</w:t>
      </w:r>
    </w:p>
    <w:p w:rsidR="00000000" w:rsidDel="00000000" w:rsidP="00000000" w:rsidRDefault="00000000" w:rsidRPr="00000000" w14:paraId="00000155">
      <w:pPr>
        <w:rPr/>
      </w:pPr>
      <w:r w:rsidDel="00000000" w:rsidR="00000000" w:rsidRPr="00000000">
        <w:rPr>
          <w:rtl w:val="0"/>
        </w:rPr>
        <w:t xml:space="preserve">Repositorio GitHub:</w:t>
      </w:r>
    </w:p>
    <w:p w:rsidR="00000000" w:rsidDel="00000000" w:rsidP="00000000" w:rsidRDefault="00000000" w:rsidRPr="00000000" w14:paraId="00000156">
      <w:pPr>
        <w:rPr/>
      </w:pPr>
      <w:hyperlink r:id="rId21">
        <w:r w:rsidDel="00000000" w:rsidR="00000000" w:rsidRPr="00000000">
          <w:rPr>
            <w:color w:val="1155cc"/>
            <w:u w:val="single"/>
            <w:rtl w:val="0"/>
          </w:rPr>
          <w:t xml:space="preserve">https://github.com/astern22/PiedrazulMonolitoModular</w:t>
        </w:r>
      </w:hyperlink>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Video de YouTube:</w:t>
      </w:r>
    </w:p>
    <w:p w:rsidR="00000000" w:rsidDel="00000000" w:rsidP="00000000" w:rsidRDefault="00000000" w:rsidRPr="00000000" w14:paraId="00000159">
      <w:pPr>
        <w:rPr/>
      </w:pPr>
      <w:hyperlink r:id="rId22">
        <w:r w:rsidDel="00000000" w:rsidR="00000000" w:rsidRPr="00000000">
          <w:rPr>
            <w:color w:val="1155cc"/>
            <w:u w:val="single"/>
            <w:rtl w:val="0"/>
          </w:rPr>
          <w:t xml:space="preserve">video.com</w:t>
        </w:r>
      </w:hyperlink>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Title"/>
        <w:spacing w:after="200" w:lineRule="auto"/>
        <w:rPr/>
      </w:pPr>
      <w:bookmarkStart w:colFirst="0" w:colLast="0" w:name="_i59hbcnt3l7l" w:id="11"/>
      <w:bookmarkEnd w:id="11"/>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stern22/PiedrazulMonolitoModular/blob/master/docs/c4/README.md" TargetMode="External"/><Relationship Id="rId11" Type="http://schemas.openxmlformats.org/officeDocument/2006/relationships/image" Target="media/image8.png"/><Relationship Id="rId22" Type="http://schemas.openxmlformats.org/officeDocument/2006/relationships/hyperlink" Target="http://video.com" TargetMode="External"/><Relationship Id="rId10" Type="http://schemas.openxmlformats.org/officeDocument/2006/relationships/image" Target="media/image2.png"/><Relationship Id="rId21" Type="http://schemas.openxmlformats.org/officeDocument/2006/relationships/hyperlink" Target="https://github.com/astern22/PiedrazulMonolitoModular" TargetMode="External"/><Relationship Id="rId13" Type="http://schemas.openxmlformats.org/officeDocument/2006/relationships/image" Target="media/image3.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4.png"/><Relationship Id="rId14" Type="http://schemas.openxmlformats.org/officeDocument/2006/relationships/image" Target="media/image12.png"/><Relationship Id="rId17" Type="http://schemas.openxmlformats.org/officeDocument/2006/relationships/image" Target="media/image7.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hyperlink" Target="https://github.com/astern22/PiedrazulMonolitoModular/blob/master/docs/c4/README.md" TargetMode="External"/><Relationship Id="rId6" Type="http://schemas.openxmlformats.org/officeDocument/2006/relationships/image" Target="media/image5.png"/><Relationship Id="rId18" Type="http://schemas.openxmlformats.org/officeDocument/2006/relationships/image" Target="media/image13.png"/><Relationship Id="rId7" Type="http://schemas.openxmlformats.org/officeDocument/2006/relationships/image" Target="media/image6.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