
<file path=[Content_Types].xml><?xml version="1.0" encoding="utf-8"?>
<Types xmlns="http://schemas.openxmlformats.org/package/2006/content-types">
  <Default Extension="xml" ContentType="application/xml"/>
  <Default Extension="png" ContentType="image/png"/>
  <Default Extension="jpeg" ContentType="image/jpeg"/>
  <Default Extension="tiff" ContentType="image/tiff"/>
  <Default Extension="emf" ContentType="image/x-emf"/>
  <Default Extension="rels" ContentType="application/vnd.openxmlformats-package.relationships+xml"/>
  <Default Extension="wmf" ContentType="image/x-wmf"/>
  <Default Extension="bin" ContentType="application/vnd.openxmlformats-officedocument.oleObjec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136BA" w14:textId="77777777" w:rsidR="001809A6" w:rsidRPr="00311D74" w:rsidRDefault="001809A6" w:rsidP="00677B72">
      <w:pPr>
        <w:spacing w:after="0"/>
        <w:rPr>
          <w:rFonts w:eastAsia="PMingLiU" w:cs="Times New Roman"/>
          <w:szCs w:val="24"/>
          <w:lang w:eastAsia="zh-TW"/>
        </w:rPr>
      </w:pPr>
    </w:p>
    <w:p w14:paraId="703D2C79" w14:textId="77777777" w:rsidR="001809A6" w:rsidRPr="00311D74" w:rsidRDefault="001809A6" w:rsidP="00677B72">
      <w:pPr>
        <w:spacing w:after="0"/>
        <w:rPr>
          <w:rFonts w:cs="Times New Roman"/>
          <w:szCs w:val="24"/>
        </w:rPr>
      </w:pPr>
    </w:p>
    <w:p w14:paraId="75E012EB" w14:textId="77777777" w:rsidR="00547364" w:rsidRPr="00311D74" w:rsidRDefault="00547364" w:rsidP="00677B72">
      <w:pPr>
        <w:spacing w:after="0"/>
        <w:jc w:val="center"/>
        <w:rPr>
          <w:sz w:val="28"/>
        </w:rPr>
      </w:pPr>
    </w:p>
    <w:p w14:paraId="3042B00B" w14:textId="77777777" w:rsidR="00E97676" w:rsidRPr="00311D74" w:rsidRDefault="00E97676" w:rsidP="00677B72">
      <w:pPr>
        <w:spacing w:after="0"/>
        <w:jc w:val="center"/>
        <w:rPr>
          <w:sz w:val="28"/>
        </w:rPr>
      </w:pPr>
    </w:p>
    <w:p w14:paraId="0968546A" w14:textId="77777777" w:rsidR="00E97676" w:rsidRPr="00311D74" w:rsidRDefault="00E97676" w:rsidP="00677B72">
      <w:pPr>
        <w:spacing w:after="0"/>
        <w:jc w:val="center"/>
        <w:rPr>
          <w:sz w:val="28"/>
        </w:rPr>
      </w:pPr>
    </w:p>
    <w:p w14:paraId="027B25C0" w14:textId="77777777" w:rsidR="001809A6" w:rsidRPr="00311D74" w:rsidRDefault="00853214" w:rsidP="00677B72">
      <w:pPr>
        <w:spacing w:after="0"/>
        <w:jc w:val="center"/>
        <w:rPr>
          <w:sz w:val="28"/>
        </w:rPr>
      </w:pPr>
      <w:r w:rsidRPr="00311D74">
        <w:rPr>
          <w:sz w:val="28"/>
        </w:rPr>
        <w:t>Historical Foundations and a</w:t>
      </w:r>
      <w:r w:rsidR="001809A6" w:rsidRPr="00311D74">
        <w:rPr>
          <w:sz w:val="28"/>
        </w:rPr>
        <w:t xml:space="preserve"> Tutorial Introduction to Systems Factorial Technology</w:t>
      </w:r>
      <w:r w:rsidR="00D32573" w:rsidRPr="00311D74">
        <w:rPr>
          <w:sz w:val="28"/>
        </w:rPr>
        <w:t xml:space="preserve"> </w:t>
      </w:r>
    </w:p>
    <w:p w14:paraId="4963F5EA" w14:textId="77777777" w:rsidR="001809A6" w:rsidRPr="00311D74" w:rsidRDefault="001809A6" w:rsidP="00677B72">
      <w:pPr>
        <w:spacing w:after="0"/>
        <w:rPr>
          <w:rFonts w:cs="Times New Roman"/>
          <w:szCs w:val="24"/>
        </w:rPr>
      </w:pPr>
    </w:p>
    <w:p w14:paraId="1ADDF092" w14:textId="49B5307C" w:rsidR="00262828" w:rsidRPr="00311D74" w:rsidRDefault="00262828" w:rsidP="0091733E">
      <w:pPr>
        <w:spacing w:after="0"/>
        <w:ind w:firstLine="0"/>
        <w:jc w:val="center"/>
        <w:rPr>
          <w:rFonts w:cs="Times New Roman"/>
          <w:szCs w:val="24"/>
        </w:rPr>
      </w:pPr>
      <w:r w:rsidRPr="00311D74">
        <w:rPr>
          <w:rFonts w:cs="Times New Roman"/>
          <w:szCs w:val="24"/>
        </w:rPr>
        <w:t>Nicholas Altieri</w:t>
      </w:r>
      <w:r w:rsidRPr="00311D74">
        <w:rPr>
          <w:rFonts w:cs="Times New Roman"/>
          <w:szCs w:val="24"/>
          <w:vertAlign w:val="superscript"/>
        </w:rPr>
        <w:t>1</w:t>
      </w:r>
      <w:r w:rsidRPr="00311D74">
        <w:rPr>
          <w:rFonts w:cs="Times New Roman"/>
          <w:szCs w:val="24"/>
        </w:rPr>
        <w:t xml:space="preserve">, Mario </w:t>
      </w:r>
      <w:r w:rsidR="00363BDE" w:rsidRPr="00311D74">
        <w:rPr>
          <w:rFonts w:cs="Times New Roman"/>
          <w:szCs w:val="24"/>
        </w:rPr>
        <w:t>Fifić</w:t>
      </w:r>
      <w:r w:rsidRPr="00311D74">
        <w:rPr>
          <w:rFonts w:cs="Times New Roman"/>
          <w:szCs w:val="24"/>
          <w:vertAlign w:val="superscript"/>
        </w:rPr>
        <w:t>2</w:t>
      </w:r>
      <w:r w:rsidR="00A4475E" w:rsidRPr="00311D74">
        <w:rPr>
          <w:rFonts w:cs="Times New Roman"/>
          <w:szCs w:val="24"/>
        </w:rPr>
        <w:t xml:space="preserve">, </w:t>
      </w:r>
      <w:r w:rsidRPr="00311D74">
        <w:rPr>
          <w:rFonts w:cs="Times New Roman"/>
          <w:szCs w:val="24"/>
        </w:rPr>
        <w:t xml:space="preserve">Daniel </w:t>
      </w:r>
      <w:r w:rsidR="00444A0E" w:rsidRPr="00311D74">
        <w:rPr>
          <w:rFonts w:cs="Times New Roman"/>
          <w:szCs w:val="24"/>
        </w:rPr>
        <w:t xml:space="preserve">R. </w:t>
      </w:r>
      <w:r w:rsidRPr="00311D74">
        <w:rPr>
          <w:rFonts w:cs="Times New Roman"/>
          <w:szCs w:val="24"/>
        </w:rPr>
        <w:t>Little</w:t>
      </w:r>
      <w:r w:rsidRPr="00311D74">
        <w:rPr>
          <w:rFonts w:cs="Times New Roman"/>
          <w:szCs w:val="24"/>
          <w:vertAlign w:val="superscript"/>
        </w:rPr>
        <w:t>3</w:t>
      </w:r>
      <w:r w:rsidR="00A4475E" w:rsidRPr="00311D74">
        <w:rPr>
          <w:rFonts w:cs="Times New Roman"/>
          <w:szCs w:val="24"/>
        </w:rPr>
        <w:t xml:space="preserve">, &amp; Yang, </w:t>
      </w:r>
      <w:r w:rsidR="00E81482" w:rsidRPr="00311D74">
        <w:rPr>
          <w:rFonts w:eastAsia="PMingLiU" w:cs="Times New Roman" w:hint="eastAsia"/>
          <w:szCs w:val="24"/>
          <w:lang w:eastAsia="zh-TW"/>
        </w:rPr>
        <w:t>Cheng-Ta</w:t>
      </w:r>
      <w:r w:rsidR="00A4475E" w:rsidRPr="00311D74">
        <w:rPr>
          <w:rFonts w:cs="Times New Roman"/>
          <w:szCs w:val="24"/>
        </w:rPr>
        <w:t>.</w:t>
      </w:r>
      <w:r w:rsidR="00A4475E" w:rsidRPr="00311D74">
        <w:rPr>
          <w:rFonts w:cs="Times New Roman"/>
          <w:szCs w:val="24"/>
          <w:vertAlign w:val="superscript"/>
        </w:rPr>
        <w:t>4</w:t>
      </w:r>
    </w:p>
    <w:p w14:paraId="4F62E45C" w14:textId="77777777" w:rsidR="00262828" w:rsidRPr="00311D74" w:rsidRDefault="00262828" w:rsidP="00677B72">
      <w:pPr>
        <w:spacing w:after="0"/>
        <w:jc w:val="center"/>
        <w:rPr>
          <w:rFonts w:cs="Times New Roman"/>
          <w:szCs w:val="24"/>
        </w:rPr>
      </w:pPr>
    </w:p>
    <w:p w14:paraId="1FDF76AA" w14:textId="77777777" w:rsidR="00262828" w:rsidRPr="00311D74" w:rsidRDefault="00262828" w:rsidP="00677B72">
      <w:pPr>
        <w:spacing w:after="0"/>
        <w:rPr>
          <w:rFonts w:cs="Times New Roman"/>
          <w:szCs w:val="24"/>
        </w:rPr>
      </w:pPr>
      <w:r w:rsidRPr="00311D74">
        <w:rPr>
          <w:rFonts w:cs="Times New Roman"/>
          <w:szCs w:val="24"/>
        </w:rPr>
        <w:t>1. Department of Communication Sciences and Disorders, Idaho State University</w:t>
      </w:r>
    </w:p>
    <w:p w14:paraId="5AD8180C" w14:textId="77777777" w:rsidR="00262828" w:rsidRPr="00311D74" w:rsidRDefault="00262828" w:rsidP="00677B72">
      <w:pPr>
        <w:spacing w:after="0"/>
        <w:rPr>
          <w:rFonts w:cs="Times New Roman"/>
          <w:szCs w:val="24"/>
        </w:rPr>
      </w:pPr>
      <w:r w:rsidRPr="00311D74">
        <w:rPr>
          <w:rFonts w:cs="Times New Roman"/>
          <w:szCs w:val="24"/>
        </w:rPr>
        <w:t xml:space="preserve">2. </w:t>
      </w:r>
      <w:r w:rsidR="00ED5F2B" w:rsidRPr="00311D74">
        <w:rPr>
          <w:rFonts w:cs="Times New Roman"/>
          <w:szCs w:val="24"/>
        </w:rPr>
        <w:t>Psychology</w:t>
      </w:r>
      <w:r w:rsidR="005A79B3" w:rsidRPr="00311D74">
        <w:rPr>
          <w:rFonts w:cs="Times New Roman"/>
          <w:szCs w:val="24"/>
        </w:rPr>
        <w:t xml:space="preserve"> Department</w:t>
      </w:r>
      <w:r w:rsidR="00ED5F2B" w:rsidRPr="00311D74">
        <w:rPr>
          <w:rFonts w:cs="Times New Roman"/>
          <w:szCs w:val="24"/>
        </w:rPr>
        <w:t>, Grand Valley State University</w:t>
      </w:r>
    </w:p>
    <w:p w14:paraId="2F1F585B" w14:textId="77777777" w:rsidR="00262828" w:rsidRPr="00311D74" w:rsidRDefault="00262828" w:rsidP="00677B72">
      <w:pPr>
        <w:spacing w:after="0"/>
        <w:rPr>
          <w:rFonts w:cs="Times New Roman"/>
          <w:szCs w:val="24"/>
        </w:rPr>
      </w:pPr>
      <w:r w:rsidRPr="00311D74">
        <w:rPr>
          <w:rFonts w:cs="Times New Roman"/>
          <w:szCs w:val="24"/>
        </w:rPr>
        <w:t>3.</w:t>
      </w:r>
      <w:r w:rsidR="00ED5F2B" w:rsidRPr="00311D74">
        <w:rPr>
          <w:rFonts w:cs="Times New Roman"/>
          <w:szCs w:val="24"/>
        </w:rPr>
        <w:t xml:space="preserve"> Melbourne School of Psychological Sciences, The University of Melbourne</w:t>
      </w:r>
      <w:r w:rsidR="00ED5F2B" w:rsidRPr="00311D74">
        <w:rPr>
          <w:rFonts w:cs="Times New Roman"/>
          <w:szCs w:val="24"/>
        </w:rPr>
        <w:tab/>
      </w:r>
    </w:p>
    <w:p w14:paraId="608D6649" w14:textId="77777777" w:rsidR="00A4475E" w:rsidRPr="00311D74" w:rsidRDefault="00A4475E" w:rsidP="00677B72">
      <w:pPr>
        <w:spacing w:after="0"/>
        <w:rPr>
          <w:rFonts w:cs="Times New Roman"/>
          <w:szCs w:val="24"/>
        </w:rPr>
      </w:pPr>
      <w:r w:rsidRPr="00311D74">
        <w:rPr>
          <w:rFonts w:cs="Times New Roman"/>
          <w:szCs w:val="24"/>
        </w:rPr>
        <w:t xml:space="preserve">4. </w:t>
      </w:r>
      <w:r w:rsidR="00ED5F2B" w:rsidRPr="00311D74">
        <w:rPr>
          <w:rFonts w:cs="Times New Roman"/>
          <w:szCs w:val="24"/>
        </w:rPr>
        <w:t>Department of Psychology, National Cheng Kung University</w:t>
      </w:r>
    </w:p>
    <w:p w14:paraId="2B99E672" w14:textId="77777777" w:rsidR="00262828" w:rsidRPr="00311D74" w:rsidRDefault="00262828" w:rsidP="00677B72">
      <w:pPr>
        <w:spacing w:after="0"/>
        <w:rPr>
          <w:rFonts w:cs="Times New Roman"/>
          <w:szCs w:val="24"/>
        </w:rPr>
      </w:pPr>
    </w:p>
    <w:p w14:paraId="4A2A7AC8" w14:textId="77777777" w:rsidR="00262828" w:rsidRPr="00311D74" w:rsidRDefault="00262828" w:rsidP="00677B72">
      <w:pPr>
        <w:spacing w:after="0"/>
        <w:rPr>
          <w:rFonts w:cs="Times New Roman"/>
          <w:bCs/>
          <w:szCs w:val="24"/>
        </w:rPr>
      </w:pPr>
    </w:p>
    <w:p w14:paraId="5AB51C8D" w14:textId="77777777" w:rsidR="00262828" w:rsidRPr="00311D74" w:rsidRDefault="00262828" w:rsidP="00677B72">
      <w:pPr>
        <w:spacing w:after="0"/>
        <w:rPr>
          <w:rFonts w:cs="Times New Roman"/>
          <w:bCs/>
          <w:szCs w:val="24"/>
        </w:rPr>
      </w:pPr>
    </w:p>
    <w:p w14:paraId="71153B84" w14:textId="77777777" w:rsidR="00677B72" w:rsidRPr="00311D74" w:rsidRDefault="00677B72" w:rsidP="00677B72">
      <w:pPr>
        <w:spacing w:after="0"/>
        <w:ind w:firstLine="0"/>
        <w:rPr>
          <w:rFonts w:cs="Times New Roman"/>
          <w:i/>
          <w:szCs w:val="24"/>
        </w:rPr>
      </w:pPr>
    </w:p>
    <w:p w14:paraId="56991F2D" w14:textId="77777777" w:rsidR="00547364" w:rsidRPr="00311D74" w:rsidRDefault="00547364" w:rsidP="00677B72">
      <w:pPr>
        <w:spacing w:after="0"/>
        <w:ind w:firstLine="0"/>
        <w:rPr>
          <w:rFonts w:cs="Times New Roman"/>
          <w:i/>
          <w:szCs w:val="24"/>
        </w:rPr>
      </w:pPr>
    </w:p>
    <w:p w14:paraId="4B4DF4A9" w14:textId="77777777" w:rsidR="00547364" w:rsidRPr="00311D74" w:rsidRDefault="00547364" w:rsidP="00677B72">
      <w:pPr>
        <w:spacing w:after="0"/>
        <w:ind w:firstLine="0"/>
        <w:rPr>
          <w:rFonts w:cs="Times New Roman"/>
          <w:i/>
          <w:szCs w:val="24"/>
        </w:rPr>
      </w:pPr>
    </w:p>
    <w:p w14:paraId="08AFE624" w14:textId="77777777" w:rsidR="00796EBE" w:rsidRPr="00311D74" w:rsidRDefault="00796EBE" w:rsidP="00677B72">
      <w:pPr>
        <w:spacing w:after="0"/>
        <w:ind w:firstLine="0"/>
        <w:rPr>
          <w:rFonts w:cs="Times New Roman"/>
          <w:szCs w:val="24"/>
          <w:lang w:val="de-DE"/>
        </w:rPr>
      </w:pPr>
      <w:r w:rsidRPr="00311D74">
        <w:rPr>
          <w:rFonts w:cs="Times New Roman"/>
          <w:i/>
          <w:szCs w:val="24"/>
        </w:rPr>
        <w:lastRenderedPageBreak/>
        <w:t>“Not only is every sensation attended this by a corresponding change localized in the sense-organ, which demands a certain time, but also, between the stimulation of the organ and consciousness of the perception an interval of time must elapse, corresponding to the transmission of stimulus for some distance along the nerves."</w:t>
      </w:r>
    </w:p>
    <w:p w14:paraId="5F1CB863" w14:textId="77777777" w:rsidR="00796EBE" w:rsidRPr="00311D74" w:rsidRDefault="006749A9" w:rsidP="00677B72">
      <w:pPr>
        <w:pStyle w:val="ListParagraph"/>
        <w:numPr>
          <w:ilvl w:val="0"/>
          <w:numId w:val="14"/>
        </w:numPr>
        <w:spacing w:after="0" w:line="360" w:lineRule="auto"/>
        <w:rPr>
          <w:rFonts w:cs="Times New Roman"/>
          <w:szCs w:val="24"/>
        </w:rPr>
      </w:pPr>
      <w:r w:rsidRPr="00311D74">
        <w:rPr>
          <w:rFonts w:cs="Times New Roman"/>
          <w:szCs w:val="24"/>
        </w:rPr>
        <w:t xml:space="preserve">Abu </w:t>
      </w:r>
      <w:proofErr w:type="spellStart"/>
      <w:r w:rsidRPr="00311D74">
        <w:rPr>
          <w:rFonts w:cs="Times New Roman"/>
          <w:szCs w:val="24"/>
        </w:rPr>
        <w:t>Rayhan</w:t>
      </w:r>
      <w:proofErr w:type="spellEnd"/>
      <w:r w:rsidRPr="00311D74">
        <w:rPr>
          <w:rFonts w:cs="Times New Roman"/>
          <w:szCs w:val="24"/>
        </w:rPr>
        <w:t xml:space="preserve"> al-</w:t>
      </w:r>
      <w:proofErr w:type="spellStart"/>
      <w:r w:rsidR="00796EBE" w:rsidRPr="00311D74">
        <w:rPr>
          <w:rFonts w:cs="Times New Roman"/>
          <w:szCs w:val="24"/>
        </w:rPr>
        <w:t>Birnuni</w:t>
      </w:r>
      <w:proofErr w:type="spellEnd"/>
      <w:r w:rsidR="00796EBE" w:rsidRPr="00311D74">
        <w:rPr>
          <w:rFonts w:cs="Times New Roman"/>
          <w:szCs w:val="24"/>
        </w:rPr>
        <w:t xml:space="preserve"> (c. 973-1048 AD)</w:t>
      </w:r>
    </w:p>
    <w:p w14:paraId="6BDA887A" w14:textId="77777777" w:rsidR="008B7CA6" w:rsidRPr="00311D74" w:rsidRDefault="008B7CA6" w:rsidP="00677B72">
      <w:pPr>
        <w:spacing w:after="0" w:line="360" w:lineRule="auto"/>
        <w:rPr>
          <w:rFonts w:cs="Times New Roman"/>
          <w:szCs w:val="24"/>
        </w:rPr>
      </w:pPr>
    </w:p>
    <w:p w14:paraId="39B29A58" w14:textId="77777777" w:rsidR="008B7CA6" w:rsidRPr="00311D74" w:rsidRDefault="008B7CA6" w:rsidP="00677B72">
      <w:pPr>
        <w:spacing w:after="0" w:line="360" w:lineRule="auto"/>
        <w:ind w:firstLine="0"/>
        <w:rPr>
          <w:rFonts w:cs="Times New Roman"/>
          <w:i/>
          <w:szCs w:val="24"/>
        </w:rPr>
      </w:pPr>
      <w:r w:rsidRPr="00311D74">
        <w:rPr>
          <w:rFonts w:cs="Times New Roman"/>
          <w:i/>
          <w:szCs w:val="24"/>
        </w:rPr>
        <w:t>“Time reveals all things”</w:t>
      </w:r>
    </w:p>
    <w:p w14:paraId="13D7FCB6" w14:textId="77777777" w:rsidR="008B7CA6" w:rsidRPr="00311D74" w:rsidRDefault="008B7CA6" w:rsidP="00677B72">
      <w:pPr>
        <w:pStyle w:val="ListParagraph"/>
        <w:numPr>
          <w:ilvl w:val="0"/>
          <w:numId w:val="14"/>
        </w:numPr>
        <w:spacing w:after="0"/>
        <w:rPr>
          <w:rFonts w:cs="Times New Roman"/>
          <w:szCs w:val="24"/>
          <w:lang w:eastAsia="ko-KR"/>
        </w:rPr>
      </w:pPr>
      <w:r w:rsidRPr="00311D74">
        <w:rPr>
          <w:rFonts w:cs="Times New Roman"/>
          <w:szCs w:val="24"/>
          <w:lang w:eastAsia="ko-KR"/>
        </w:rPr>
        <w:t xml:space="preserve">Erasmus </w:t>
      </w:r>
    </w:p>
    <w:p w14:paraId="60068451" w14:textId="77777777" w:rsidR="00A4475E" w:rsidRPr="00311D74" w:rsidRDefault="00A4475E" w:rsidP="00677B72">
      <w:pPr>
        <w:spacing w:after="0"/>
        <w:jc w:val="center"/>
        <w:rPr>
          <w:rFonts w:cs="Times New Roman"/>
          <w:b/>
          <w:szCs w:val="24"/>
        </w:rPr>
      </w:pPr>
    </w:p>
    <w:p w14:paraId="750F0C16" w14:textId="77777777" w:rsidR="002F49CA" w:rsidRPr="00311D74" w:rsidRDefault="002F49CA" w:rsidP="00677B72">
      <w:pPr>
        <w:spacing w:after="0"/>
        <w:jc w:val="center"/>
        <w:rPr>
          <w:rFonts w:cs="Times New Roman"/>
          <w:b/>
          <w:szCs w:val="24"/>
        </w:rPr>
      </w:pPr>
    </w:p>
    <w:p w14:paraId="5D4FA113" w14:textId="77777777" w:rsidR="0075624E" w:rsidRPr="00311D74" w:rsidRDefault="0075624E" w:rsidP="00677B72">
      <w:pPr>
        <w:spacing w:after="0"/>
        <w:jc w:val="center"/>
        <w:rPr>
          <w:rFonts w:cs="Times New Roman"/>
          <w:b/>
          <w:szCs w:val="24"/>
        </w:rPr>
      </w:pPr>
      <w:r w:rsidRPr="00311D74">
        <w:rPr>
          <w:rFonts w:cs="Times New Roman"/>
          <w:b/>
          <w:szCs w:val="24"/>
        </w:rPr>
        <w:t>Introduction</w:t>
      </w:r>
    </w:p>
    <w:p w14:paraId="52E3441F" w14:textId="47E34E8A" w:rsidR="00204945" w:rsidRPr="00311D74" w:rsidRDefault="00156143" w:rsidP="00677B72">
      <w:pPr>
        <w:spacing w:after="0"/>
        <w:ind w:firstLine="720"/>
        <w:rPr>
          <w:rFonts w:cs="Times New Roman"/>
          <w:szCs w:val="24"/>
        </w:rPr>
      </w:pPr>
      <w:r w:rsidRPr="00311D74">
        <w:rPr>
          <w:rFonts w:cs="Times New Roman"/>
          <w:szCs w:val="24"/>
        </w:rPr>
        <w:t>C</w:t>
      </w:r>
      <w:r w:rsidR="00BF1350" w:rsidRPr="00311D74">
        <w:rPr>
          <w:rFonts w:cs="Times New Roman"/>
          <w:szCs w:val="24"/>
        </w:rPr>
        <w:t xml:space="preserve">onscious experience encompasses a wide variety of rich phenomena: some of which involve </w:t>
      </w:r>
      <w:r w:rsidRPr="00311D74">
        <w:rPr>
          <w:rFonts w:cs="Times New Roman"/>
          <w:szCs w:val="24"/>
        </w:rPr>
        <w:t xml:space="preserve">the </w:t>
      </w:r>
      <w:r w:rsidR="00BF1350" w:rsidRPr="00311D74">
        <w:rPr>
          <w:rFonts w:cs="Times New Roman"/>
          <w:szCs w:val="24"/>
        </w:rPr>
        <w:t xml:space="preserve">processing of separate sources of information relegated to one sensory modality, and </w:t>
      </w:r>
      <w:r w:rsidR="0008447E" w:rsidRPr="00311D74">
        <w:rPr>
          <w:rFonts w:cs="Times New Roman"/>
          <w:szCs w:val="24"/>
        </w:rPr>
        <w:t>often</w:t>
      </w:r>
      <w:r w:rsidR="00BF1350" w:rsidRPr="00311D74">
        <w:rPr>
          <w:rFonts w:cs="Times New Roman"/>
          <w:szCs w:val="24"/>
        </w:rPr>
        <w:t xml:space="preserve"> times, the integration of</w:t>
      </w:r>
      <w:r w:rsidR="0008447E" w:rsidRPr="00311D74">
        <w:rPr>
          <w:rFonts w:cs="Times New Roman"/>
          <w:szCs w:val="24"/>
        </w:rPr>
        <w:t xml:space="preserve"> auditory, visual, tactile, or even olfactory</w:t>
      </w:r>
      <w:r w:rsidR="00BF1350" w:rsidRPr="00311D74">
        <w:rPr>
          <w:rFonts w:cs="Times New Roman"/>
          <w:szCs w:val="24"/>
        </w:rPr>
        <w:t xml:space="preserve"> information across sensory modalities.</w:t>
      </w:r>
      <w:r w:rsidR="00936148" w:rsidRPr="00311D74">
        <w:rPr>
          <w:rStyle w:val="FootnoteReference"/>
          <w:rFonts w:cs="Times New Roman"/>
          <w:szCs w:val="24"/>
        </w:rPr>
        <w:footnoteReference w:id="2"/>
      </w:r>
      <w:r w:rsidR="00BF1350" w:rsidRPr="00311D74">
        <w:rPr>
          <w:rFonts w:cs="Times New Roman"/>
          <w:szCs w:val="24"/>
        </w:rPr>
        <w:t xml:space="preserve"> </w:t>
      </w:r>
      <w:r w:rsidR="006353DE" w:rsidRPr="00311D74">
        <w:rPr>
          <w:rFonts w:cs="Times New Roman"/>
          <w:szCs w:val="24"/>
        </w:rPr>
        <w:t>An age-</w:t>
      </w:r>
      <w:r w:rsidR="0075624E" w:rsidRPr="00311D74">
        <w:rPr>
          <w:rFonts w:cs="Times New Roman"/>
          <w:szCs w:val="24"/>
        </w:rPr>
        <w:t xml:space="preserve">old question in the cognitive </w:t>
      </w:r>
      <w:r w:rsidR="006353DE" w:rsidRPr="00311D74">
        <w:rPr>
          <w:rFonts w:cs="Times New Roman"/>
          <w:szCs w:val="24"/>
        </w:rPr>
        <w:t xml:space="preserve">and perceptual </w:t>
      </w:r>
      <w:r w:rsidR="0075624E" w:rsidRPr="00311D74">
        <w:rPr>
          <w:rFonts w:cs="Times New Roman"/>
          <w:szCs w:val="24"/>
        </w:rPr>
        <w:t>sciences</w:t>
      </w:r>
      <w:r w:rsidR="00BF1350" w:rsidRPr="00311D74">
        <w:rPr>
          <w:rFonts w:cs="Times New Roman"/>
          <w:szCs w:val="24"/>
        </w:rPr>
        <w:t xml:space="preserve"> </w:t>
      </w:r>
      <w:r w:rsidR="00204945" w:rsidRPr="00311D74">
        <w:rPr>
          <w:rFonts w:cs="Times New Roman"/>
          <w:szCs w:val="24"/>
        </w:rPr>
        <w:t xml:space="preserve">therefore </w:t>
      </w:r>
      <w:r w:rsidR="006353DE" w:rsidRPr="00311D74">
        <w:rPr>
          <w:rFonts w:cs="Times New Roman"/>
          <w:szCs w:val="24"/>
        </w:rPr>
        <w:t>relates to</w:t>
      </w:r>
      <w:r w:rsidR="0075624E" w:rsidRPr="00311D74">
        <w:rPr>
          <w:rFonts w:cs="Times New Roman"/>
          <w:szCs w:val="24"/>
        </w:rPr>
        <w:t xml:space="preserve"> </w:t>
      </w:r>
      <w:r w:rsidR="00964A18" w:rsidRPr="00311D74">
        <w:rPr>
          <w:rFonts w:cs="Times New Roman"/>
          <w:szCs w:val="24"/>
        </w:rPr>
        <w:t xml:space="preserve">how the brain processes and </w:t>
      </w:r>
      <w:r w:rsidR="000A0CD5" w:rsidRPr="00311D74">
        <w:rPr>
          <w:rFonts w:cs="Times New Roman"/>
          <w:szCs w:val="24"/>
        </w:rPr>
        <w:t>combines</w:t>
      </w:r>
      <w:r w:rsidR="00964A18" w:rsidRPr="00311D74">
        <w:rPr>
          <w:rFonts w:cs="Times New Roman"/>
          <w:szCs w:val="24"/>
        </w:rPr>
        <w:t xml:space="preserve"> </w:t>
      </w:r>
      <w:r w:rsidR="0075624E" w:rsidRPr="00311D74">
        <w:rPr>
          <w:rFonts w:cs="Times New Roman"/>
          <w:szCs w:val="24"/>
        </w:rPr>
        <w:t xml:space="preserve">segregated streams of </w:t>
      </w:r>
      <w:r w:rsidR="00964A18" w:rsidRPr="00311D74">
        <w:rPr>
          <w:rFonts w:cs="Times New Roman"/>
          <w:szCs w:val="24"/>
        </w:rPr>
        <w:t>inputs</w:t>
      </w:r>
      <w:r w:rsidR="006353DE" w:rsidRPr="00311D74">
        <w:rPr>
          <w:rFonts w:cs="Times New Roman"/>
          <w:szCs w:val="24"/>
        </w:rPr>
        <w:t xml:space="preserve"> and unifies them into a conscious experience</w:t>
      </w:r>
      <w:r w:rsidR="00200087" w:rsidRPr="00311D74">
        <w:rPr>
          <w:rFonts w:cs="Times New Roman"/>
          <w:i/>
          <w:szCs w:val="24"/>
        </w:rPr>
        <w:t>.</w:t>
      </w:r>
      <w:r w:rsidR="00200087" w:rsidRPr="00311D74">
        <w:rPr>
          <w:rFonts w:cs="Times New Roman"/>
          <w:szCs w:val="24"/>
        </w:rPr>
        <w:t xml:space="preserve"> </w:t>
      </w:r>
      <w:r w:rsidR="00BF1350" w:rsidRPr="00311D74">
        <w:rPr>
          <w:rFonts w:cs="Times New Roman"/>
          <w:szCs w:val="24"/>
        </w:rPr>
        <w:t xml:space="preserve">Even processes that seem </w:t>
      </w:r>
      <w:r w:rsidR="00C06D60" w:rsidRPr="00311D74">
        <w:rPr>
          <w:rFonts w:cs="Times New Roman"/>
          <w:szCs w:val="24"/>
        </w:rPr>
        <w:t xml:space="preserve">rather </w:t>
      </w:r>
      <w:r w:rsidR="00BF1350" w:rsidRPr="00311D74">
        <w:rPr>
          <w:rFonts w:cs="Times New Roman"/>
          <w:szCs w:val="24"/>
        </w:rPr>
        <w:t xml:space="preserve">mundane, such as visually recognizing </w:t>
      </w:r>
      <w:r w:rsidR="00204945" w:rsidRPr="00311D74">
        <w:rPr>
          <w:rFonts w:cs="Times New Roman"/>
          <w:szCs w:val="24"/>
        </w:rPr>
        <w:t>a tree</w:t>
      </w:r>
      <w:r w:rsidR="006353DE" w:rsidRPr="00311D74">
        <w:rPr>
          <w:rFonts w:cs="Times New Roman"/>
          <w:szCs w:val="24"/>
        </w:rPr>
        <w:t xml:space="preserve"> </w:t>
      </w:r>
      <w:r w:rsidR="00D72B2A" w:rsidRPr="00311D74">
        <w:rPr>
          <w:rFonts w:eastAsia="PMingLiU" w:cs="Times New Roman" w:hint="eastAsia"/>
          <w:szCs w:val="24"/>
          <w:lang w:eastAsia="zh-TW"/>
        </w:rPr>
        <w:t>or</w:t>
      </w:r>
      <w:r w:rsidR="006353DE" w:rsidRPr="00311D74">
        <w:rPr>
          <w:rFonts w:cs="Times New Roman"/>
          <w:szCs w:val="24"/>
        </w:rPr>
        <w:t xml:space="preserve"> a face,</w:t>
      </w:r>
      <w:r w:rsidR="00BF1350" w:rsidRPr="00311D74">
        <w:rPr>
          <w:rFonts w:cs="Times New Roman"/>
          <w:szCs w:val="24"/>
        </w:rPr>
        <w:t xml:space="preserve"> or identifying a spoken word</w:t>
      </w:r>
      <w:r w:rsidR="00ED5F2B" w:rsidRPr="00311D74">
        <w:rPr>
          <w:rFonts w:cs="Times New Roman"/>
          <w:szCs w:val="24"/>
        </w:rPr>
        <w:t>,</w:t>
      </w:r>
      <w:r w:rsidR="00BF1350" w:rsidRPr="00311D74">
        <w:rPr>
          <w:rFonts w:cs="Times New Roman"/>
          <w:szCs w:val="24"/>
        </w:rPr>
        <w:t xml:space="preserve"> require</w:t>
      </w:r>
      <w:r w:rsidR="006353DE" w:rsidRPr="00311D74">
        <w:rPr>
          <w:rFonts w:cs="Times New Roman"/>
          <w:szCs w:val="24"/>
        </w:rPr>
        <w:t>s</w:t>
      </w:r>
      <w:r w:rsidR="00BF1350" w:rsidRPr="00311D74">
        <w:rPr>
          <w:rFonts w:cs="Times New Roman"/>
          <w:szCs w:val="24"/>
        </w:rPr>
        <w:t xml:space="preserve"> a complex cascade of </w:t>
      </w:r>
      <w:r w:rsidR="00204945" w:rsidRPr="00311D74">
        <w:rPr>
          <w:rFonts w:cs="Times New Roman"/>
          <w:szCs w:val="24"/>
        </w:rPr>
        <w:t xml:space="preserve">sensory </w:t>
      </w:r>
      <w:r w:rsidR="00BF1350" w:rsidRPr="00311D74">
        <w:rPr>
          <w:rFonts w:cs="Times New Roman"/>
          <w:szCs w:val="24"/>
        </w:rPr>
        <w:lastRenderedPageBreak/>
        <w:t>processes</w:t>
      </w:r>
      <w:r w:rsidR="00204945" w:rsidRPr="00311D74">
        <w:rPr>
          <w:rFonts w:cs="Times New Roman"/>
          <w:szCs w:val="24"/>
        </w:rPr>
        <w:t xml:space="preserve"> and the association of the various forms of information</w:t>
      </w:r>
      <w:r w:rsidR="00BF1350" w:rsidRPr="00311D74">
        <w:rPr>
          <w:rFonts w:cs="Times New Roman"/>
          <w:szCs w:val="24"/>
        </w:rPr>
        <w:t xml:space="preserve">. </w:t>
      </w:r>
      <w:r w:rsidR="006353DE" w:rsidRPr="00311D74">
        <w:rPr>
          <w:rFonts w:cs="Times New Roman"/>
          <w:szCs w:val="24"/>
        </w:rPr>
        <w:t xml:space="preserve">(For practical purposes, this chapter defines </w:t>
      </w:r>
      <w:r w:rsidR="006353DE" w:rsidRPr="00311D74">
        <w:rPr>
          <w:rFonts w:cs="Times New Roman"/>
          <w:i/>
          <w:szCs w:val="24"/>
        </w:rPr>
        <w:t>recognition</w:t>
      </w:r>
      <w:r w:rsidR="006353DE" w:rsidRPr="00311D74">
        <w:rPr>
          <w:rFonts w:cs="Times New Roman"/>
          <w:szCs w:val="24"/>
        </w:rPr>
        <w:t xml:space="preserve"> as the conscious categorization of an object, sound, or event)</w:t>
      </w:r>
    </w:p>
    <w:p w14:paraId="73B93A84" w14:textId="7648E610" w:rsidR="00ED5F2B" w:rsidRPr="00311D74" w:rsidRDefault="00174A87" w:rsidP="00547364">
      <w:pPr>
        <w:spacing w:after="0"/>
        <w:ind w:firstLine="720"/>
        <w:rPr>
          <w:rFonts w:cs="Times New Roman"/>
          <w:szCs w:val="24"/>
        </w:rPr>
      </w:pPr>
      <w:r w:rsidRPr="00311D74">
        <w:rPr>
          <w:rFonts w:cs="Times New Roman"/>
          <w:szCs w:val="24"/>
        </w:rPr>
        <w:t xml:space="preserve">The </w:t>
      </w:r>
      <w:r w:rsidR="00C06D60" w:rsidRPr="00311D74">
        <w:rPr>
          <w:rFonts w:cs="Times New Roman"/>
          <w:szCs w:val="24"/>
        </w:rPr>
        <w:t xml:space="preserve">great </w:t>
      </w:r>
      <w:r w:rsidRPr="00311D74">
        <w:rPr>
          <w:rFonts w:cs="Times New Roman"/>
          <w:szCs w:val="24"/>
        </w:rPr>
        <w:t>Persian scientist al-</w:t>
      </w:r>
      <w:proofErr w:type="spellStart"/>
      <w:r w:rsidRPr="00311D74">
        <w:rPr>
          <w:rFonts w:cs="Times New Roman"/>
          <w:szCs w:val="24"/>
        </w:rPr>
        <w:t>Birnuni</w:t>
      </w:r>
      <w:proofErr w:type="spellEnd"/>
      <w:r w:rsidRPr="00311D74">
        <w:rPr>
          <w:rFonts w:cs="Times New Roman"/>
          <w:szCs w:val="24"/>
        </w:rPr>
        <w:t xml:space="preserve"> was perhaps the first to notice the </w:t>
      </w:r>
      <w:r w:rsidR="00C06D60" w:rsidRPr="00311D74">
        <w:rPr>
          <w:rFonts w:cs="Times New Roman"/>
          <w:szCs w:val="24"/>
        </w:rPr>
        <w:t>interrelationship between temporal and mental processes</w:t>
      </w:r>
      <w:r w:rsidRPr="00311D74">
        <w:rPr>
          <w:rFonts w:cs="Times New Roman"/>
          <w:szCs w:val="24"/>
        </w:rPr>
        <w:t xml:space="preserve"> and task execution. </w:t>
      </w:r>
      <w:r w:rsidR="001966CE" w:rsidRPr="00311D74">
        <w:rPr>
          <w:rFonts w:cs="Times New Roman"/>
          <w:szCs w:val="24"/>
        </w:rPr>
        <w:t>Nonetheless, w</w:t>
      </w:r>
      <w:r w:rsidRPr="00311D74">
        <w:rPr>
          <w:rFonts w:cs="Times New Roman"/>
          <w:szCs w:val="24"/>
        </w:rPr>
        <w:t xml:space="preserve">ith </w:t>
      </w:r>
      <w:r w:rsidR="006353DE" w:rsidRPr="00311D74">
        <w:rPr>
          <w:rFonts w:cs="Times New Roman"/>
          <w:szCs w:val="24"/>
        </w:rPr>
        <w:t xml:space="preserve">the </w:t>
      </w:r>
      <w:r w:rsidRPr="00311D74">
        <w:rPr>
          <w:rFonts w:cs="Times New Roman"/>
          <w:szCs w:val="24"/>
        </w:rPr>
        <w:t>exception</w:t>
      </w:r>
      <w:r w:rsidR="006353DE" w:rsidRPr="00311D74">
        <w:rPr>
          <w:rFonts w:cs="Times New Roman"/>
          <w:szCs w:val="24"/>
        </w:rPr>
        <w:t xml:space="preserve"> of </w:t>
      </w:r>
      <w:proofErr w:type="spellStart"/>
      <w:r w:rsidR="006353DE" w:rsidRPr="00311D74">
        <w:rPr>
          <w:rFonts w:cs="Times New Roman"/>
          <w:szCs w:val="24"/>
        </w:rPr>
        <w:t>Donders</w:t>
      </w:r>
      <w:proofErr w:type="spellEnd"/>
      <w:r w:rsidR="006353DE" w:rsidRPr="00311D74">
        <w:rPr>
          <w:rFonts w:cs="Times New Roman"/>
          <w:szCs w:val="24"/>
        </w:rPr>
        <w:t>’ subtraction method</w:t>
      </w:r>
      <w:r w:rsidR="00040B15" w:rsidRPr="00311D74">
        <w:rPr>
          <w:rFonts w:cs="Times New Roman"/>
          <w:szCs w:val="24"/>
        </w:rPr>
        <w:t xml:space="preserve"> and Helmholtz’ assays into muscle neurophysiology (i.e., “nerve and muscle physics”; Helmholtz, 1852) </w:t>
      </w:r>
      <w:r w:rsidR="001966CE" w:rsidRPr="00311D74">
        <w:rPr>
          <w:rFonts w:cs="Times New Roman"/>
          <w:szCs w:val="24"/>
        </w:rPr>
        <w:t>formulated in the 19</w:t>
      </w:r>
      <w:r w:rsidR="001966CE" w:rsidRPr="00311D74">
        <w:rPr>
          <w:rFonts w:cs="Times New Roman"/>
          <w:szCs w:val="24"/>
          <w:vertAlign w:val="superscript"/>
        </w:rPr>
        <w:t>th</w:t>
      </w:r>
      <w:r w:rsidR="001966CE" w:rsidRPr="00311D74">
        <w:rPr>
          <w:rFonts w:cs="Times New Roman"/>
          <w:szCs w:val="24"/>
        </w:rPr>
        <w:t xml:space="preserve"> century</w:t>
      </w:r>
      <w:r w:rsidRPr="00311D74">
        <w:rPr>
          <w:rFonts w:cs="Times New Roman"/>
          <w:szCs w:val="24"/>
        </w:rPr>
        <w:t>,</w:t>
      </w:r>
      <w:r w:rsidR="00040B15" w:rsidRPr="00311D74">
        <w:rPr>
          <w:rFonts w:cs="Times New Roman"/>
          <w:szCs w:val="24"/>
        </w:rPr>
        <w:t xml:space="preserve"> only since the middle of the 20</w:t>
      </w:r>
      <w:r w:rsidR="00040B15" w:rsidRPr="00311D74">
        <w:rPr>
          <w:rFonts w:cs="Times New Roman"/>
          <w:szCs w:val="24"/>
          <w:vertAlign w:val="superscript"/>
        </w:rPr>
        <w:t>th</w:t>
      </w:r>
      <w:r w:rsidR="00040B15" w:rsidRPr="00311D74">
        <w:rPr>
          <w:rFonts w:cs="Times New Roman"/>
          <w:szCs w:val="24"/>
        </w:rPr>
        <w:t xml:space="preserve"> century have reaction times (RTs) been systematically examined to make inferences about psychological processes</w:t>
      </w:r>
      <w:r w:rsidR="00F17B02" w:rsidRPr="00311D74">
        <w:rPr>
          <w:rFonts w:cs="Times New Roman"/>
          <w:szCs w:val="24"/>
        </w:rPr>
        <w:t>.</w:t>
      </w:r>
      <w:r w:rsidRPr="00311D74">
        <w:rPr>
          <w:rFonts w:cs="Times New Roman"/>
          <w:szCs w:val="24"/>
        </w:rPr>
        <w:t xml:space="preserve">  This chapter will briefly summarize some of the major highlights </w:t>
      </w:r>
      <w:r w:rsidR="00ED5F2B" w:rsidRPr="00311D74">
        <w:rPr>
          <w:rFonts w:cs="Times New Roman"/>
          <w:szCs w:val="24"/>
        </w:rPr>
        <w:t xml:space="preserve">of </w:t>
      </w:r>
      <w:r w:rsidR="00AF71D1" w:rsidRPr="00311D74">
        <w:rPr>
          <w:rFonts w:cs="Times New Roman"/>
          <w:szCs w:val="24"/>
        </w:rPr>
        <w:t>these fascinating historical developments</w:t>
      </w:r>
      <w:r w:rsidR="00ED5F2B" w:rsidRPr="00311D74">
        <w:rPr>
          <w:rFonts w:cs="Times New Roman"/>
          <w:szCs w:val="24"/>
        </w:rPr>
        <w:t xml:space="preserve"> </w:t>
      </w:r>
      <w:r w:rsidRPr="00311D74">
        <w:rPr>
          <w:rFonts w:cs="Times New Roman"/>
          <w:szCs w:val="24"/>
        </w:rPr>
        <w:t xml:space="preserve">before </w:t>
      </w:r>
      <w:r w:rsidR="00190B63" w:rsidRPr="00311D74">
        <w:rPr>
          <w:rFonts w:cs="Times New Roman"/>
          <w:szCs w:val="24"/>
        </w:rPr>
        <w:t xml:space="preserve">providing a tutorial on one of the more recent but seminal developments of </w:t>
      </w:r>
      <w:r w:rsidR="00ED5F2B" w:rsidRPr="00311D74">
        <w:rPr>
          <w:rFonts w:cs="Times New Roman"/>
          <w:szCs w:val="24"/>
        </w:rPr>
        <w:t>RT</w:t>
      </w:r>
      <w:r w:rsidR="00190B63" w:rsidRPr="00311D74">
        <w:rPr>
          <w:rFonts w:cs="Times New Roman"/>
          <w:szCs w:val="24"/>
        </w:rPr>
        <w:t xml:space="preserve"> methodology known as Systems Factorial Technology (SFT) formulated by Townsen</w:t>
      </w:r>
      <w:r w:rsidR="00547364" w:rsidRPr="00311D74">
        <w:rPr>
          <w:rFonts w:cs="Times New Roman"/>
          <w:szCs w:val="24"/>
        </w:rPr>
        <w:t xml:space="preserve">d and colleagues in the 1990s. </w:t>
      </w:r>
      <w:r w:rsidR="00F17B02" w:rsidRPr="00311D74">
        <w:rPr>
          <w:rStyle w:val="FootnoteReference"/>
          <w:rFonts w:cs="Times New Roman"/>
          <w:szCs w:val="24"/>
        </w:rPr>
        <w:footnoteReference w:id="3"/>
      </w:r>
    </w:p>
    <w:p w14:paraId="2406D151" w14:textId="77777777" w:rsidR="00190B63" w:rsidRPr="00311D74" w:rsidRDefault="00190B63" w:rsidP="00677B72">
      <w:pPr>
        <w:spacing w:after="0"/>
        <w:ind w:firstLine="0"/>
        <w:rPr>
          <w:rFonts w:cs="Times New Roman"/>
          <w:i/>
          <w:szCs w:val="24"/>
        </w:rPr>
      </w:pPr>
      <w:r w:rsidRPr="00311D74">
        <w:rPr>
          <w:rFonts w:cs="Times New Roman"/>
          <w:i/>
          <w:szCs w:val="24"/>
        </w:rPr>
        <w:t>Examples of Cognitive Processes in the Psychological Literature</w:t>
      </w:r>
    </w:p>
    <w:p w14:paraId="3498D18A" w14:textId="77777777" w:rsidR="007840B2" w:rsidRPr="00311D74" w:rsidRDefault="00BF1350" w:rsidP="00677B72">
      <w:pPr>
        <w:spacing w:after="0"/>
        <w:ind w:firstLine="720"/>
        <w:rPr>
          <w:rFonts w:cs="Times New Roman"/>
          <w:szCs w:val="24"/>
        </w:rPr>
      </w:pPr>
      <w:r w:rsidRPr="00311D74">
        <w:rPr>
          <w:rFonts w:cs="Times New Roman"/>
          <w:szCs w:val="24"/>
        </w:rPr>
        <w:t>Intra-modal visual</w:t>
      </w:r>
      <w:r w:rsidR="001A3289" w:rsidRPr="00311D74">
        <w:rPr>
          <w:rFonts w:cs="Times New Roman"/>
          <w:szCs w:val="24"/>
        </w:rPr>
        <w:t xml:space="preserve"> and auditory recognition both </w:t>
      </w:r>
      <w:r w:rsidR="0057790C" w:rsidRPr="00311D74">
        <w:rPr>
          <w:rFonts w:cs="Times New Roman"/>
          <w:szCs w:val="24"/>
        </w:rPr>
        <w:t>require intact sensory systems that can process or d</w:t>
      </w:r>
      <w:r w:rsidR="00885325" w:rsidRPr="00311D74">
        <w:rPr>
          <w:rFonts w:cs="Times New Roman"/>
          <w:szCs w:val="24"/>
        </w:rPr>
        <w:t>etect incoming information. This</w:t>
      </w:r>
      <w:r w:rsidR="001A3289" w:rsidRPr="00311D74">
        <w:rPr>
          <w:rFonts w:cs="Times New Roman"/>
          <w:szCs w:val="24"/>
        </w:rPr>
        <w:t xml:space="preserve"> detection</w:t>
      </w:r>
      <w:r w:rsidR="0057790C" w:rsidRPr="00311D74">
        <w:rPr>
          <w:rFonts w:cs="Times New Roman"/>
          <w:szCs w:val="24"/>
        </w:rPr>
        <w:t xml:space="preserve"> </w:t>
      </w:r>
      <w:r w:rsidR="00885325" w:rsidRPr="00311D74">
        <w:rPr>
          <w:rFonts w:cs="Times New Roman"/>
          <w:szCs w:val="24"/>
        </w:rPr>
        <w:t>and</w:t>
      </w:r>
      <w:r w:rsidR="008A4D32" w:rsidRPr="00311D74">
        <w:rPr>
          <w:rFonts w:cs="Times New Roman"/>
          <w:szCs w:val="24"/>
        </w:rPr>
        <w:t xml:space="preserve"> early</w:t>
      </w:r>
      <w:r w:rsidR="00475FF4" w:rsidRPr="00311D74">
        <w:rPr>
          <w:rFonts w:eastAsia="PMingLiU" w:cs="Times New Roman" w:hint="eastAsia"/>
          <w:szCs w:val="24"/>
          <w:lang w:eastAsia="zh-TW"/>
        </w:rPr>
        <w:t>-</w:t>
      </w:r>
      <w:r w:rsidR="008A4D32" w:rsidRPr="00311D74">
        <w:rPr>
          <w:rFonts w:cs="Times New Roman"/>
          <w:szCs w:val="24"/>
        </w:rPr>
        <w:t>stage</w:t>
      </w:r>
      <w:r w:rsidR="00885325" w:rsidRPr="00311D74">
        <w:rPr>
          <w:rFonts w:cs="Times New Roman"/>
          <w:szCs w:val="24"/>
        </w:rPr>
        <w:t xml:space="preserve"> sensory accumulation </w:t>
      </w:r>
      <w:r w:rsidR="0057790C" w:rsidRPr="00311D74">
        <w:rPr>
          <w:rFonts w:cs="Times New Roman"/>
          <w:szCs w:val="24"/>
        </w:rPr>
        <w:t xml:space="preserve">process </w:t>
      </w:r>
      <w:r w:rsidR="001F2900" w:rsidRPr="00311D74">
        <w:rPr>
          <w:rFonts w:cs="Times New Roman"/>
          <w:szCs w:val="24"/>
        </w:rPr>
        <w:t>by itself</w:t>
      </w:r>
      <w:r w:rsidR="0057790C" w:rsidRPr="00311D74">
        <w:rPr>
          <w:rFonts w:cs="Times New Roman"/>
          <w:szCs w:val="24"/>
        </w:rPr>
        <w:t xml:space="preserve"> </w:t>
      </w:r>
      <w:r w:rsidR="00950E8D" w:rsidRPr="00311D74">
        <w:rPr>
          <w:rFonts w:cs="Times New Roman"/>
          <w:szCs w:val="24"/>
        </w:rPr>
        <w:t>is</w:t>
      </w:r>
      <w:r w:rsidR="00885325" w:rsidRPr="00311D74">
        <w:rPr>
          <w:rFonts w:cs="Times New Roman"/>
          <w:szCs w:val="24"/>
        </w:rPr>
        <w:t xml:space="preserve"> necessary for recognition, though it is hardly sufficient</w:t>
      </w:r>
      <w:r w:rsidR="003F7F96" w:rsidRPr="00311D74">
        <w:rPr>
          <w:rFonts w:cs="Times New Roman"/>
          <w:szCs w:val="24"/>
        </w:rPr>
        <w:t xml:space="preserve">. </w:t>
      </w:r>
      <w:r w:rsidR="008A4D32" w:rsidRPr="00311D74">
        <w:rPr>
          <w:rFonts w:cs="Times New Roman"/>
          <w:szCs w:val="24"/>
        </w:rPr>
        <w:t>To illustrate this point, consider</w:t>
      </w:r>
      <w:r w:rsidR="00204945" w:rsidRPr="00311D74">
        <w:rPr>
          <w:rFonts w:cs="Times New Roman"/>
          <w:szCs w:val="24"/>
        </w:rPr>
        <w:t xml:space="preserve"> examples of </w:t>
      </w:r>
      <w:r w:rsidR="00950E8D" w:rsidRPr="00311D74">
        <w:rPr>
          <w:rFonts w:cs="Times New Roman"/>
          <w:szCs w:val="24"/>
        </w:rPr>
        <w:t xml:space="preserve">visual agnosia. Patients with </w:t>
      </w:r>
      <w:r w:rsidR="00190B63" w:rsidRPr="00311D74">
        <w:rPr>
          <w:rFonts w:cs="Times New Roman"/>
          <w:szCs w:val="24"/>
        </w:rPr>
        <w:t xml:space="preserve">visual or other forms of </w:t>
      </w:r>
      <w:r w:rsidR="00950E8D" w:rsidRPr="00311D74">
        <w:rPr>
          <w:rFonts w:cs="Times New Roman"/>
          <w:i/>
          <w:szCs w:val="24"/>
        </w:rPr>
        <w:t>agnosia</w:t>
      </w:r>
      <w:r w:rsidR="00950E8D" w:rsidRPr="00311D74">
        <w:rPr>
          <w:rFonts w:cs="Times New Roman"/>
          <w:szCs w:val="24"/>
        </w:rPr>
        <w:t>—</w:t>
      </w:r>
      <w:r w:rsidR="00C20A7D" w:rsidRPr="00311D74">
        <w:rPr>
          <w:rFonts w:cs="Times New Roman"/>
          <w:szCs w:val="24"/>
        </w:rPr>
        <w:t xml:space="preserve">which essentially translates to </w:t>
      </w:r>
      <w:r w:rsidR="00950E8D" w:rsidRPr="00311D74">
        <w:rPr>
          <w:rFonts w:cs="Times New Roman"/>
          <w:i/>
          <w:szCs w:val="24"/>
        </w:rPr>
        <w:t>not knowing</w:t>
      </w:r>
      <w:r w:rsidR="00950E8D" w:rsidRPr="00311D74">
        <w:rPr>
          <w:rFonts w:cs="Times New Roman"/>
          <w:szCs w:val="24"/>
        </w:rPr>
        <w:t xml:space="preserve">—subsequent to stroke or </w:t>
      </w:r>
      <w:r w:rsidR="00C20A7D" w:rsidRPr="00311D74">
        <w:rPr>
          <w:rFonts w:cs="Times New Roman"/>
          <w:szCs w:val="24"/>
        </w:rPr>
        <w:t xml:space="preserve">brain </w:t>
      </w:r>
      <w:r w:rsidR="00950E8D" w:rsidRPr="00311D74">
        <w:rPr>
          <w:rFonts w:cs="Times New Roman"/>
          <w:szCs w:val="24"/>
        </w:rPr>
        <w:t>injury</w:t>
      </w:r>
      <w:r w:rsidR="00204945" w:rsidRPr="00311D74">
        <w:rPr>
          <w:rFonts w:cs="Times New Roman"/>
          <w:szCs w:val="24"/>
        </w:rPr>
        <w:t xml:space="preserve"> generally</w:t>
      </w:r>
      <w:r w:rsidR="00950E8D" w:rsidRPr="00311D74">
        <w:rPr>
          <w:rFonts w:cs="Times New Roman"/>
          <w:szCs w:val="24"/>
        </w:rPr>
        <w:t xml:space="preserve"> retain the ability to describe</w:t>
      </w:r>
      <w:r w:rsidR="00204945" w:rsidRPr="00311D74">
        <w:rPr>
          <w:rFonts w:cs="Times New Roman"/>
          <w:szCs w:val="24"/>
        </w:rPr>
        <w:t xml:space="preserve"> </w:t>
      </w:r>
      <w:r w:rsidR="00950E8D" w:rsidRPr="00311D74">
        <w:rPr>
          <w:rFonts w:cs="Times New Roman"/>
          <w:szCs w:val="24"/>
        </w:rPr>
        <w:t xml:space="preserve">the visual or auditory features of a </w:t>
      </w:r>
      <w:r w:rsidR="00190B63" w:rsidRPr="00311D74">
        <w:rPr>
          <w:rFonts w:cs="Times New Roman"/>
          <w:szCs w:val="24"/>
        </w:rPr>
        <w:t xml:space="preserve">stimulus. What these patients </w:t>
      </w:r>
      <w:r w:rsidR="00AF60D5" w:rsidRPr="00311D74">
        <w:rPr>
          <w:rFonts w:cs="Times New Roman"/>
          <w:szCs w:val="24"/>
        </w:rPr>
        <w:t>lack</w:t>
      </w:r>
      <w:r w:rsidR="00C20A7D" w:rsidRPr="00311D74">
        <w:rPr>
          <w:rFonts w:cs="Times New Roman"/>
          <w:szCs w:val="24"/>
        </w:rPr>
        <w:t xml:space="preserve"> </w:t>
      </w:r>
      <w:r w:rsidR="00AF60D5" w:rsidRPr="00311D74">
        <w:rPr>
          <w:rFonts w:cs="Times New Roman"/>
          <w:szCs w:val="24"/>
        </w:rPr>
        <w:t xml:space="preserve">is </w:t>
      </w:r>
      <w:r w:rsidR="00950E8D" w:rsidRPr="00311D74">
        <w:rPr>
          <w:rFonts w:cs="Times New Roman"/>
          <w:szCs w:val="24"/>
        </w:rPr>
        <w:t xml:space="preserve">the </w:t>
      </w:r>
      <w:r w:rsidR="00950E8D" w:rsidRPr="00311D74">
        <w:rPr>
          <w:rFonts w:cs="Times New Roman"/>
          <w:szCs w:val="24"/>
        </w:rPr>
        <w:lastRenderedPageBreak/>
        <w:t xml:space="preserve">ability to combine the features in such a way that allows them to understand what they are seeing or hearing. </w:t>
      </w:r>
      <w:r w:rsidR="00291665" w:rsidRPr="00311D74">
        <w:rPr>
          <w:rFonts w:cs="Times New Roman"/>
          <w:szCs w:val="24"/>
        </w:rPr>
        <w:t>In prosopagnosia, which is</w:t>
      </w:r>
      <w:r w:rsidR="00B8387E" w:rsidRPr="00311D74">
        <w:rPr>
          <w:rFonts w:cs="Times New Roman"/>
          <w:szCs w:val="24"/>
        </w:rPr>
        <w:t xml:space="preserve"> a deficit in holistic or </w:t>
      </w:r>
      <w:proofErr w:type="spellStart"/>
      <w:r w:rsidR="00B8387E" w:rsidRPr="00311D74">
        <w:rPr>
          <w:rFonts w:cs="Times New Roman"/>
          <w:szCs w:val="24"/>
        </w:rPr>
        <w:t>configural</w:t>
      </w:r>
      <w:proofErr w:type="spellEnd"/>
      <w:r w:rsidR="00B8387E" w:rsidRPr="00311D74">
        <w:rPr>
          <w:rFonts w:cs="Times New Roman"/>
          <w:szCs w:val="24"/>
        </w:rPr>
        <w:t xml:space="preserve"> facial recognition, people lose the ability to identify a face based on information gleaned from seeing individual features such as the eyes, nose, and mouth (e.g., Bauer, 1986).</w:t>
      </w:r>
      <w:r w:rsidR="00291665" w:rsidRPr="00311D74">
        <w:rPr>
          <w:rFonts w:cs="Times New Roman"/>
          <w:szCs w:val="24"/>
        </w:rPr>
        <w:t xml:space="preserve"> Recognizing a familiar face requires the simultaneous accumulation of information about several different features; however, this is no</w:t>
      </w:r>
      <w:r w:rsidR="001E21BD" w:rsidRPr="00311D74">
        <w:rPr>
          <w:rFonts w:cs="Times New Roman"/>
          <w:szCs w:val="24"/>
        </w:rPr>
        <w:t>t</w:t>
      </w:r>
      <w:r w:rsidR="00291665" w:rsidRPr="00311D74">
        <w:rPr>
          <w:rFonts w:cs="Times New Roman"/>
          <w:szCs w:val="24"/>
        </w:rPr>
        <w:t xml:space="preserve"> enough. The information </w:t>
      </w:r>
      <w:r w:rsidR="001E21BD" w:rsidRPr="00311D74">
        <w:rPr>
          <w:rFonts w:cs="Times New Roman"/>
          <w:szCs w:val="24"/>
        </w:rPr>
        <w:t>pertaining to</w:t>
      </w:r>
      <w:r w:rsidR="00291665" w:rsidRPr="00311D74">
        <w:rPr>
          <w:rFonts w:cs="Times New Roman"/>
          <w:szCs w:val="24"/>
        </w:rPr>
        <w:t xml:space="preserve"> the eyes, nose, mouth,</w:t>
      </w:r>
      <w:r w:rsidR="001E21BD" w:rsidRPr="00311D74">
        <w:rPr>
          <w:rFonts w:cs="Times New Roman"/>
          <w:szCs w:val="24"/>
        </w:rPr>
        <w:t xml:space="preserve"> and</w:t>
      </w:r>
      <w:r w:rsidR="00291665" w:rsidRPr="00311D74">
        <w:rPr>
          <w:rFonts w:cs="Times New Roman"/>
          <w:szCs w:val="24"/>
        </w:rPr>
        <w:t xml:space="preserve"> face shape must be </w:t>
      </w:r>
      <w:r w:rsidR="001E21BD" w:rsidRPr="00311D74">
        <w:rPr>
          <w:rFonts w:cs="Times New Roman"/>
          <w:szCs w:val="24"/>
        </w:rPr>
        <w:t xml:space="preserve">somehow </w:t>
      </w:r>
      <w:r w:rsidR="00291665" w:rsidRPr="00311D74">
        <w:rPr>
          <w:rFonts w:cs="Times New Roman"/>
          <w:szCs w:val="24"/>
        </w:rPr>
        <w:t>associated across feature dimensions or combined in such a way that allows a decision to be made about what face was perceived.</w:t>
      </w:r>
    </w:p>
    <w:p w14:paraId="65AB6F0D" w14:textId="5088C70A" w:rsidR="00282930" w:rsidRPr="00311D74" w:rsidRDefault="00297D4C" w:rsidP="00677B72">
      <w:pPr>
        <w:spacing w:after="0"/>
        <w:ind w:firstLine="720"/>
        <w:rPr>
          <w:rFonts w:cs="Times New Roman"/>
          <w:szCs w:val="24"/>
        </w:rPr>
      </w:pPr>
      <w:r w:rsidRPr="00311D74">
        <w:rPr>
          <w:rFonts w:cs="Times New Roman"/>
          <w:szCs w:val="24"/>
        </w:rPr>
        <w:t>Beyond the scope of recognizing faces</w:t>
      </w:r>
      <w:r w:rsidR="00777E8C" w:rsidRPr="00311D74">
        <w:rPr>
          <w:rFonts w:cs="Times New Roman"/>
          <w:szCs w:val="24"/>
        </w:rPr>
        <w:t xml:space="preserve"> (e.g., Wenger &amp; Townsend, 2001</w:t>
      </w:r>
      <w:r w:rsidR="00367E54" w:rsidRPr="00311D74">
        <w:rPr>
          <w:rFonts w:cs="Times New Roman"/>
          <w:szCs w:val="24"/>
        </w:rPr>
        <w:t>,</w:t>
      </w:r>
      <w:r w:rsidR="00DD347F" w:rsidRPr="00311D74">
        <w:rPr>
          <w:rFonts w:cs="Times New Roman"/>
          <w:szCs w:val="24"/>
        </w:rPr>
        <w:t xml:space="preserve"> </w:t>
      </w:r>
      <w:r w:rsidR="00777E8C" w:rsidRPr="00311D74">
        <w:rPr>
          <w:rFonts w:cs="Times New Roman"/>
          <w:szCs w:val="24"/>
        </w:rPr>
        <w:t>2006)</w:t>
      </w:r>
      <w:r w:rsidRPr="00311D74">
        <w:rPr>
          <w:rFonts w:cs="Times New Roman"/>
          <w:szCs w:val="24"/>
        </w:rPr>
        <w:t xml:space="preserve">, </w:t>
      </w:r>
      <w:r w:rsidR="00291665" w:rsidRPr="00311D74">
        <w:rPr>
          <w:rFonts w:cs="Times New Roman"/>
          <w:szCs w:val="24"/>
        </w:rPr>
        <w:t xml:space="preserve">the basic logic above </w:t>
      </w:r>
      <w:r w:rsidR="007840B2" w:rsidRPr="00311D74">
        <w:rPr>
          <w:rFonts w:cs="Times New Roman"/>
          <w:szCs w:val="24"/>
        </w:rPr>
        <w:t xml:space="preserve">applies to </w:t>
      </w:r>
      <w:r w:rsidR="008A41D2" w:rsidRPr="00311D74">
        <w:rPr>
          <w:rFonts w:cs="Times New Roman"/>
          <w:szCs w:val="24"/>
        </w:rPr>
        <w:t>identifying</w:t>
      </w:r>
      <w:r w:rsidR="007840B2" w:rsidRPr="00311D74">
        <w:rPr>
          <w:rFonts w:cs="Times New Roman"/>
          <w:szCs w:val="24"/>
        </w:rPr>
        <w:t xml:space="preserve"> l</w:t>
      </w:r>
      <w:r w:rsidR="00233D3B" w:rsidRPr="00311D74">
        <w:rPr>
          <w:rFonts w:cs="Times New Roman"/>
          <w:szCs w:val="24"/>
        </w:rPr>
        <w:t>etters or numbers in a visual display (e.g.</w:t>
      </w:r>
      <w:r w:rsidR="007840B2" w:rsidRPr="00311D74">
        <w:rPr>
          <w:rFonts w:cs="Times New Roman"/>
          <w:szCs w:val="24"/>
        </w:rPr>
        <w:t xml:space="preserve">, </w:t>
      </w:r>
      <w:r w:rsidR="00816AF4" w:rsidRPr="00311D74">
        <w:rPr>
          <w:rFonts w:cs="Times New Roman"/>
          <w:szCs w:val="24"/>
        </w:rPr>
        <w:t xml:space="preserve">Berryhill,, </w:t>
      </w:r>
      <w:proofErr w:type="spellStart"/>
      <w:r w:rsidR="00816AF4" w:rsidRPr="00311D74">
        <w:rPr>
          <w:rFonts w:cs="Times New Roman"/>
          <w:szCs w:val="24"/>
        </w:rPr>
        <w:t>Kveraga</w:t>
      </w:r>
      <w:proofErr w:type="spellEnd"/>
      <w:r w:rsidR="00816AF4" w:rsidRPr="00311D74">
        <w:rPr>
          <w:rFonts w:cs="Times New Roman"/>
          <w:szCs w:val="24"/>
        </w:rPr>
        <w:t>,</w:t>
      </w:r>
      <w:r w:rsidR="00233D3B" w:rsidRPr="00311D74">
        <w:rPr>
          <w:rFonts w:cs="Times New Roman"/>
          <w:szCs w:val="24"/>
        </w:rPr>
        <w:t xml:space="preserve"> Webb, &amp; Hughes, 2007</w:t>
      </w:r>
      <w:r w:rsidR="007840B2" w:rsidRPr="00311D74">
        <w:rPr>
          <w:rFonts w:cs="Times New Roman"/>
          <w:szCs w:val="24"/>
        </w:rPr>
        <w:t xml:space="preserve">), </w:t>
      </w:r>
      <w:r w:rsidR="00C00F86" w:rsidRPr="00311D74">
        <w:rPr>
          <w:rFonts w:cs="Times New Roman"/>
          <w:szCs w:val="24"/>
        </w:rPr>
        <w:t xml:space="preserve">recognizing simple stimulus items such as tones or dots (e.g., Miller, 1982; </w:t>
      </w:r>
      <w:r w:rsidR="00E50363" w:rsidRPr="00311D74">
        <w:rPr>
          <w:rFonts w:cs="Times New Roman"/>
          <w:szCs w:val="24"/>
        </w:rPr>
        <w:t xml:space="preserve">1986; </w:t>
      </w:r>
      <w:r w:rsidR="000822DA" w:rsidRPr="00311D74">
        <w:rPr>
          <w:rFonts w:cs="Times New Roman"/>
          <w:szCs w:val="24"/>
        </w:rPr>
        <w:t xml:space="preserve">Miller &amp; Ulrich, 2003; </w:t>
      </w:r>
      <w:r w:rsidR="00C00F86" w:rsidRPr="00311D74">
        <w:rPr>
          <w:rFonts w:cs="Times New Roman"/>
          <w:szCs w:val="24"/>
        </w:rPr>
        <w:t xml:space="preserve">Townsend &amp; </w:t>
      </w:r>
      <w:proofErr w:type="spellStart"/>
      <w:r w:rsidR="00C00F86" w:rsidRPr="00311D74">
        <w:rPr>
          <w:rFonts w:cs="Times New Roman"/>
          <w:szCs w:val="24"/>
        </w:rPr>
        <w:t>Nozawa</w:t>
      </w:r>
      <w:proofErr w:type="spellEnd"/>
      <w:r w:rsidR="00C00F86" w:rsidRPr="00311D74">
        <w:rPr>
          <w:rFonts w:cs="Times New Roman"/>
          <w:szCs w:val="24"/>
        </w:rPr>
        <w:t xml:space="preserve">, 1995), </w:t>
      </w:r>
      <w:r w:rsidR="008A41D2" w:rsidRPr="00311D74">
        <w:rPr>
          <w:rFonts w:cs="Times New Roman"/>
          <w:szCs w:val="24"/>
        </w:rPr>
        <w:t xml:space="preserve">written </w:t>
      </w:r>
      <w:r w:rsidR="007840B2" w:rsidRPr="00311D74">
        <w:rPr>
          <w:rFonts w:cs="Times New Roman"/>
          <w:szCs w:val="24"/>
        </w:rPr>
        <w:t>words</w:t>
      </w:r>
      <w:r w:rsidR="00C00F86" w:rsidRPr="00311D74">
        <w:rPr>
          <w:rFonts w:cs="Times New Roman"/>
          <w:szCs w:val="24"/>
        </w:rPr>
        <w:t xml:space="preserve"> (Townsend</w:t>
      </w:r>
      <w:r w:rsidR="00626395" w:rsidRPr="00311D74">
        <w:rPr>
          <w:rFonts w:cs="Times New Roman"/>
          <w:szCs w:val="24"/>
        </w:rPr>
        <w:t xml:space="preserve"> &amp; </w:t>
      </w:r>
      <w:proofErr w:type="spellStart"/>
      <w:r w:rsidR="00363BDE" w:rsidRPr="00311D74">
        <w:rPr>
          <w:rFonts w:cs="Times New Roman"/>
          <w:szCs w:val="24"/>
        </w:rPr>
        <w:t>Fifić</w:t>
      </w:r>
      <w:proofErr w:type="spellEnd"/>
      <w:r w:rsidR="003877FB" w:rsidRPr="00311D74">
        <w:rPr>
          <w:rFonts w:cs="Times New Roman"/>
          <w:szCs w:val="24"/>
        </w:rPr>
        <w:t xml:space="preserve">, 2004; </w:t>
      </w:r>
      <w:proofErr w:type="spellStart"/>
      <w:r w:rsidR="003877FB" w:rsidRPr="00311D74">
        <w:rPr>
          <w:rFonts w:cs="Times New Roman"/>
          <w:szCs w:val="24"/>
        </w:rPr>
        <w:t>Houpt</w:t>
      </w:r>
      <w:proofErr w:type="spellEnd"/>
      <w:r w:rsidR="003877FB" w:rsidRPr="00311D74">
        <w:rPr>
          <w:rFonts w:cs="Times New Roman"/>
          <w:szCs w:val="24"/>
        </w:rPr>
        <w:t>, Townsend</w:t>
      </w:r>
      <w:r w:rsidR="002C0441" w:rsidRPr="00311D74">
        <w:rPr>
          <w:rFonts w:eastAsia="PMingLiU" w:cs="Times New Roman" w:hint="eastAsia"/>
          <w:szCs w:val="24"/>
          <w:lang w:eastAsia="zh-TW"/>
        </w:rPr>
        <w:t>,</w:t>
      </w:r>
      <w:r w:rsidR="003877FB" w:rsidRPr="00311D74">
        <w:rPr>
          <w:rFonts w:cs="Times New Roman"/>
          <w:szCs w:val="24"/>
        </w:rPr>
        <w:t xml:space="preserve"> &amp; Donkin, </w:t>
      </w:r>
      <w:r w:rsidR="00C00F86" w:rsidRPr="00311D74">
        <w:rPr>
          <w:rFonts w:cs="Times New Roman"/>
          <w:szCs w:val="24"/>
        </w:rPr>
        <w:t>20</w:t>
      </w:r>
      <w:r w:rsidR="003877FB" w:rsidRPr="00311D74">
        <w:rPr>
          <w:rFonts w:cs="Times New Roman"/>
          <w:szCs w:val="24"/>
        </w:rPr>
        <w:t>14</w:t>
      </w:r>
      <w:r w:rsidR="00C00F86" w:rsidRPr="00311D74">
        <w:rPr>
          <w:rFonts w:cs="Times New Roman"/>
          <w:szCs w:val="24"/>
        </w:rPr>
        <w:t xml:space="preserve">), </w:t>
      </w:r>
      <w:r w:rsidR="007840B2" w:rsidRPr="00311D74">
        <w:rPr>
          <w:rFonts w:cs="Times New Roman"/>
          <w:szCs w:val="24"/>
        </w:rPr>
        <w:t xml:space="preserve">and even multimodal </w:t>
      </w:r>
      <w:r w:rsidR="00777E8C" w:rsidRPr="00311D74">
        <w:rPr>
          <w:rFonts w:cs="Times New Roman"/>
          <w:szCs w:val="24"/>
        </w:rPr>
        <w:t xml:space="preserve">speech </w:t>
      </w:r>
      <w:r w:rsidR="007840B2" w:rsidRPr="00311D74">
        <w:rPr>
          <w:rFonts w:cs="Times New Roman"/>
          <w:szCs w:val="24"/>
        </w:rPr>
        <w:t>recognition</w:t>
      </w:r>
      <w:r w:rsidR="00C00F86" w:rsidRPr="00311D74">
        <w:rPr>
          <w:rFonts w:cs="Times New Roman"/>
          <w:szCs w:val="24"/>
        </w:rPr>
        <w:t xml:space="preserve"> (</w:t>
      </w:r>
      <w:r w:rsidR="00CD678D" w:rsidRPr="00311D74">
        <w:rPr>
          <w:rFonts w:cs="Times New Roman"/>
          <w:szCs w:val="24"/>
        </w:rPr>
        <w:t xml:space="preserve">Altieri, </w:t>
      </w:r>
      <w:proofErr w:type="spellStart"/>
      <w:r w:rsidR="00CD678D" w:rsidRPr="00311D74">
        <w:rPr>
          <w:rFonts w:cs="Times New Roman"/>
          <w:szCs w:val="24"/>
        </w:rPr>
        <w:t>Pisoni</w:t>
      </w:r>
      <w:proofErr w:type="spellEnd"/>
      <w:r w:rsidR="00CD678D" w:rsidRPr="00311D74">
        <w:rPr>
          <w:rFonts w:cs="Times New Roman"/>
          <w:szCs w:val="24"/>
        </w:rPr>
        <w:t xml:space="preserve">, &amp; Townsend, 2011; </w:t>
      </w:r>
      <w:r w:rsidR="00C00F86" w:rsidRPr="00311D74">
        <w:rPr>
          <w:rFonts w:cs="Times New Roman"/>
          <w:szCs w:val="24"/>
        </w:rPr>
        <w:t>Altieri &amp; Townsend, 2011</w:t>
      </w:r>
      <w:r w:rsidR="00E50363" w:rsidRPr="00311D74">
        <w:rPr>
          <w:rFonts w:cs="Times New Roman"/>
          <w:szCs w:val="24"/>
        </w:rPr>
        <w:t>; Altieri &amp; Wenger, 2013</w:t>
      </w:r>
      <w:r w:rsidR="00C00F86" w:rsidRPr="00311D74">
        <w:rPr>
          <w:rFonts w:cs="Times New Roman"/>
          <w:szCs w:val="24"/>
        </w:rPr>
        <w:t>)</w:t>
      </w:r>
      <w:r w:rsidR="007840B2" w:rsidRPr="00311D74">
        <w:rPr>
          <w:rFonts w:cs="Times New Roman"/>
          <w:szCs w:val="24"/>
        </w:rPr>
        <w:t>. An example of multimodal recognition is audiovisual speech perception</w:t>
      </w:r>
      <w:r w:rsidR="00C00F86" w:rsidRPr="00311D74">
        <w:rPr>
          <w:rFonts w:cs="Times New Roman"/>
          <w:szCs w:val="24"/>
        </w:rPr>
        <w:t>, such as the McGurk effect; this occurs when listeners are presented with mismatched auditory and visual sig</w:t>
      </w:r>
      <w:r w:rsidR="00174A87" w:rsidRPr="00311D74">
        <w:rPr>
          <w:rFonts w:cs="Times New Roman"/>
          <w:szCs w:val="24"/>
        </w:rPr>
        <w:t>nals (such as an auditory sound</w:t>
      </w:r>
      <w:r w:rsidR="00C00F86" w:rsidRPr="00311D74">
        <w:rPr>
          <w:rFonts w:cs="Times New Roman"/>
          <w:szCs w:val="24"/>
        </w:rPr>
        <w:t xml:space="preserve"> of /</w:t>
      </w:r>
      <w:proofErr w:type="spellStart"/>
      <w:r w:rsidR="00C00F86" w:rsidRPr="00311D74">
        <w:rPr>
          <w:rFonts w:cs="Times New Roman"/>
          <w:szCs w:val="24"/>
        </w:rPr>
        <w:t>ba</w:t>
      </w:r>
      <w:proofErr w:type="spellEnd"/>
      <w:r w:rsidR="00C00F86" w:rsidRPr="00311D74">
        <w:rPr>
          <w:rFonts w:cs="Times New Roman"/>
          <w:szCs w:val="24"/>
        </w:rPr>
        <w:t>/ paired with a lip-movement producing “</w:t>
      </w:r>
      <w:proofErr w:type="spellStart"/>
      <w:r w:rsidR="00C00F86" w:rsidRPr="00311D74">
        <w:rPr>
          <w:rFonts w:cs="Times New Roman"/>
          <w:szCs w:val="24"/>
        </w:rPr>
        <w:t>ga</w:t>
      </w:r>
      <w:proofErr w:type="spellEnd"/>
      <w:r w:rsidR="00C00F86" w:rsidRPr="00311D74">
        <w:rPr>
          <w:rFonts w:cs="Times New Roman"/>
          <w:szCs w:val="24"/>
        </w:rPr>
        <w:t xml:space="preserve">”; </w:t>
      </w:r>
      <w:r w:rsidR="002D5E90" w:rsidRPr="00311D74">
        <w:rPr>
          <w:rFonts w:cs="Times New Roman"/>
          <w:szCs w:val="24"/>
        </w:rPr>
        <w:t>refer to</w:t>
      </w:r>
      <w:r w:rsidR="008C2668" w:rsidRPr="00311D74">
        <w:rPr>
          <w:rFonts w:cs="Times New Roman"/>
          <w:szCs w:val="24"/>
        </w:rPr>
        <w:t xml:space="preserve"> </w:t>
      </w:r>
      <w:r w:rsidR="00C00F86" w:rsidRPr="00311D74">
        <w:rPr>
          <w:rFonts w:cs="Times New Roman"/>
          <w:szCs w:val="24"/>
        </w:rPr>
        <w:t>McGurk &amp; Macdonald, 1976). Often times, the listener will report hearing a fused percept such as “da” or “</w:t>
      </w:r>
      <w:proofErr w:type="spellStart"/>
      <w:r w:rsidR="00C00F86" w:rsidRPr="00311D74">
        <w:rPr>
          <w:rFonts w:cs="Times New Roman"/>
          <w:szCs w:val="24"/>
        </w:rPr>
        <w:t>tha</w:t>
      </w:r>
      <w:proofErr w:type="spellEnd"/>
      <w:r w:rsidR="00C00F86" w:rsidRPr="00311D74">
        <w:rPr>
          <w:rFonts w:cs="Times New Roman"/>
          <w:szCs w:val="24"/>
        </w:rPr>
        <w:t>”</w:t>
      </w:r>
      <w:r w:rsidR="00BD7D23" w:rsidRPr="00311D74">
        <w:rPr>
          <w:rFonts w:cs="Times New Roman"/>
          <w:szCs w:val="24"/>
        </w:rPr>
        <w:t>,</w:t>
      </w:r>
      <w:r w:rsidR="00C00F86" w:rsidRPr="00311D74">
        <w:rPr>
          <w:rFonts w:cs="Times New Roman"/>
          <w:szCs w:val="24"/>
        </w:rPr>
        <w:t xml:space="preserve"> rather than</w:t>
      </w:r>
      <w:r w:rsidR="00BD7D23" w:rsidRPr="00311D74">
        <w:rPr>
          <w:rFonts w:cs="Times New Roman"/>
          <w:szCs w:val="24"/>
        </w:rPr>
        <w:t xml:space="preserve"> the</w:t>
      </w:r>
      <w:r w:rsidR="00C00F86" w:rsidRPr="00311D74">
        <w:rPr>
          <w:rFonts w:cs="Times New Roman"/>
          <w:szCs w:val="24"/>
        </w:rPr>
        <w:t xml:space="preserve"> “</w:t>
      </w:r>
      <w:proofErr w:type="spellStart"/>
      <w:r w:rsidR="00C00F86" w:rsidRPr="00311D74">
        <w:rPr>
          <w:rFonts w:cs="Times New Roman"/>
          <w:szCs w:val="24"/>
        </w:rPr>
        <w:t>ba</w:t>
      </w:r>
      <w:proofErr w:type="spellEnd"/>
      <w:r w:rsidR="00C00F86" w:rsidRPr="00311D74">
        <w:rPr>
          <w:rFonts w:cs="Times New Roman"/>
          <w:szCs w:val="24"/>
        </w:rPr>
        <w:t>” or “</w:t>
      </w:r>
      <w:proofErr w:type="spellStart"/>
      <w:r w:rsidR="00C00F86" w:rsidRPr="00311D74">
        <w:rPr>
          <w:rFonts w:cs="Times New Roman"/>
          <w:szCs w:val="24"/>
        </w:rPr>
        <w:t>ga</w:t>
      </w:r>
      <w:proofErr w:type="spellEnd"/>
      <w:r w:rsidR="00C00F86" w:rsidRPr="00311D74">
        <w:rPr>
          <w:rFonts w:cs="Times New Roman"/>
          <w:szCs w:val="24"/>
        </w:rPr>
        <w:t>”</w:t>
      </w:r>
      <w:r w:rsidR="00BD7D23" w:rsidRPr="00311D74">
        <w:rPr>
          <w:rFonts w:cs="Times New Roman"/>
          <w:szCs w:val="24"/>
        </w:rPr>
        <w:t xml:space="preserve"> that was actually present</w:t>
      </w:r>
      <w:r w:rsidR="00C00F86" w:rsidRPr="00311D74">
        <w:rPr>
          <w:rFonts w:cs="Times New Roman"/>
          <w:szCs w:val="24"/>
        </w:rPr>
        <w:t xml:space="preserve">. </w:t>
      </w:r>
    </w:p>
    <w:p w14:paraId="7CD03058" w14:textId="77777777" w:rsidR="006E006A" w:rsidRPr="00311D74" w:rsidRDefault="00190B63" w:rsidP="00677B72">
      <w:pPr>
        <w:spacing w:after="0"/>
        <w:ind w:firstLine="720"/>
        <w:rPr>
          <w:rFonts w:cs="Times New Roman"/>
          <w:szCs w:val="24"/>
        </w:rPr>
      </w:pPr>
      <w:r w:rsidRPr="00311D74">
        <w:rPr>
          <w:rFonts w:cs="Times New Roman"/>
          <w:szCs w:val="24"/>
        </w:rPr>
        <w:t>Several</w:t>
      </w:r>
      <w:r w:rsidR="00BD7D23" w:rsidRPr="00311D74">
        <w:rPr>
          <w:rFonts w:cs="Times New Roman"/>
          <w:szCs w:val="24"/>
        </w:rPr>
        <w:t xml:space="preserve"> innovat</w:t>
      </w:r>
      <w:r w:rsidR="00367E54" w:rsidRPr="00311D74">
        <w:rPr>
          <w:rFonts w:cs="Times New Roman"/>
          <w:szCs w:val="24"/>
        </w:rPr>
        <w:t>ive</w:t>
      </w:r>
      <w:r w:rsidR="00BD7D23" w:rsidRPr="00311D74">
        <w:rPr>
          <w:rFonts w:cs="Times New Roman"/>
          <w:szCs w:val="24"/>
        </w:rPr>
        <w:t xml:space="preserve"> </w:t>
      </w:r>
      <w:r w:rsidRPr="00311D74">
        <w:rPr>
          <w:rFonts w:cs="Times New Roman"/>
          <w:szCs w:val="24"/>
        </w:rPr>
        <w:t>methodologies</w:t>
      </w:r>
      <w:r w:rsidR="00C00F86" w:rsidRPr="00311D74">
        <w:rPr>
          <w:rFonts w:cs="Times New Roman"/>
          <w:szCs w:val="24"/>
        </w:rPr>
        <w:t xml:space="preserve"> </w:t>
      </w:r>
      <w:r w:rsidR="00BD7D23" w:rsidRPr="00311D74">
        <w:rPr>
          <w:rFonts w:cs="Times New Roman"/>
          <w:szCs w:val="24"/>
        </w:rPr>
        <w:t>have been u</w:t>
      </w:r>
      <w:r w:rsidRPr="00311D74">
        <w:rPr>
          <w:rFonts w:cs="Times New Roman"/>
          <w:szCs w:val="24"/>
        </w:rPr>
        <w:t>tilized</w:t>
      </w:r>
      <w:r w:rsidR="00BD7D23" w:rsidRPr="00311D74">
        <w:rPr>
          <w:rFonts w:cs="Times New Roman"/>
          <w:szCs w:val="24"/>
        </w:rPr>
        <w:t xml:space="preserve"> </w:t>
      </w:r>
      <w:r w:rsidR="00C00F86" w:rsidRPr="00311D74">
        <w:rPr>
          <w:rFonts w:cs="Times New Roman"/>
          <w:szCs w:val="24"/>
        </w:rPr>
        <w:t xml:space="preserve">to empirically distinguish between different viable </w:t>
      </w:r>
      <w:r w:rsidR="00D65C9C" w:rsidRPr="00311D74">
        <w:rPr>
          <w:rFonts w:cs="Times New Roman"/>
          <w:szCs w:val="24"/>
        </w:rPr>
        <w:t xml:space="preserve">information </w:t>
      </w:r>
      <w:r w:rsidR="00C00F86" w:rsidRPr="00311D74">
        <w:rPr>
          <w:rFonts w:cs="Times New Roman"/>
          <w:szCs w:val="24"/>
        </w:rPr>
        <w:t>processing strategies</w:t>
      </w:r>
      <w:r w:rsidRPr="00311D74">
        <w:rPr>
          <w:rFonts w:cs="Times New Roman"/>
          <w:szCs w:val="24"/>
        </w:rPr>
        <w:t xml:space="preserve"> within individual observers</w:t>
      </w:r>
      <w:r w:rsidR="00BD7D23" w:rsidRPr="00311D74">
        <w:rPr>
          <w:rFonts w:cs="Times New Roman"/>
          <w:szCs w:val="24"/>
        </w:rPr>
        <w:t>. Importantly, these statistical strategies</w:t>
      </w:r>
      <w:r w:rsidR="00D65C9C" w:rsidRPr="00311D74">
        <w:rPr>
          <w:rFonts w:cs="Times New Roman"/>
          <w:szCs w:val="24"/>
        </w:rPr>
        <w:t xml:space="preserve"> are applicable to various situations</w:t>
      </w:r>
      <w:r w:rsidR="00BD7D23" w:rsidRPr="00311D74">
        <w:rPr>
          <w:rFonts w:cs="Times New Roman"/>
          <w:szCs w:val="24"/>
        </w:rPr>
        <w:t xml:space="preserve"> and questions in the psychophysical, </w:t>
      </w:r>
      <w:r w:rsidR="00BD7D23" w:rsidRPr="00311D74">
        <w:rPr>
          <w:rFonts w:cs="Times New Roman"/>
          <w:szCs w:val="24"/>
        </w:rPr>
        <w:lastRenderedPageBreak/>
        <w:t>language</w:t>
      </w:r>
      <w:r w:rsidR="00367E54" w:rsidRPr="00311D74">
        <w:rPr>
          <w:rFonts w:cs="Times New Roman"/>
          <w:szCs w:val="24"/>
        </w:rPr>
        <w:t>,</w:t>
      </w:r>
      <w:r w:rsidR="00A25A2D" w:rsidRPr="00311D74">
        <w:rPr>
          <w:rFonts w:cs="Times New Roman"/>
          <w:szCs w:val="24"/>
        </w:rPr>
        <w:t xml:space="preserve"> </w:t>
      </w:r>
      <w:r w:rsidR="00BD7D23" w:rsidRPr="00311D74">
        <w:rPr>
          <w:rFonts w:cs="Times New Roman"/>
          <w:szCs w:val="24"/>
        </w:rPr>
        <w:t xml:space="preserve">memory, </w:t>
      </w:r>
      <w:r w:rsidR="00367E54" w:rsidRPr="00311D74">
        <w:rPr>
          <w:rFonts w:cs="Times New Roman"/>
          <w:szCs w:val="24"/>
        </w:rPr>
        <w:t xml:space="preserve">decision making, </w:t>
      </w:r>
      <w:r w:rsidR="00BD7D23" w:rsidRPr="00311D74">
        <w:rPr>
          <w:rFonts w:cs="Times New Roman"/>
          <w:szCs w:val="24"/>
        </w:rPr>
        <w:t>and vision sciences. These include, but are not limited to</w:t>
      </w:r>
      <w:r w:rsidR="00D65C9C" w:rsidRPr="00311D74">
        <w:rPr>
          <w:rFonts w:cs="Times New Roman"/>
          <w:szCs w:val="24"/>
        </w:rPr>
        <w:t>: detection of simple visual stimuli</w:t>
      </w:r>
      <w:r w:rsidR="002C0441" w:rsidRPr="00311D74">
        <w:rPr>
          <w:rFonts w:eastAsia="PMingLiU" w:cs="Times New Roman" w:hint="eastAsia"/>
          <w:szCs w:val="24"/>
          <w:lang w:eastAsia="zh-TW"/>
        </w:rPr>
        <w:t xml:space="preserve"> (</w:t>
      </w:r>
      <w:r w:rsidR="00677B72" w:rsidRPr="00311D74">
        <w:rPr>
          <w:rFonts w:eastAsia="PMingLiU" w:cs="Times New Roman"/>
          <w:szCs w:val="24"/>
          <w:lang w:eastAsia="zh-TW"/>
        </w:rPr>
        <w:t>Miller, 1982</w:t>
      </w:r>
      <w:r w:rsidR="002C0441" w:rsidRPr="00311D74">
        <w:rPr>
          <w:rFonts w:eastAsia="PMingLiU" w:cs="Times New Roman" w:hint="eastAsia"/>
          <w:szCs w:val="24"/>
          <w:lang w:eastAsia="zh-TW"/>
        </w:rPr>
        <w:t>)</w:t>
      </w:r>
      <w:r w:rsidR="00D65C9C" w:rsidRPr="00311D74">
        <w:rPr>
          <w:rFonts w:cs="Times New Roman"/>
          <w:szCs w:val="24"/>
        </w:rPr>
        <w:t xml:space="preserve">, </w:t>
      </w:r>
      <w:r w:rsidR="00D72B2A" w:rsidRPr="00311D74">
        <w:rPr>
          <w:rFonts w:eastAsia="PMingLiU" w:cs="Times New Roman" w:hint="eastAsia"/>
          <w:szCs w:val="24"/>
          <w:lang w:eastAsia="zh-TW"/>
        </w:rPr>
        <w:t xml:space="preserve">change detection (Yang, 2011; Yang, Chang, &amp; Wu, 2013), </w:t>
      </w:r>
      <w:r w:rsidR="00D65C9C" w:rsidRPr="00311D74">
        <w:rPr>
          <w:rFonts w:cs="Times New Roman"/>
          <w:szCs w:val="24"/>
        </w:rPr>
        <w:t>face recognition</w:t>
      </w:r>
      <w:r w:rsidR="002C0441" w:rsidRPr="00311D74">
        <w:rPr>
          <w:rFonts w:eastAsia="PMingLiU" w:cs="Times New Roman" w:hint="eastAsia"/>
          <w:szCs w:val="24"/>
          <w:lang w:eastAsia="zh-TW"/>
        </w:rPr>
        <w:t xml:space="preserve"> (</w:t>
      </w:r>
      <w:r w:rsidR="00677B72" w:rsidRPr="00311D74">
        <w:rPr>
          <w:rFonts w:eastAsia="PMingLiU" w:cs="Times New Roman"/>
          <w:szCs w:val="24"/>
          <w:lang w:eastAsia="zh-TW"/>
        </w:rPr>
        <w:t>Wenger &amp; Townsend, 2011</w:t>
      </w:r>
      <w:r w:rsidR="002C0441" w:rsidRPr="00311D74">
        <w:rPr>
          <w:rFonts w:eastAsia="PMingLiU" w:cs="Times New Roman" w:hint="eastAsia"/>
          <w:szCs w:val="24"/>
          <w:lang w:eastAsia="zh-TW"/>
        </w:rPr>
        <w:t>)</w:t>
      </w:r>
      <w:r w:rsidR="00D65C9C" w:rsidRPr="00311D74">
        <w:rPr>
          <w:rFonts w:cs="Times New Roman"/>
          <w:szCs w:val="24"/>
        </w:rPr>
        <w:t>, multisenso</w:t>
      </w:r>
      <w:r w:rsidR="0069634C" w:rsidRPr="00311D74">
        <w:rPr>
          <w:rFonts w:cs="Times New Roman"/>
          <w:szCs w:val="24"/>
        </w:rPr>
        <w:t>ry</w:t>
      </w:r>
      <w:r w:rsidR="00BD7D23" w:rsidRPr="00311D74">
        <w:rPr>
          <w:rFonts w:cs="Times New Roman"/>
          <w:szCs w:val="24"/>
        </w:rPr>
        <w:t xml:space="preserve"> recognition</w:t>
      </w:r>
      <w:r w:rsidR="0069634C" w:rsidRPr="00311D74">
        <w:rPr>
          <w:rFonts w:cs="Times New Roman"/>
          <w:szCs w:val="24"/>
        </w:rPr>
        <w:t xml:space="preserve"> (e.g., Altieri, Stevenson, Wallace, &amp; Wenger, 2015)</w:t>
      </w:r>
      <w:r w:rsidR="00BD7D23" w:rsidRPr="00311D74">
        <w:rPr>
          <w:rFonts w:cs="Times New Roman"/>
          <w:szCs w:val="24"/>
        </w:rPr>
        <w:t xml:space="preserve">, </w:t>
      </w:r>
      <w:r w:rsidR="00367E54" w:rsidRPr="00311D74">
        <w:rPr>
          <w:rFonts w:cs="Times New Roman"/>
          <w:szCs w:val="24"/>
        </w:rPr>
        <w:t>and so on</w:t>
      </w:r>
      <w:r w:rsidR="00BD7D23" w:rsidRPr="00311D74">
        <w:rPr>
          <w:rFonts w:cs="Times New Roman"/>
          <w:szCs w:val="24"/>
        </w:rPr>
        <w:t xml:space="preserve">. </w:t>
      </w:r>
      <w:r w:rsidRPr="00311D74">
        <w:rPr>
          <w:rFonts w:cs="Times New Roman"/>
          <w:szCs w:val="24"/>
        </w:rPr>
        <w:t>This</w:t>
      </w:r>
      <w:r w:rsidR="00BD7D23" w:rsidRPr="00311D74">
        <w:rPr>
          <w:rFonts w:cs="Times New Roman"/>
          <w:szCs w:val="24"/>
        </w:rPr>
        <w:t xml:space="preserve"> discussion</w:t>
      </w:r>
      <w:r w:rsidR="00D65C9C" w:rsidRPr="00311D74">
        <w:rPr>
          <w:rFonts w:cs="Times New Roman"/>
          <w:szCs w:val="24"/>
        </w:rPr>
        <w:t xml:space="preserve"> will be accomplished by dissecting processing strategies that describe cognitive processes at a foundational level. </w:t>
      </w:r>
      <w:r w:rsidR="003A2B67" w:rsidRPr="00311D74">
        <w:rPr>
          <w:rFonts w:cs="Times New Roman"/>
          <w:szCs w:val="24"/>
        </w:rPr>
        <w:t>We shall see</w:t>
      </w:r>
      <w:r w:rsidR="00BD7D23" w:rsidRPr="00311D74">
        <w:rPr>
          <w:rFonts w:cs="Times New Roman"/>
          <w:szCs w:val="24"/>
        </w:rPr>
        <w:t>,</w:t>
      </w:r>
      <w:r w:rsidR="003A2B67" w:rsidRPr="00311D74">
        <w:rPr>
          <w:rFonts w:cs="Times New Roman"/>
          <w:szCs w:val="24"/>
        </w:rPr>
        <w:t xml:space="preserve"> however, that despite the basic level of the</w:t>
      </w:r>
      <w:r w:rsidR="002579DA" w:rsidRPr="00311D74">
        <w:rPr>
          <w:rFonts w:cs="Times New Roman"/>
          <w:szCs w:val="24"/>
        </w:rPr>
        <w:t>se</w:t>
      </w:r>
      <w:r w:rsidR="003A2B67" w:rsidRPr="00311D74">
        <w:rPr>
          <w:rFonts w:cs="Times New Roman"/>
          <w:szCs w:val="24"/>
        </w:rPr>
        <w:t xml:space="preserve"> questions, the processes for measurement and computation are highly complex and have undergone considerable theoretical revision over th</w:t>
      </w:r>
      <w:r w:rsidR="006E006A" w:rsidRPr="00311D74">
        <w:rPr>
          <w:rFonts w:cs="Times New Roman"/>
          <w:szCs w:val="24"/>
        </w:rPr>
        <w:t>e past century.</w:t>
      </w:r>
    </w:p>
    <w:p w14:paraId="59DB8C04" w14:textId="41A64EFE" w:rsidR="00677B72" w:rsidRPr="00311D74" w:rsidRDefault="009547E4" w:rsidP="00677B72">
      <w:pPr>
        <w:spacing w:after="0"/>
        <w:ind w:firstLine="720"/>
        <w:rPr>
          <w:rFonts w:cs="Times New Roman"/>
          <w:szCs w:val="24"/>
        </w:rPr>
      </w:pPr>
      <w:r w:rsidRPr="00311D74">
        <w:rPr>
          <w:rFonts w:cs="Times New Roman"/>
          <w:szCs w:val="24"/>
        </w:rPr>
        <w:t xml:space="preserve">The foundational questions that we speak of encompass </w:t>
      </w:r>
      <w:r w:rsidR="00190B63" w:rsidRPr="00311D74">
        <w:rPr>
          <w:rFonts w:cs="Times New Roman"/>
          <w:szCs w:val="24"/>
        </w:rPr>
        <w:t xml:space="preserve">both </w:t>
      </w:r>
      <w:r w:rsidRPr="00311D74">
        <w:rPr>
          <w:rFonts w:cs="Times New Roman"/>
          <w:i/>
          <w:szCs w:val="24"/>
        </w:rPr>
        <w:t>mental architecture</w:t>
      </w:r>
      <w:r w:rsidRPr="00311D74">
        <w:rPr>
          <w:rFonts w:cs="Times New Roman"/>
          <w:szCs w:val="24"/>
        </w:rPr>
        <w:t xml:space="preserve"> and </w:t>
      </w:r>
      <w:r w:rsidRPr="00311D74">
        <w:rPr>
          <w:rFonts w:cs="Times New Roman"/>
          <w:i/>
          <w:szCs w:val="24"/>
        </w:rPr>
        <w:t>workload capacity</w:t>
      </w:r>
      <w:r w:rsidRPr="00311D74">
        <w:rPr>
          <w:rFonts w:cs="Times New Roman"/>
          <w:szCs w:val="24"/>
        </w:rPr>
        <w:t xml:space="preserve">. </w:t>
      </w:r>
      <w:r w:rsidR="00957B90" w:rsidRPr="00311D74">
        <w:rPr>
          <w:rFonts w:cs="Times New Roman"/>
          <w:szCs w:val="24"/>
        </w:rPr>
        <w:t>Mental architecture refers to the information processing strategy utilized to</w:t>
      </w:r>
      <w:r w:rsidR="005B50E6" w:rsidRPr="00311D74">
        <w:rPr>
          <w:rFonts w:cs="Times New Roman"/>
          <w:szCs w:val="24"/>
        </w:rPr>
        <w:t>;</w:t>
      </w:r>
      <w:r w:rsidR="00367E54" w:rsidRPr="00311D74">
        <w:rPr>
          <w:rFonts w:cs="Times New Roman"/>
          <w:szCs w:val="24"/>
        </w:rPr>
        <w:t xml:space="preserve"> for example,</w:t>
      </w:r>
      <w:r w:rsidR="00957B90" w:rsidRPr="00311D74">
        <w:rPr>
          <w:rFonts w:cs="Times New Roman"/>
          <w:szCs w:val="24"/>
        </w:rPr>
        <w:t xml:space="preserve"> consciously categorize items in a display. </w:t>
      </w:r>
      <w:r w:rsidR="002579DA" w:rsidRPr="00311D74">
        <w:rPr>
          <w:rFonts w:cs="Times New Roman"/>
          <w:szCs w:val="24"/>
        </w:rPr>
        <w:t>Are items—dots, letter</w:t>
      </w:r>
      <w:r w:rsidR="00407B6B" w:rsidRPr="00311D74">
        <w:rPr>
          <w:rFonts w:eastAsia="PMingLiU" w:cs="Times New Roman" w:hint="eastAsia"/>
          <w:szCs w:val="24"/>
          <w:lang w:eastAsia="zh-TW"/>
        </w:rPr>
        <w:t>s</w:t>
      </w:r>
      <w:r w:rsidR="002579DA" w:rsidRPr="00311D74">
        <w:rPr>
          <w:rFonts w:cs="Times New Roman"/>
          <w:szCs w:val="24"/>
        </w:rPr>
        <w:t>, facial features</w:t>
      </w:r>
      <w:r w:rsidR="0056764B" w:rsidRPr="00311D74">
        <w:rPr>
          <w:rFonts w:cs="Times New Roman"/>
          <w:szCs w:val="24"/>
        </w:rPr>
        <w:t>,</w:t>
      </w:r>
      <w:r w:rsidR="002579DA" w:rsidRPr="00311D74">
        <w:rPr>
          <w:rFonts w:cs="Times New Roman"/>
          <w:szCs w:val="24"/>
        </w:rPr>
        <w:t xml:space="preserve"> </w:t>
      </w:r>
      <w:proofErr w:type="spellStart"/>
      <w:r w:rsidR="002579DA" w:rsidRPr="00311D74">
        <w:rPr>
          <w:rFonts w:cs="Times New Roman"/>
          <w:szCs w:val="24"/>
        </w:rPr>
        <w:t>etc</w:t>
      </w:r>
      <w:proofErr w:type="spellEnd"/>
      <w:r w:rsidR="002579DA" w:rsidRPr="00311D74">
        <w:rPr>
          <w:rFonts w:cs="Times New Roman"/>
          <w:szCs w:val="24"/>
        </w:rPr>
        <w:t>—processed one at a time in a serial manner? Or are they</w:t>
      </w:r>
      <w:r w:rsidR="00367E54" w:rsidRPr="00311D74">
        <w:rPr>
          <w:rFonts w:cs="Times New Roman"/>
          <w:szCs w:val="24"/>
        </w:rPr>
        <w:t xml:space="preserve"> instead</w:t>
      </w:r>
      <w:r w:rsidR="002579DA" w:rsidRPr="00311D74">
        <w:rPr>
          <w:rFonts w:cs="Times New Roman"/>
          <w:szCs w:val="24"/>
        </w:rPr>
        <w:t xml:space="preserve"> processed at the same time in a p</w:t>
      </w:r>
      <w:r w:rsidR="006E006A" w:rsidRPr="00311D74">
        <w:rPr>
          <w:rFonts w:cs="Times New Roman"/>
          <w:szCs w:val="24"/>
        </w:rPr>
        <w:t>arallel ma</w:t>
      </w:r>
      <w:r w:rsidR="00367E54" w:rsidRPr="00311D74">
        <w:rPr>
          <w:rFonts w:cs="Times New Roman"/>
          <w:szCs w:val="24"/>
        </w:rPr>
        <w:t>nn</w:t>
      </w:r>
      <w:r w:rsidR="006E006A" w:rsidRPr="00311D74">
        <w:rPr>
          <w:rFonts w:cs="Times New Roman"/>
          <w:szCs w:val="24"/>
        </w:rPr>
        <w:t xml:space="preserve">er? </w:t>
      </w:r>
      <w:r w:rsidR="0056764B" w:rsidRPr="00311D74">
        <w:rPr>
          <w:rFonts w:cs="Times New Roman"/>
          <w:szCs w:val="24"/>
        </w:rPr>
        <w:t>A subsidiary issue that we shall explore is the decision strategy: this concerns whether all items in a display must be processed before recognition occurs</w:t>
      </w:r>
      <w:r w:rsidR="00367E54" w:rsidRPr="00311D74">
        <w:rPr>
          <w:rFonts w:cs="Times New Roman"/>
          <w:szCs w:val="24"/>
        </w:rPr>
        <w:t xml:space="preserve"> (so called </w:t>
      </w:r>
      <w:r w:rsidR="00367E54" w:rsidRPr="00311D74">
        <w:rPr>
          <w:rFonts w:cs="Times New Roman"/>
          <w:i/>
          <w:szCs w:val="24"/>
        </w:rPr>
        <w:t>exhaustive processing</w:t>
      </w:r>
      <w:r w:rsidR="00367E54" w:rsidRPr="00311D74">
        <w:rPr>
          <w:rFonts w:cs="Times New Roman"/>
          <w:szCs w:val="24"/>
        </w:rPr>
        <w:t>)</w:t>
      </w:r>
      <w:r w:rsidR="0056764B" w:rsidRPr="00311D74">
        <w:rPr>
          <w:rFonts w:cs="Times New Roman"/>
          <w:szCs w:val="24"/>
        </w:rPr>
        <w:t>, or instead, whether one can stop and identify the stimulus</w:t>
      </w:r>
      <w:r w:rsidR="00343C4B" w:rsidRPr="00311D74">
        <w:rPr>
          <w:rFonts w:cs="Times New Roman"/>
          <w:szCs w:val="24"/>
        </w:rPr>
        <w:t xml:space="preserve"> before all the display items have been processed</w:t>
      </w:r>
      <w:r w:rsidR="00367E54" w:rsidRPr="00311D74">
        <w:rPr>
          <w:rFonts w:cs="Times New Roman"/>
          <w:szCs w:val="24"/>
        </w:rPr>
        <w:t xml:space="preserve"> (</w:t>
      </w:r>
      <w:r w:rsidR="00367E54" w:rsidRPr="00311D74">
        <w:rPr>
          <w:rFonts w:cs="Times New Roman"/>
          <w:i/>
          <w:szCs w:val="24"/>
        </w:rPr>
        <w:t>self-terminating processing</w:t>
      </w:r>
      <w:r w:rsidR="00367E54" w:rsidRPr="00311D74">
        <w:rPr>
          <w:rFonts w:cs="Times New Roman"/>
          <w:szCs w:val="24"/>
        </w:rPr>
        <w:t>)</w:t>
      </w:r>
      <w:r w:rsidR="00343C4B" w:rsidRPr="00311D74">
        <w:rPr>
          <w:rFonts w:cs="Times New Roman"/>
          <w:szCs w:val="24"/>
        </w:rPr>
        <w:t>.</w:t>
      </w:r>
      <w:r w:rsidR="0056764B" w:rsidRPr="00311D74">
        <w:rPr>
          <w:rFonts w:cs="Times New Roman"/>
          <w:szCs w:val="24"/>
        </w:rPr>
        <w:t xml:space="preserve"> </w:t>
      </w:r>
      <w:r w:rsidR="00B74033" w:rsidRPr="00311D74">
        <w:rPr>
          <w:rFonts w:cs="Times New Roman"/>
          <w:i/>
          <w:szCs w:val="24"/>
        </w:rPr>
        <w:t>First-</w:t>
      </w:r>
      <w:r w:rsidR="00BB0FB0" w:rsidRPr="00311D74">
        <w:rPr>
          <w:rFonts w:cs="Times New Roman"/>
          <w:i/>
          <w:szCs w:val="24"/>
        </w:rPr>
        <w:t>terminating</w:t>
      </w:r>
      <w:r w:rsidR="00BB0FB0" w:rsidRPr="00311D74">
        <w:rPr>
          <w:rFonts w:cs="Times New Roman"/>
          <w:szCs w:val="24"/>
        </w:rPr>
        <w:t xml:space="preserve"> processing constitute a special case of self-termination</w:t>
      </w:r>
      <w:r w:rsidR="00212399" w:rsidRPr="00311D74">
        <w:rPr>
          <w:rFonts w:cs="Times New Roman"/>
          <w:szCs w:val="24"/>
        </w:rPr>
        <w:t>,</w:t>
      </w:r>
      <w:r w:rsidR="00BB0FB0" w:rsidRPr="00311D74">
        <w:rPr>
          <w:rFonts w:cs="Times New Roman"/>
          <w:szCs w:val="24"/>
        </w:rPr>
        <w:t xml:space="preserve"> occurring when processing can finish as soon as the first item in the display is correctly identified or otherwise reaches threshold. </w:t>
      </w:r>
      <w:r w:rsidR="00367E54" w:rsidRPr="00311D74">
        <w:rPr>
          <w:rFonts w:cs="Times New Roman"/>
          <w:szCs w:val="24"/>
        </w:rPr>
        <w:t xml:space="preserve">There are numerous factors which can work to determine the processing strategy; these include several factors which have formed the central research focus of perception and cognition including individual factors (e.g., </w:t>
      </w:r>
      <w:r w:rsidR="00FE6271" w:rsidRPr="00311D74">
        <w:rPr>
          <w:rFonts w:cs="Times New Roman"/>
          <w:szCs w:val="24"/>
        </w:rPr>
        <w:t>i</w:t>
      </w:r>
      <w:r w:rsidR="00475B13" w:rsidRPr="00311D74">
        <w:rPr>
          <w:rFonts w:cs="Times New Roman"/>
          <w:szCs w:val="24"/>
        </w:rPr>
        <w:t>n learning</w:t>
      </w:r>
      <w:r w:rsidR="00407B6B" w:rsidRPr="00311D74">
        <w:rPr>
          <w:rFonts w:eastAsia="PMingLiU" w:cs="Times New Roman" w:hint="eastAsia"/>
          <w:szCs w:val="24"/>
          <w:lang w:eastAsia="zh-TW"/>
        </w:rPr>
        <w:t>,</w:t>
      </w:r>
      <w:r w:rsidR="00367E54" w:rsidRPr="00311D74">
        <w:rPr>
          <w:rFonts w:cs="Times New Roman"/>
          <w:szCs w:val="24"/>
        </w:rPr>
        <w:t xml:space="preserve"> </w:t>
      </w:r>
      <w:proofErr w:type="spellStart"/>
      <w:r w:rsidR="00475B13" w:rsidRPr="00311D74">
        <w:rPr>
          <w:rFonts w:cs="Times New Roman"/>
          <w:szCs w:val="24"/>
        </w:rPr>
        <w:t>Houpt</w:t>
      </w:r>
      <w:proofErr w:type="spellEnd"/>
      <w:r w:rsidR="00475B13" w:rsidRPr="00311D74">
        <w:rPr>
          <w:rFonts w:cs="Times New Roman"/>
          <w:szCs w:val="24"/>
        </w:rPr>
        <w:t xml:space="preserve"> &amp; </w:t>
      </w:r>
      <w:proofErr w:type="spellStart"/>
      <w:r w:rsidR="00475B13" w:rsidRPr="00311D74">
        <w:rPr>
          <w:rFonts w:cs="Times New Roman"/>
          <w:szCs w:val="24"/>
        </w:rPr>
        <w:t>Blaha</w:t>
      </w:r>
      <w:proofErr w:type="spellEnd"/>
      <w:r w:rsidR="00475B13" w:rsidRPr="00311D74">
        <w:rPr>
          <w:rFonts w:cs="Times New Roman"/>
          <w:szCs w:val="24"/>
        </w:rPr>
        <w:t>, 2015</w:t>
      </w:r>
      <w:r w:rsidR="00407B6B" w:rsidRPr="00311D74">
        <w:rPr>
          <w:rFonts w:eastAsia="PMingLiU" w:cs="Times New Roman" w:hint="eastAsia"/>
          <w:szCs w:val="24"/>
          <w:lang w:eastAsia="zh-TW"/>
        </w:rPr>
        <w:t>; cognitive ability, Yu, Chang, &amp; Yang, 2014; personality trait, Chang &amp; Yang, 2014</w:t>
      </w:r>
      <w:r w:rsidR="00367E54" w:rsidRPr="00311D74">
        <w:rPr>
          <w:rFonts w:cs="Times New Roman"/>
          <w:szCs w:val="24"/>
        </w:rPr>
        <w:t xml:space="preserve">), task specific factors (e.g., response biases; </w:t>
      </w:r>
      <w:proofErr w:type="spellStart"/>
      <w:r w:rsidR="00475B13" w:rsidRPr="00311D74">
        <w:rPr>
          <w:rFonts w:cs="Times New Roman"/>
          <w:szCs w:val="24"/>
        </w:rPr>
        <w:t>Blaha</w:t>
      </w:r>
      <w:proofErr w:type="spellEnd"/>
      <w:r w:rsidR="00475B13" w:rsidRPr="00311D74">
        <w:rPr>
          <w:rFonts w:cs="Times New Roman"/>
          <w:szCs w:val="24"/>
        </w:rPr>
        <w:t xml:space="preserve">, </w:t>
      </w:r>
      <w:r w:rsidR="00475B13" w:rsidRPr="00311D74">
        <w:rPr>
          <w:rFonts w:cs="Times New Roman"/>
          <w:szCs w:val="24"/>
        </w:rPr>
        <w:lastRenderedPageBreak/>
        <w:t>2016, this volume</w:t>
      </w:r>
      <w:r w:rsidR="00367E54" w:rsidRPr="00311D74">
        <w:rPr>
          <w:rFonts w:cs="Times New Roman"/>
          <w:szCs w:val="24"/>
        </w:rPr>
        <w:t xml:space="preserve">), and stimulus-specific factors (e.g., </w:t>
      </w:r>
      <w:proofErr w:type="spellStart"/>
      <w:r w:rsidR="00367E54" w:rsidRPr="00311D74">
        <w:rPr>
          <w:rFonts w:cs="Times New Roman"/>
          <w:szCs w:val="24"/>
        </w:rPr>
        <w:t>separabil</w:t>
      </w:r>
      <w:r w:rsidR="00475B13" w:rsidRPr="00311D74">
        <w:rPr>
          <w:rFonts w:cs="Times New Roman"/>
          <w:szCs w:val="24"/>
        </w:rPr>
        <w:t>i</w:t>
      </w:r>
      <w:r w:rsidR="00241344" w:rsidRPr="00311D74">
        <w:rPr>
          <w:rFonts w:cs="Times New Roman"/>
          <w:szCs w:val="24"/>
        </w:rPr>
        <w:t>ty</w:t>
      </w:r>
      <w:proofErr w:type="spellEnd"/>
      <w:r w:rsidR="00241344" w:rsidRPr="00311D74">
        <w:rPr>
          <w:rFonts w:cs="Times New Roman"/>
          <w:szCs w:val="24"/>
        </w:rPr>
        <w:t xml:space="preserve"> and </w:t>
      </w:r>
      <w:r w:rsidR="00367E54" w:rsidRPr="00311D74">
        <w:rPr>
          <w:rFonts w:cs="Times New Roman"/>
          <w:szCs w:val="24"/>
        </w:rPr>
        <w:t xml:space="preserve">integrality; </w:t>
      </w:r>
      <w:r w:rsidR="00475B13" w:rsidRPr="00311D74">
        <w:rPr>
          <w:rFonts w:cs="Times New Roman"/>
          <w:szCs w:val="24"/>
        </w:rPr>
        <w:t>Griffith</w:t>
      </w:r>
      <w:r w:rsidR="003515BB" w:rsidRPr="00311D74">
        <w:rPr>
          <w:rFonts w:cs="Times New Roman"/>
          <w:szCs w:val="24"/>
        </w:rPr>
        <w:t>s</w:t>
      </w:r>
      <w:r w:rsidR="00475B13" w:rsidRPr="00311D74">
        <w:rPr>
          <w:rFonts w:cs="Times New Roman"/>
          <w:szCs w:val="24"/>
        </w:rPr>
        <w:t xml:space="preserve">, Blunden &amp; Little, 2016, </w:t>
      </w:r>
      <w:r w:rsidR="00212399" w:rsidRPr="00311D74">
        <w:rPr>
          <w:rFonts w:cs="Times New Roman"/>
          <w:szCs w:val="24"/>
        </w:rPr>
        <w:t xml:space="preserve">of </w:t>
      </w:r>
      <w:r w:rsidR="00475B13" w:rsidRPr="00311D74">
        <w:rPr>
          <w:rFonts w:cs="Times New Roman"/>
          <w:szCs w:val="24"/>
        </w:rPr>
        <w:t>this volume</w:t>
      </w:r>
      <w:r w:rsidR="00BD0B3A" w:rsidRPr="00311D74">
        <w:rPr>
          <w:rFonts w:eastAsia="PMingLiU" w:cs="Times New Roman" w:hint="eastAsia"/>
          <w:szCs w:val="24"/>
          <w:lang w:eastAsia="zh-TW"/>
        </w:rPr>
        <w:t>; relative saliency, Yang, 2011; Yang et al., 2013</w:t>
      </w:r>
      <w:r w:rsidR="00367E54" w:rsidRPr="00311D74">
        <w:rPr>
          <w:rFonts w:cs="Times New Roman"/>
          <w:szCs w:val="24"/>
        </w:rPr>
        <w:t xml:space="preserve">). </w:t>
      </w:r>
    </w:p>
    <w:p w14:paraId="56974C98" w14:textId="77777777" w:rsidR="00C00F86" w:rsidRPr="00311D74" w:rsidRDefault="00480FB6" w:rsidP="00677B72">
      <w:pPr>
        <w:spacing w:after="0"/>
        <w:ind w:firstLine="720"/>
        <w:rPr>
          <w:rFonts w:cs="Times New Roman"/>
          <w:szCs w:val="24"/>
        </w:rPr>
      </w:pPr>
      <w:r w:rsidRPr="00311D74">
        <w:rPr>
          <w:rFonts w:cs="Times New Roman"/>
          <w:szCs w:val="24"/>
        </w:rPr>
        <w:t xml:space="preserve">Next, </w:t>
      </w:r>
      <w:r w:rsidRPr="00311D74">
        <w:rPr>
          <w:rFonts w:cs="Times New Roman"/>
          <w:i/>
          <w:szCs w:val="24"/>
        </w:rPr>
        <w:t>workload capacity</w:t>
      </w:r>
      <w:r w:rsidRPr="00311D74">
        <w:rPr>
          <w:rFonts w:cs="Times New Roman"/>
          <w:szCs w:val="24"/>
        </w:rPr>
        <w:t xml:space="preserve"> </w:t>
      </w:r>
      <w:r w:rsidR="00B42781" w:rsidRPr="00311D74">
        <w:rPr>
          <w:rFonts w:cs="Times New Roman"/>
          <w:szCs w:val="24"/>
        </w:rPr>
        <w:t xml:space="preserve">deals with whether information processing becomes more or less efficient as the number of items in a display is manipulated. As we shall see, architecture and capacity are logically independent: it is possible, for example, </w:t>
      </w:r>
      <w:r w:rsidR="00FE6E19" w:rsidRPr="00311D74">
        <w:rPr>
          <w:rFonts w:cs="Times New Roman"/>
          <w:szCs w:val="24"/>
        </w:rPr>
        <w:t xml:space="preserve">for </w:t>
      </w:r>
      <w:r w:rsidR="00C40BF6" w:rsidRPr="00311D74">
        <w:rPr>
          <w:rFonts w:eastAsia="PMingLiU" w:cs="Times New Roman" w:hint="eastAsia"/>
          <w:szCs w:val="24"/>
          <w:lang w:eastAsia="zh-TW"/>
        </w:rPr>
        <w:t>efficiency</w:t>
      </w:r>
      <w:r w:rsidR="00C40BF6" w:rsidRPr="00311D74">
        <w:rPr>
          <w:rFonts w:cs="Times New Roman"/>
          <w:szCs w:val="24"/>
        </w:rPr>
        <w:t xml:space="preserve"> </w:t>
      </w:r>
      <w:r w:rsidR="00FE6E19" w:rsidRPr="00311D74">
        <w:rPr>
          <w:rFonts w:cs="Times New Roman"/>
          <w:szCs w:val="24"/>
        </w:rPr>
        <w:t xml:space="preserve">or high workload capacity in a serial system, and on the other hand, limited capacity or efficiency in a parallel system. </w:t>
      </w:r>
      <w:r w:rsidR="00367E54" w:rsidRPr="00311D74">
        <w:rPr>
          <w:rFonts w:cs="Times New Roman"/>
          <w:szCs w:val="24"/>
        </w:rPr>
        <w:t>Indeed, quite plausible systems of the latter type have been evoked to explain visual attention processes (</w:t>
      </w:r>
      <w:r w:rsidR="003515BB" w:rsidRPr="00311D74">
        <w:rPr>
          <w:rFonts w:cs="Times New Roman"/>
          <w:szCs w:val="24"/>
        </w:rPr>
        <w:t>Yang, 2016, this volume</w:t>
      </w:r>
      <w:r w:rsidR="00367E54" w:rsidRPr="00311D74">
        <w:rPr>
          <w:rFonts w:cs="Times New Roman"/>
          <w:szCs w:val="24"/>
        </w:rPr>
        <w:t>).</w:t>
      </w:r>
    </w:p>
    <w:p w14:paraId="05624694" w14:textId="706FB7CD" w:rsidR="008A0068" w:rsidRPr="00311D74" w:rsidRDefault="00FE6E19" w:rsidP="00677B72">
      <w:pPr>
        <w:spacing w:after="0"/>
        <w:ind w:firstLine="720"/>
        <w:rPr>
          <w:rFonts w:cs="Times New Roman"/>
          <w:szCs w:val="24"/>
        </w:rPr>
      </w:pPr>
      <w:r w:rsidRPr="00311D74">
        <w:rPr>
          <w:rFonts w:cs="Times New Roman"/>
          <w:szCs w:val="24"/>
        </w:rPr>
        <w:t>The fo</w:t>
      </w:r>
      <w:r w:rsidR="003C2806" w:rsidRPr="00311D74">
        <w:rPr>
          <w:rFonts w:cs="Times New Roman"/>
          <w:szCs w:val="24"/>
        </w:rPr>
        <w:t>llowing section provides details about how the methodology for assessing architecture and capacity has been refined over the past century. We shall see that the method</w:t>
      </w:r>
      <w:r w:rsidR="009565CD" w:rsidRPr="00311D74">
        <w:rPr>
          <w:rFonts w:cs="Times New Roman"/>
          <w:szCs w:val="24"/>
        </w:rPr>
        <w:t xml:space="preserve">s are </w:t>
      </w:r>
      <w:r w:rsidR="003C2806" w:rsidRPr="00311D74">
        <w:rPr>
          <w:rFonts w:cs="Times New Roman"/>
          <w:szCs w:val="24"/>
        </w:rPr>
        <w:t xml:space="preserve">complex in the sense that </w:t>
      </w:r>
      <w:r w:rsidR="00196631" w:rsidRPr="00311D74">
        <w:rPr>
          <w:rFonts w:cs="Times New Roman"/>
          <w:szCs w:val="24"/>
        </w:rPr>
        <w:t>they do</w:t>
      </w:r>
      <w:r w:rsidR="003C2806" w:rsidRPr="00311D74">
        <w:rPr>
          <w:rFonts w:cs="Times New Roman"/>
          <w:szCs w:val="24"/>
        </w:rPr>
        <w:t xml:space="preserve"> not solely rely on obtaining mean accuracy or mean RT</w:t>
      </w:r>
      <w:r w:rsidR="00196631" w:rsidRPr="00311D74">
        <w:rPr>
          <w:rFonts w:cs="Times New Roman"/>
          <w:szCs w:val="24"/>
        </w:rPr>
        <w:t>s</w:t>
      </w:r>
      <w:r w:rsidR="003C2806" w:rsidRPr="00311D74">
        <w:rPr>
          <w:rFonts w:cs="Times New Roman"/>
          <w:szCs w:val="24"/>
        </w:rPr>
        <w:t xml:space="preserve"> and averaging that data across participants</w:t>
      </w:r>
      <w:r w:rsidR="00196631" w:rsidRPr="00311D74">
        <w:rPr>
          <w:rFonts w:cs="Times New Roman"/>
          <w:szCs w:val="24"/>
        </w:rPr>
        <w:t>,</w:t>
      </w:r>
      <w:r w:rsidR="003C2806" w:rsidRPr="00311D74">
        <w:rPr>
          <w:rFonts w:cs="Times New Roman"/>
          <w:szCs w:val="24"/>
        </w:rPr>
        <w:t xml:space="preserve"> as </w:t>
      </w:r>
      <w:r w:rsidR="00367E54" w:rsidRPr="00311D74">
        <w:rPr>
          <w:rFonts w:cs="Times New Roman"/>
          <w:szCs w:val="24"/>
        </w:rPr>
        <w:t xml:space="preserve">is the norm in many experimental </w:t>
      </w:r>
      <w:r w:rsidR="003C2806" w:rsidRPr="00311D74">
        <w:rPr>
          <w:rFonts w:cs="Times New Roman"/>
          <w:szCs w:val="24"/>
        </w:rPr>
        <w:t>paradigms</w:t>
      </w:r>
      <w:r w:rsidR="00367E54" w:rsidRPr="00311D74">
        <w:rPr>
          <w:rFonts w:cs="Times New Roman"/>
          <w:szCs w:val="24"/>
        </w:rPr>
        <w:t>. Instead, the time course of processing is considered at the level of the entire RT distribution</w:t>
      </w:r>
      <w:r w:rsidR="003515BB" w:rsidRPr="00311D74">
        <w:rPr>
          <w:rFonts w:cs="Times New Roman"/>
          <w:szCs w:val="24"/>
        </w:rPr>
        <w:t xml:space="preserve"> typically by contrasting RTs collected for different experimental manipulations</w:t>
      </w:r>
      <w:r w:rsidR="003C2806" w:rsidRPr="00311D74">
        <w:rPr>
          <w:rFonts w:cs="Times New Roman"/>
          <w:szCs w:val="24"/>
        </w:rPr>
        <w:t xml:space="preserve">. In later sections, we shall demonstrate how the </w:t>
      </w:r>
      <w:r w:rsidR="003C2806" w:rsidRPr="00311D74">
        <w:rPr>
          <w:rFonts w:cs="Times New Roman"/>
          <w:i/>
          <w:szCs w:val="24"/>
        </w:rPr>
        <w:t>Double Factorial Paradigm</w:t>
      </w:r>
      <w:r w:rsidR="003C2806" w:rsidRPr="00311D74">
        <w:rPr>
          <w:rFonts w:cs="Times New Roman"/>
          <w:szCs w:val="24"/>
        </w:rPr>
        <w:t xml:space="preserve">, or DFP, makes important </w:t>
      </w:r>
      <w:r w:rsidR="00806C48" w:rsidRPr="00311D74">
        <w:rPr>
          <w:rFonts w:cs="Times New Roman"/>
          <w:szCs w:val="24"/>
        </w:rPr>
        <w:t>and</w:t>
      </w:r>
      <w:r w:rsidR="003C2806" w:rsidRPr="00311D74">
        <w:rPr>
          <w:rFonts w:cs="Times New Roman"/>
          <w:szCs w:val="24"/>
        </w:rPr>
        <w:t xml:space="preserve"> </w:t>
      </w:r>
      <w:r w:rsidR="00677B72" w:rsidRPr="00311D74">
        <w:rPr>
          <w:rFonts w:cs="Times New Roman"/>
          <w:szCs w:val="24"/>
        </w:rPr>
        <w:t>strong</w:t>
      </w:r>
      <w:r w:rsidR="003C2806" w:rsidRPr="00311D74">
        <w:rPr>
          <w:rFonts w:cs="Times New Roman"/>
          <w:szCs w:val="24"/>
        </w:rPr>
        <w:t xml:space="preserve"> assumptions all while relying on RT distributions to infer internal information processing strategies.</w:t>
      </w:r>
    </w:p>
    <w:p w14:paraId="263A49B3" w14:textId="77777777" w:rsidR="004152B1" w:rsidRPr="00311D74" w:rsidRDefault="00460309" w:rsidP="00677B72">
      <w:pPr>
        <w:keepNext/>
        <w:spacing w:after="0"/>
        <w:ind w:firstLine="0"/>
        <w:jc w:val="center"/>
        <w:rPr>
          <w:rFonts w:cs="Times New Roman"/>
          <w:b/>
          <w:szCs w:val="24"/>
        </w:rPr>
      </w:pPr>
      <w:r w:rsidRPr="00311D74">
        <w:rPr>
          <w:rFonts w:cs="Times New Roman"/>
          <w:b/>
          <w:szCs w:val="24"/>
        </w:rPr>
        <w:t>Historical Background</w:t>
      </w:r>
    </w:p>
    <w:p w14:paraId="252A18C4" w14:textId="342A70FB" w:rsidR="002D01B7" w:rsidRPr="00311D74" w:rsidRDefault="001E0507" w:rsidP="00677B72">
      <w:pPr>
        <w:spacing w:after="0"/>
        <w:rPr>
          <w:rFonts w:cs="Times New Roman"/>
          <w:szCs w:val="24"/>
        </w:rPr>
      </w:pPr>
      <w:r w:rsidRPr="00311D74">
        <w:rPr>
          <w:rFonts w:cs="Times New Roman"/>
          <w:i/>
          <w:szCs w:val="24"/>
        </w:rPr>
        <w:tab/>
      </w:r>
      <w:r w:rsidRPr="00311D74">
        <w:rPr>
          <w:rFonts w:cs="Times New Roman"/>
          <w:szCs w:val="24"/>
        </w:rPr>
        <w:t xml:space="preserve">In spite of </w:t>
      </w:r>
      <w:r w:rsidR="006749A9" w:rsidRPr="00311D74">
        <w:rPr>
          <w:rFonts w:cs="Times New Roman"/>
          <w:szCs w:val="24"/>
        </w:rPr>
        <w:t>al-</w:t>
      </w:r>
      <w:proofErr w:type="spellStart"/>
      <w:r w:rsidR="006749A9" w:rsidRPr="00311D74">
        <w:rPr>
          <w:rFonts w:cs="Times New Roman"/>
          <w:szCs w:val="24"/>
        </w:rPr>
        <w:t>Birnuni</w:t>
      </w:r>
      <w:r w:rsidR="000B7CDE" w:rsidRPr="00311D74">
        <w:rPr>
          <w:rFonts w:cs="Times New Roman"/>
          <w:szCs w:val="24"/>
        </w:rPr>
        <w:t>’s</w:t>
      </w:r>
      <w:proofErr w:type="spellEnd"/>
      <w:r w:rsidR="000B7CDE" w:rsidRPr="00311D74">
        <w:rPr>
          <w:rFonts w:cs="Times New Roman"/>
          <w:szCs w:val="24"/>
        </w:rPr>
        <w:t xml:space="preserve"> </w:t>
      </w:r>
      <w:r w:rsidR="00776759" w:rsidRPr="00311D74">
        <w:rPr>
          <w:rFonts w:cs="Times New Roman"/>
          <w:szCs w:val="24"/>
        </w:rPr>
        <w:t>millennia</w:t>
      </w:r>
      <w:r w:rsidR="00533B42" w:rsidRPr="00311D74">
        <w:rPr>
          <w:rFonts w:cs="Times New Roman"/>
          <w:szCs w:val="24"/>
        </w:rPr>
        <w:t xml:space="preserve"> </w:t>
      </w:r>
      <w:r w:rsidR="000B7CDE" w:rsidRPr="00311D74">
        <w:rPr>
          <w:rFonts w:cs="Times New Roman"/>
          <w:szCs w:val="24"/>
        </w:rPr>
        <w:t>old</w:t>
      </w:r>
      <w:r w:rsidR="006749A9" w:rsidRPr="00311D74">
        <w:rPr>
          <w:rFonts w:cs="Times New Roman"/>
          <w:szCs w:val="24"/>
        </w:rPr>
        <w:t xml:space="preserve"> </w:t>
      </w:r>
      <w:r w:rsidR="00DB721A" w:rsidRPr="00311D74">
        <w:rPr>
          <w:rFonts w:cs="Times New Roman"/>
          <w:szCs w:val="24"/>
        </w:rPr>
        <w:t>idea</w:t>
      </w:r>
      <w:r w:rsidR="006749A9" w:rsidRPr="00311D74">
        <w:rPr>
          <w:rFonts w:cs="Times New Roman"/>
          <w:szCs w:val="24"/>
        </w:rPr>
        <w:t xml:space="preserve"> that </w:t>
      </w:r>
      <w:r w:rsidR="00533B42" w:rsidRPr="00311D74">
        <w:rPr>
          <w:rFonts w:cs="Times New Roman"/>
          <w:szCs w:val="24"/>
        </w:rPr>
        <w:t>temporal processes form</w:t>
      </w:r>
      <w:r w:rsidR="006749A9" w:rsidRPr="00311D74">
        <w:rPr>
          <w:rFonts w:cs="Times New Roman"/>
          <w:szCs w:val="24"/>
        </w:rPr>
        <w:t xml:space="preserve"> an </w:t>
      </w:r>
      <w:r w:rsidR="006F0C1D" w:rsidRPr="00311D74">
        <w:rPr>
          <w:rFonts w:cs="Times New Roman"/>
          <w:szCs w:val="24"/>
        </w:rPr>
        <w:t xml:space="preserve">important barometer of cognitive and sensory processes, laboratory work </w:t>
      </w:r>
      <w:r w:rsidR="00367E54" w:rsidRPr="00311D74">
        <w:rPr>
          <w:rFonts w:cs="Times New Roman"/>
          <w:szCs w:val="24"/>
        </w:rPr>
        <w:t>using RTs to infer mental</w:t>
      </w:r>
      <w:r w:rsidR="002D01B7" w:rsidRPr="00311D74">
        <w:rPr>
          <w:rFonts w:cs="Times New Roman"/>
          <w:szCs w:val="24"/>
        </w:rPr>
        <w:t xml:space="preserve"> or neurophysiological</w:t>
      </w:r>
      <w:r w:rsidR="00367E54" w:rsidRPr="00311D74">
        <w:rPr>
          <w:rFonts w:cs="Times New Roman"/>
          <w:szCs w:val="24"/>
        </w:rPr>
        <w:t xml:space="preserve"> processes was only commenced in the </w:t>
      </w:r>
      <w:r w:rsidR="006F0C1D" w:rsidRPr="00311D74">
        <w:rPr>
          <w:rFonts w:cs="Times New Roman"/>
          <w:szCs w:val="24"/>
        </w:rPr>
        <w:t>19</w:t>
      </w:r>
      <w:r w:rsidR="006F0C1D" w:rsidRPr="00311D74">
        <w:rPr>
          <w:rFonts w:cs="Times New Roman"/>
          <w:szCs w:val="24"/>
          <w:vertAlign w:val="superscript"/>
        </w:rPr>
        <w:t>th</w:t>
      </w:r>
      <w:r w:rsidR="006F0C1D" w:rsidRPr="00311D74">
        <w:rPr>
          <w:rFonts w:cs="Times New Roman"/>
          <w:szCs w:val="24"/>
        </w:rPr>
        <w:t xml:space="preserve"> century. </w:t>
      </w:r>
      <w:r w:rsidR="00F00152" w:rsidRPr="00311D74">
        <w:rPr>
          <w:rFonts w:cs="Times New Roman"/>
          <w:szCs w:val="24"/>
        </w:rPr>
        <w:t>Helmholtz reported physiological studies in the middle of the 19</w:t>
      </w:r>
      <w:r w:rsidR="00F00152" w:rsidRPr="00311D74">
        <w:rPr>
          <w:rFonts w:cs="Times New Roman"/>
          <w:szCs w:val="24"/>
          <w:vertAlign w:val="superscript"/>
        </w:rPr>
        <w:t>th</w:t>
      </w:r>
      <w:r w:rsidR="00F00152" w:rsidRPr="00311D74">
        <w:rPr>
          <w:rFonts w:cs="Times New Roman"/>
          <w:szCs w:val="24"/>
        </w:rPr>
        <w:t xml:space="preserve"> century in which an electrical shock was </w:t>
      </w:r>
      <w:r w:rsidR="00F00152" w:rsidRPr="00311D74">
        <w:rPr>
          <w:rFonts w:cs="Times New Roman"/>
          <w:szCs w:val="24"/>
        </w:rPr>
        <w:lastRenderedPageBreak/>
        <w:t>administered to the skin, and participants were required to respond by moving their hand as soon as they perceived the shock</w:t>
      </w:r>
      <w:r w:rsidR="00DD6206" w:rsidRPr="00311D74">
        <w:rPr>
          <w:rFonts w:cs="Times New Roman"/>
          <w:szCs w:val="24"/>
        </w:rPr>
        <w:t xml:space="preserve"> (Helmholtz, 1850)</w:t>
      </w:r>
      <w:r w:rsidR="00F00152" w:rsidRPr="00311D74">
        <w:rPr>
          <w:rFonts w:cs="Times New Roman"/>
          <w:szCs w:val="24"/>
        </w:rPr>
        <w:t>. Importantly, these ideas foreshadowed later developments</w:t>
      </w:r>
      <w:r w:rsidR="00DD6206" w:rsidRPr="00311D74">
        <w:rPr>
          <w:rFonts w:cs="Times New Roman"/>
          <w:szCs w:val="24"/>
        </w:rPr>
        <w:t xml:space="preserve"> that subdivided RTs into constituent components including </w:t>
      </w:r>
      <w:r w:rsidR="0007355F" w:rsidRPr="00311D74">
        <w:rPr>
          <w:rFonts w:eastAsia="PMingLiU" w:cs="Times New Roman" w:hint="eastAsia"/>
          <w:szCs w:val="24"/>
          <w:lang w:eastAsia="zh-TW"/>
        </w:rPr>
        <w:t xml:space="preserve">stimulus encoding time, decision time, response selection time, and </w:t>
      </w:r>
      <w:r w:rsidR="00DD6206" w:rsidRPr="00311D74">
        <w:rPr>
          <w:rFonts w:cs="Times New Roman"/>
          <w:szCs w:val="24"/>
        </w:rPr>
        <w:t xml:space="preserve">motor </w:t>
      </w:r>
      <w:r w:rsidR="0007355F" w:rsidRPr="00311D74">
        <w:rPr>
          <w:rFonts w:eastAsia="PMingLiU" w:cs="Times New Roman" w:hint="eastAsia"/>
          <w:szCs w:val="24"/>
          <w:lang w:eastAsia="zh-TW"/>
        </w:rPr>
        <w:t>execution time</w:t>
      </w:r>
      <w:r w:rsidR="00DD6206" w:rsidRPr="00311D74">
        <w:rPr>
          <w:rFonts w:cs="Times New Roman"/>
          <w:szCs w:val="24"/>
        </w:rPr>
        <w:t xml:space="preserve"> (e.g., Luce, 1986). </w:t>
      </w:r>
      <w:r w:rsidR="00F00152" w:rsidRPr="00311D74">
        <w:rPr>
          <w:rFonts w:cs="Times New Roman"/>
          <w:szCs w:val="24"/>
        </w:rPr>
        <w:t xml:space="preserve"> </w:t>
      </w:r>
    </w:p>
    <w:p w14:paraId="5B04EEA5" w14:textId="167F56C6" w:rsidR="00B9354F" w:rsidRPr="00311D74" w:rsidRDefault="002D01B7" w:rsidP="00543ABF">
      <w:pPr>
        <w:spacing w:after="0"/>
        <w:ind w:firstLine="720"/>
        <w:rPr>
          <w:rFonts w:cs="Times New Roman"/>
          <w:szCs w:val="24"/>
        </w:rPr>
      </w:pPr>
      <w:r w:rsidRPr="00311D74">
        <w:rPr>
          <w:rFonts w:cs="Times New Roman"/>
          <w:szCs w:val="24"/>
        </w:rPr>
        <w:t>Other</w:t>
      </w:r>
      <w:r w:rsidR="00900134" w:rsidRPr="00311D74">
        <w:rPr>
          <w:rFonts w:cs="Times New Roman"/>
          <w:szCs w:val="24"/>
        </w:rPr>
        <w:t xml:space="preserve"> experiments </w:t>
      </w:r>
      <w:r w:rsidR="008B30D2" w:rsidRPr="00311D74">
        <w:rPr>
          <w:rFonts w:cs="Times New Roman"/>
          <w:szCs w:val="24"/>
        </w:rPr>
        <w:t xml:space="preserve">using </w:t>
      </w:r>
      <w:r w:rsidR="00EA0E4E" w:rsidRPr="00311D74">
        <w:rPr>
          <w:rFonts w:cs="Times New Roman"/>
          <w:szCs w:val="24"/>
        </w:rPr>
        <w:t>RT</w:t>
      </w:r>
      <w:r w:rsidR="008B30D2" w:rsidRPr="00311D74">
        <w:rPr>
          <w:rFonts w:cs="Times New Roman"/>
          <w:szCs w:val="24"/>
        </w:rPr>
        <w:t xml:space="preserve"> methodology were carried out by </w:t>
      </w:r>
      <w:proofErr w:type="spellStart"/>
      <w:r w:rsidR="008B30D2" w:rsidRPr="00311D74">
        <w:rPr>
          <w:rFonts w:cs="Times New Roman"/>
          <w:szCs w:val="24"/>
        </w:rPr>
        <w:t>Donders</w:t>
      </w:r>
      <w:proofErr w:type="spellEnd"/>
      <w:r w:rsidR="00EF4E6F" w:rsidRPr="00311D74">
        <w:rPr>
          <w:rFonts w:cs="Times New Roman"/>
          <w:szCs w:val="24"/>
        </w:rPr>
        <w:t xml:space="preserve"> (1969)</w:t>
      </w:r>
      <w:r w:rsidR="008B30D2" w:rsidRPr="00311D74">
        <w:rPr>
          <w:rFonts w:cs="Times New Roman"/>
          <w:szCs w:val="24"/>
        </w:rPr>
        <w:t xml:space="preserve">, who devised what became known as the “subtraction method”. </w:t>
      </w:r>
      <w:r w:rsidR="00EF4E6F" w:rsidRPr="00311D74">
        <w:rPr>
          <w:rFonts w:cs="Times New Roman"/>
          <w:szCs w:val="24"/>
        </w:rPr>
        <w:t xml:space="preserve">The subtraction method is essentially a way to measure processes that occur in </w:t>
      </w:r>
      <w:r w:rsidR="00EA0E4E" w:rsidRPr="00311D74">
        <w:rPr>
          <w:rFonts w:cs="Times New Roman"/>
          <w:szCs w:val="24"/>
        </w:rPr>
        <w:t xml:space="preserve">a </w:t>
      </w:r>
      <w:r w:rsidR="00EF4E6F" w:rsidRPr="00311D74">
        <w:rPr>
          <w:rFonts w:cs="Times New Roman"/>
          <w:szCs w:val="24"/>
        </w:rPr>
        <w:t>serial</w:t>
      </w:r>
      <w:r w:rsidR="00EA0E4E" w:rsidRPr="00311D74">
        <w:rPr>
          <w:rFonts w:cs="Times New Roman"/>
          <w:szCs w:val="24"/>
        </w:rPr>
        <w:t xml:space="preserve"> fashion</w:t>
      </w:r>
      <w:r w:rsidR="00EF4E6F" w:rsidRPr="00311D74">
        <w:rPr>
          <w:rFonts w:cs="Times New Roman"/>
          <w:szCs w:val="24"/>
        </w:rPr>
        <w:t xml:space="preserve">. For example, suppose we obtain mean response times from an experiment that requires participants to </w:t>
      </w:r>
      <w:r w:rsidR="00A8784A" w:rsidRPr="00311D74">
        <w:rPr>
          <w:rFonts w:cs="Times New Roman"/>
          <w:szCs w:val="24"/>
        </w:rPr>
        <w:t>categorize an object (task A) and respond by choosing between one of two category options (task B)</w:t>
      </w:r>
      <w:r w:rsidR="00EF4E6F" w:rsidRPr="00311D74">
        <w:rPr>
          <w:rFonts w:cs="Times New Roman"/>
          <w:szCs w:val="24"/>
        </w:rPr>
        <w:t xml:space="preserve">, and then we obtain RTs </w:t>
      </w:r>
      <w:r w:rsidR="00A8784A" w:rsidRPr="00311D74">
        <w:rPr>
          <w:rFonts w:cs="Times New Roman"/>
          <w:szCs w:val="24"/>
        </w:rPr>
        <w:t>when participants are just asked to respond with either category to some simple stimulation (task B alone)</w:t>
      </w:r>
      <w:r w:rsidR="00EF4E6F" w:rsidRPr="00311D74">
        <w:rPr>
          <w:rFonts w:cs="Times New Roman"/>
          <w:szCs w:val="24"/>
        </w:rPr>
        <w:t xml:space="preserve">. By subtracting the time it takes to complete task </w:t>
      </w:r>
      <w:r w:rsidR="00A8784A" w:rsidRPr="00311D74">
        <w:rPr>
          <w:rFonts w:cs="Times New Roman"/>
          <w:szCs w:val="24"/>
        </w:rPr>
        <w:t xml:space="preserve">B </w:t>
      </w:r>
      <w:r w:rsidR="00EF4E6F" w:rsidRPr="00311D74">
        <w:rPr>
          <w:rFonts w:cs="Times New Roman"/>
          <w:szCs w:val="24"/>
        </w:rPr>
        <w:t xml:space="preserve">from the </w:t>
      </w:r>
      <w:r w:rsidR="006266A8" w:rsidRPr="00311D74">
        <w:rPr>
          <w:rFonts w:cs="Times New Roman"/>
          <w:szCs w:val="24"/>
        </w:rPr>
        <w:t xml:space="preserve">total amount of </w:t>
      </w:r>
      <w:r w:rsidR="00EF4E6F" w:rsidRPr="00311D74">
        <w:rPr>
          <w:rFonts w:cs="Times New Roman"/>
          <w:szCs w:val="24"/>
        </w:rPr>
        <w:t xml:space="preserve">time it takes to complete A and B, we can obtain the estimated time it takes to complete task </w:t>
      </w:r>
      <w:r w:rsidR="00A8784A" w:rsidRPr="00311D74">
        <w:rPr>
          <w:rFonts w:cs="Times New Roman"/>
          <w:szCs w:val="24"/>
        </w:rPr>
        <w:t>A alone, the mental time taken for categorization</w:t>
      </w:r>
      <w:r w:rsidR="00EF4E6F" w:rsidRPr="00311D74">
        <w:rPr>
          <w:rFonts w:cs="Times New Roman"/>
          <w:szCs w:val="24"/>
        </w:rPr>
        <w:t xml:space="preserve">. </w:t>
      </w:r>
      <w:r w:rsidR="001A5C7C" w:rsidRPr="00311D74">
        <w:rPr>
          <w:rFonts w:cs="Times New Roman"/>
          <w:szCs w:val="24"/>
        </w:rPr>
        <w:t>The ass</w:t>
      </w:r>
      <w:r w:rsidR="00916CDA" w:rsidRPr="00311D74">
        <w:rPr>
          <w:rFonts w:cs="Times New Roman"/>
          <w:szCs w:val="24"/>
        </w:rPr>
        <w:t xml:space="preserve">umption </w:t>
      </w:r>
      <w:r w:rsidR="00A8784A" w:rsidRPr="00311D74">
        <w:rPr>
          <w:rFonts w:cs="Times New Roman"/>
          <w:szCs w:val="24"/>
        </w:rPr>
        <w:t xml:space="preserve">underlying the subtraction method </w:t>
      </w:r>
      <w:r w:rsidR="00916CDA" w:rsidRPr="00311D74">
        <w:rPr>
          <w:rFonts w:cs="Times New Roman"/>
          <w:szCs w:val="24"/>
        </w:rPr>
        <w:t>is that completion</w:t>
      </w:r>
      <w:r w:rsidR="001A5C7C" w:rsidRPr="00311D74">
        <w:rPr>
          <w:rFonts w:cs="Times New Roman"/>
          <w:szCs w:val="24"/>
        </w:rPr>
        <w:t xml:space="preserve"> times are strictly </w:t>
      </w:r>
      <w:proofErr w:type="gramStart"/>
      <w:r w:rsidR="001A5C7C" w:rsidRPr="00311D74">
        <w:rPr>
          <w:rFonts w:cs="Times New Roman"/>
          <w:szCs w:val="24"/>
        </w:rPr>
        <w:t>additive</w:t>
      </w:r>
      <w:proofErr w:type="gramEnd"/>
      <w:r w:rsidR="00311D74">
        <w:rPr>
          <w:rFonts w:cs="Times New Roman"/>
          <w:szCs w:val="24"/>
        </w:rPr>
        <w:t>; h</w:t>
      </w:r>
      <w:r w:rsidR="00003DEA" w:rsidRPr="00311D74">
        <w:rPr>
          <w:rFonts w:cs="Times New Roman"/>
          <w:szCs w:val="24"/>
        </w:rPr>
        <w:t xml:space="preserve">owever, </w:t>
      </w:r>
      <w:r w:rsidR="00916CDA" w:rsidRPr="00311D74">
        <w:rPr>
          <w:rFonts w:cs="Times New Roman"/>
          <w:szCs w:val="24"/>
        </w:rPr>
        <w:t>this</w:t>
      </w:r>
      <w:r w:rsidR="00672E3E" w:rsidRPr="00311D74">
        <w:rPr>
          <w:rFonts w:cs="Times New Roman"/>
          <w:szCs w:val="24"/>
        </w:rPr>
        <w:t xml:space="preserve"> is not always </w:t>
      </w:r>
      <w:r w:rsidR="00A8784A" w:rsidRPr="00311D74">
        <w:rPr>
          <w:rFonts w:cs="Times New Roman"/>
          <w:szCs w:val="24"/>
        </w:rPr>
        <w:t xml:space="preserve">true </w:t>
      </w:r>
      <w:r w:rsidR="00672E3E" w:rsidRPr="00311D74">
        <w:rPr>
          <w:rFonts w:cs="Times New Roman"/>
          <w:szCs w:val="24"/>
        </w:rPr>
        <w:t>as task</w:t>
      </w:r>
      <w:r w:rsidR="00916CDA" w:rsidRPr="00311D74">
        <w:rPr>
          <w:rFonts w:cs="Times New Roman"/>
          <w:szCs w:val="24"/>
        </w:rPr>
        <w:t>s can interact with one another. I</w:t>
      </w:r>
      <w:r w:rsidR="00672E3E" w:rsidRPr="00311D74">
        <w:rPr>
          <w:rFonts w:cs="Times New Roman"/>
          <w:szCs w:val="24"/>
        </w:rPr>
        <w:t>n other words, the assumption of strict seriality</w:t>
      </w:r>
      <w:r w:rsidR="00BB79BA" w:rsidRPr="00311D74">
        <w:rPr>
          <w:rFonts w:cs="Times New Roman"/>
          <w:szCs w:val="24"/>
        </w:rPr>
        <w:t xml:space="preserve"> of certain mental processes</w:t>
      </w:r>
      <w:r w:rsidR="00672E3E" w:rsidRPr="00311D74">
        <w:rPr>
          <w:rFonts w:cs="Times New Roman"/>
          <w:szCs w:val="24"/>
        </w:rPr>
        <w:t xml:space="preserve"> does not always hold and must be assessed empirically</w:t>
      </w:r>
      <w:r w:rsidR="00EA0E4E" w:rsidRPr="00311D74">
        <w:rPr>
          <w:rFonts w:cs="Times New Roman"/>
          <w:szCs w:val="24"/>
        </w:rPr>
        <w:t xml:space="preserve">. </w:t>
      </w:r>
    </w:p>
    <w:p w14:paraId="674408CE" w14:textId="77777777" w:rsidR="003202CD" w:rsidRPr="00311D74" w:rsidRDefault="00B9354F" w:rsidP="003202CD">
      <w:pPr>
        <w:spacing w:after="0"/>
        <w:ind w:firstLine="720"/>
        <w:rPr>
          <w:rFonts w:cs="Times New Roman"/>
          <w:szCs w:val="24"/>
        </w:rPr>
      </w:pPr>
      <w:r w:rsidRPr="00311D74">
        <w:rPr>
          <w:rFonts w:cs="Times New Roman"/>
          <w:szCs w:val="24"/>
        </w:rPr>
        <w:t>Wilhelm Wun</w:t>
      </w:r>
      <w:r w:rsidR="003202CD" w:rsidRPr="00311D74">
        <w:rPr>
          <w:rFonts w:cs="Times New Roman"/>
          <w:szCs w:val="24"/>
        </w:rPr>
        <w:t>d</w:t>
      </w:r>
      <w:r w:rsidRPr="00311D74">
        <w:rPr>
          <w:rFonts w:cs="Times New Roman"/>
          <w:szCs w:val="24"/>
        </w:rPr>
        <w:t xml:space="preserve">t, the </w:t>
      </w:r>
      <w:r w:rsidR="00E9743D" w:rsidRPr="00311D74">
        <w:rPr>
          <w:rFonts w:cs="Times New Roman"/>
          <w:szCs w:val="24"/>
        </w:rPr>
        <w:t>19</w:t>
      </w:r>
      <w:r w:rsidR="00E9743D" w:rsidRPr="00311D74">
        <w:rPr>
          <w:rFonts w:cs="Times New Roman"/>
          <w:szCs w:val="24"/>
          <w:vertAlign w:val="superscript"/>
        </w:rPr>
        <w:t>th</w:t>
      </w:r>
      <w:r w:rsidR="00E9743D" w:rsidRPr="00311D74">
        <w:rPr>
          <w:rFonts w:cs="Times New Roman"/>
          <w:szCs w:val="24"/>
        </w:rPr>
        <w:t xml:space="preserve"> century </w:t>
      </w:r>
      <w:r w:rsidRPr="00311D74">
        <w:rPr>
          <w:rFonts w:cs="Times New Roman"/>
          <w:szCs w:val="24"/>
        </w:rPr>
        <w:t xml:space="preserve">father of modern psychology, also made forays into the temporal processing domain. </w:t>
      </w:r>
      <w:r w:rsidR="00BD5005" w:rsidRPr="00311D74">
        <w:rPr>
          <w:rFonts w:cs="Times New Roman"/>
          <w:szCs w:val="24"/>
        </w:rPr>
        <w:t>According to Wun</w:t>
      </w:r>
      <w:r w:rsidR="003202CD" w:rsidRPr="00311D74">
        <w:rPr>
          <w:rFonts w:cs="Times New Roman"/>
          <w:szCs w:val="24"/>
        </w:rPr>
        <w:t>d</w:t>
      </w:r>
      <w:r w:rsidR="00BD5005" w:rsidRPr="00311D74">
        <w:rPr>
          <w:rFonts w:cs="Times New Roman"/>
          <w:szCs w:val="24"/>
        </w:rPr>
        <w:t xml:space="preserve">t’s psychological approach of introspection, </w:t>
      </w:r>
      <w:r w:rsidR="003202CD" w:rsidRPr="00311D74">
        <w:rPr>
          <w:rFonts w:cs="Times New Roman"/>
          <w:szCs w:val="24"/>
        </w:rPr>
        <w:t xml:space="preserve">complex psychological processes can be reduced to simpler components. Accordingly, and similar to </w:t>
      </w:r>
      <w:proofErr w:type="spellStart"/>
      <w:r w:rsidR="003202CD" w:rsidRPr="00311D74">
        <w:rPr>
          <w:rFonts w:cs="Times New Roman"/>
          <w:szCs w:val="24"/>
        </w:rPr>
        <w:t>Donders</w:t>
      </w:r>
      <w:proofErr w:type="spellEnd"/>
      <w:r w:rsidR="003202CD" w:rsidRPr="00311D74">
        <w:rPr>
          <w:rFonts w:cs="Times New Roman"/>
          <w:szCs w:val="24"/>
        </w:rPr>
        <w:t xml:space="preserve">, </w:t>
      </w:r>
      <w:r w:rsidR="00A22FBC" w:rsidRPr="00311D74">
        <w:rPr>
          <w:rFonts w:cs="Times New Roman"/>
          <w:szCs w:val="24"/>
        </w:rPr>
        <w:t>Wundt’s approach makes the assumption that RTs to complex stimuli should be slower than (i.e., the sum of) simpler stimuli (cf. Rob</w:t>
      </w:r>
      <w:r w:rsidR="008F5EC1" w:rsidRPr="00311D74">
        <w:rPr>
          <w:rFonts w:cs="Times New Roman"/>
          <w:szCs w:val="24"/>
        </w:rPr>
        <w:t>inson</w:t>
      </w:r>
      <w:r w:rsidR="00A22FBC" w:rsidRPr="00311D74">
        <w:rPr>
          <w:rFonts w:cs="Times New Roman"/>
          <w:szCs w:val="24"/>
        </w:rPr>
        <w:t xml:space="preserve">, 2001). </w:t>
      </w:r>
      <w:r w:rsidR="00EA0E4E" w:rsidRPr="00311D74">
        <w:rPr>
          <w:rFonts w:cs="Times New Roman"/>
          <w:szCs w:val="24"/>
        </w:rPr>
        <w:t xml:space="preserve">The goal of more recent </w:t>
      </w:r>
      <w:r w:rsidR="00EA0E4E" w:rsidRPr="00311D74">
        <w:rPr>
          <w:rFonts w:cs="Times New Roman"/>
          <w:szCs w:val="24"/>
        </w:rPr>
        <w:lastRenderedPageBreak/>
        <w:t xml:space="preserve">statistical methodology </w:t>
      </w:r>
      <w:r w:rsidR="003202CD" w:rsidRPr="00311D74">
        <w:rPr>
          <w:rFonts w:cs="Times New Roman"/>
          <w:szCs w:val="24"/>
        </w:rPr>
        <w:t xml:space="preserve">in the psychological sciences </w:t>
      </w:r>
      <w:r w:rsidR="00EA0E4E" w:rsidRPr="00311D74">
        <w:rPr>
          <w:rFonts w:cs="Times New Roman"/>
          <w:szCs w:val="24"/>
        </w:rPr>
        <w:t xml:space="preserve">has been </w:t>
      </w:r>
      <w:r w:rsidR="0007355F" w:rsidRPr="00311D74">
        <w:rPr>
          <w:rFonts w:eastAsia="PMingLiU" w:cs="Times New Roman" w:hint="eastAsia"/>
          <w:szCs w:val="24"/>
          <w:lang w:eastAsia="zh-TW"/>
        </w:rPr>
        <w:t xml:space="preserve">developed </w:t>
      </w:r>
      <w:r w:rsidR="00EA0E4E" w:rsidRPr="00311D74">
        <w:rPr>
          <w:rFonts w:cs="Times New Roman"/>
          <w:szCs w:val="24"/>
        </w:rPr>
        <w:t>to allow us to test the processing assumptions underlying mental processing</w:t>
      </w:r>
      <w:r w:rsidR="003202CD" w:rsidRPr="00311D74">
        <w:rPr>
          <w:rFonts w:cs="Times New Roman"/>
          <w:szCs w:val="24"/>
        </w:rPr>
        <w:t xml:space="preserve"> derived from these forbearers</w:t>
      </w:r>
      <w:r w:rsidR="00EA0E4E" w:rsidRPr="00311D74">
        <w:rPr>
          <w:rFonts w:cs="Times New Roman"/>
          <w:szCs w:val="24"/>
        </w:rPr>
        <w:t>.</w:t>
      </w:r>
      <w:r w:rsidR="00672E3E" w:rsidRPr="00311D74">
        <w:rPr>
          <w:rFonts w:cs="Times New Roman"/>
          <w:szCs w:val="24"/>
        </w:rPr>
        <w:t xml:space="preserve"> </w:t>
      </w:r>
    </w:p>
    <w:p w14:paraId="3812B103" w14:textId="722183DF" w:rsidR="00916CDA" w:rsidRPr="00311D74" w:rsidRDefault="00156143" w:rsidP="003202CD">
      <w:pPr>
        <w:spacing w:after="0"/>
        <w:ind w:firstLine="720"/>
        <w:rPr>
          <w:rFonts w:cs="Times New Roman"/>
          <w:szCs w:val="24"/>
        </w:rPr>
      </w:pPr>
      <w:r w:rsidRPr="00311D74">
        <w:rPr>
          <w:rFonts w:cs="Times New Roman"/>
          <w:szCs w:val="24"/>
        </w:rPr>
        <w:t>On</w:t>
      </w:r>
      <w:r w:rsidR="005F772B" w:rsidRPr="00311D74">
        <w:rPr>
          <w:rFonts w:cs="Times New Roman"/>
          <w:szCs w:val="24"/>
        </w:rPr>
        <w:t xml:space="preserve">e century later, Saul Sternberg’s (1966; 1969) </w:t>
      </w:r>
      <w:r w:rsidR="005F772B" w:rsidRPr="00311D74">
        <w:rPr>
          <w:rFonts w:cs="Times New Roman"/>
          <w:i/>
          <w:szCs w:val="24"/>
        </w:rPr>
        <w:t>additive factors method</w:t>
      </w:r>
      <w:r w:rsidR="005F772B" w:rsidRPr="00311D74">
        <w:rPr>
          <w:rFonts w:cs="Times New Roman"/>
          <w:szCs w:val="24"/>
        </w:rPr>
        <w:t xml:space="preserve"> was developed </w:t>
      </w:r>
      <w:r w:rsidR="008F5EC1" w:rsidRPr="00311D74">
        <w:rPr>
          <w:rFonts w:cs="Times New Roman"/>
          <w:szCs w:val="24"/>
        </w:rPr>
        <w:t>for the purpose of assessing</w:t>
      </w:r>
      <w:r w:rsidR="005F772B" w:rsidRPr="00311D74">
        <w:rPr>
          <w:rFonts w:cs="Times New Roman"/>
          <w:szCs w:val="24"/>
        </w:rPr>
        <w:t xml:space="preserve"> whether short</w:t>
      </w:r>
      <w:r w:rsidR="0007355F" w:rsidRPr="00311D74">
        <w:rPr>
          <w:rFonts w:eastAsia="PMingLiU" w:cs="Times New Roman" w:hint="eastAsia"/>
          <w:szCs w:val="24"/>
          <w:lang w:eastAsia="zh-TW"/>
        </w:rPr>
        <w:t>-</w:t>
      </w:r>
      <w:r w:rsidR="005F772B" w:rsidRPr="00311D74">
        <w:rPr>
          <w:rFonts w:cs="Times New Roman"/>
          <w:szCs w:val="24"/>
        </w:rPr>
        <w:t xml:space="preserve">term memory search was in fact serial, or alternatively, </w:t>
      </w:r>
      <w:r w:rsidR="00EA0E4E" w:rsidRPr="00311D74">
        <w:rPr>
          <w:rFonts w:cs="Times New Roman"/>
          <w:szCs w:val="24"/>
        </w:rPr>
        <w:t xml:space="preserve">occurred </w:t>
      </w:r>
      <w:r w:rsidR="005F772B" w:rsidRPr="00311D74">
        <w:rPr>
          <w:rFonts w:cs="Times New Roman"/>
          <w:szCs w:val="24"/>
        </w:rPr>
        <w:t>in parallel</w:t>
      </w:r>
      <w:r w:rsidR="00EA0E4E" w:rsidRPr="00311D74">
        <w:rPr>
          <w:rFonts w:cs="Times New Roman"/>
          <w:szCs w:val="24"/>
        </w:rPr>
        <w:t xml:space="preserve">; that is, do </w:t>
      </w:r>
      <w:r w:rsidR="005F772B" w:rsidRPr="00311D74">
        <w:rPr>
          <w:rFonts w:cs="Times New Roman"/>
          <w:szCs w:val="24"/>
        </w:rPr>
        <w:t>all</w:t>
      </w:r>
      <w:r w:rsidR="00EA0E4E" w:rsidRPr="00311D74">
        <w:rPr>
          <w:rFonts w:cs="Times New Roman"/>
          <w:szCs w:val="24"/>
        </w:rPr>
        <w:t xml:space="preserve"> stored</w:t>
      </w:r>
      <w:r w:rsidR="005F772B" w:rsidRPr="00311D74">
        <w:rPr>
          <w:rFonts w:cs="Times New Roman"/>
          <w:szCs w:val="24"/>
        </w:rPr>
        <w:t xml:space="preserve"> items </w:t>
      </w:r>
      <w:r w:rsidR="00EA0E4E" w:rsidRPr="00311D74">
        <w:rPr>
          <w:rFonts w:cs="Times New Roman"/>
          <w:szCs w:val="24"/>
        </w:rPr>
        <w:t xml:space="preserve">from a memory set </w:t>
      </w:r>
      <w:r w:rsidR="005F772B" w:rsidRPr="00311D74">
        <w:rPr>
          <w:rFonts w:cs="Times New Roman"/>
          <w:szCs w:val="24"/>
        </w:rPr>
        <w:t>bec</w:t>
      </w:r>
      <w:r w:rsidR="00EA0E4E" w:rsidRPr="00311D74">
        <w:rPr>
          <w:rFonts w:cs="Times New Roman"/>
          <w:szCs w:val="24"/>
        </w:rPr>
        <w:t>o</w:t>
      </w:r>
      <w:r w:rsidR="005F772B" w:rsidRPr="00311D74">
        <w:rPr>
          <w:rFonts w:cs="Times New Roman"/>
          <w:szCs w:val="24"/>
        </w:rPr>
        <w:t xml:space="preserve">me activated </w:t>
      </w:r>
      <w:r w:rsidR="00EA0E4E" w:rsidRPr="00311D74">
        <w:rPr>
          <w:rFonts w:cs="Times New Roman"/>
          <w:szCs w:val="24"/>
        </w:rPr>
        <w:t xml:space="preserve">for recognition </w:t>
      </w:r>
      <w:r w:rsidR="005F772B" w:rsidRPr="00311D74">
        <w:rPr>
          <w:rFonts w:cs="Times New Roman"/>
          <w:szCs w:val="24"/>
        </w:rPr>
        <w:t>simultaneously</w:t>
      </w:r>
      <w:r w:rsidR="00EA0E4E" w:rsidRPr="00311D74">
        <w:rPr>
          <w:rFonts w:cs="Times New Roman"/>
          <w:szCs w:val="24"/>
        </w:rPr>
        <w:t xml:space="preserve">? </w:t>
      </w:r>
      <w:r w:rsidR="005F772B" w:rsidRPr="00311D74">
        <w:rPr>
          <w:rFonts w:cs="Times New Roman"/>
          <w:szCs w:val="24"/>
        </w:rPr>
        <w:t xml:space="preserve"> </w:t>
      </w:r>
      <w:r w:rsidR="00BB79BA" w:rsidRPr="00311D74">
        <w:rPr>
          <w:rFonts w:cs="Times New Roman"/>
          <w:szCs w:val="24"/>
        </w:rPr>
        <w:t xml:space="preserve">In Sternberg’s classic paradigm, participants are given a list of digits to memorize and then </w:t>
      </w:r>
      <w:r w:rsidR="00A8784A" w:rsidRPr="00311D74">
        <w:rPr>
          <w:rFonts w:cs="Times New Roman"/>
          <w:szCs w:val="24"/>
        </w:rPr>
        <w:t xml:space="preserve">shown </w:t>
      </w:r>
      <w:r w:rsidR="00BB79BA" w:rsidRPr="00311D74">
        <w:rPr>
          <w:rFonts w:cs="Times New Roman"/>
          <w:szCs w:val="24"/>
        </w:rPr>
        <w:t xml:space="preserve">a “probe” digit after a brief study period. The task for the participant is to answer as quickly and as accurately as possible, </w:t>
      </w:r>
      <w:r w:rsidR="00A8784A" w:rsidRPr="00311D74">
        <w:rPr>
          <w:rFonts w:cs="Times New Roman"/>
          <w:szCs w:val="24"/>
        </w:rPr>
        <w:t xml:space="preserve">as to </w:t>
      </w:r>
      <w:r w:rsidR="00BB79BA" w:rsidRPr="00311D74">
        <w:rPr>
          <w:rFonts w:cs="Times New Roman"/>
          <w:szCs w:val="24"/>
        </w:rPr>
        <w:t xml:space="preserve">whether the probe digit was contained in the list of digits. Sternberg’s paradigm included one crucial manipulation: testing what happens to mean RTs when the number of items in the list </w:t>
      </w:r>
      <w:r w:rsidR="00A8784A" w:rsidRPr="00311D74">
        <w:rPr>
          <w:rFonts w:cs="Times New Roman"/>
          <w:szCs w:val="24"/>
        </w:rPr>
        <w:t xml:space="preserve">(i.e., the set size) </w:t>
      </w:r>
      <w:r w:rsidR="00BB79BA" w:rsidRPr="00311D74">
        <w:rPr>
          <w:rFonts w:cs="Times New Roman"/>
          <w:szCs w:val="24"/>
        </w:rPr>
        <w:t>increases. Hypothetically, as the list of items in short</w:t>
      </w:r>
      <w:r w:rsidR="0007355F" w:rsidRPr="00311D74">
        <w:rPr>
          <w:rFonts w:eastAsia="PMingLiU" w:cs="Times New Roman" w:hint="eastAsia"/>
          <w:szCs w:val="24"/>
          <w:lang w:eastAsia="zh-TW"/>
        </w:rPr>
        <w:t>-</w:t>
      </w:r>
      <w:r w:rsidR="00BB79BA" w:rsidRPr="00311D74">
        <w:rPr>
          <w:rFonts w:cs="Times New Roman"/>
          <w:szCs w:val="24"/>
        </w:rPr>
        <w:t>term memory increases, the time it takes to determine whether the probe is contained in the list should also increase. I</w:t>
      </w:r>
      <w:r w:rsidR="00880559" w:rsidRPr="00311D74">
        <w:rPr>
          <w:rFonts w:cs="Times New Roman"/>
          <w:szCs w:val="24"/>
        </w:rPr>
        <w:t>n a significant development in RT research</w:t>
      </w:r>
      <w:r w:rsidR="00BB79BA" w:rsidRPr="00311D74">
        <w:rPr>
          <w:rFonts w:cs="Times New Roman"/>
          <w:szCs w:val="24"/>
        </w:rPr>
        <w:t xml:space="preserve">, Sternberg (1969) found evidence that </w:t>
      </w:r>
      <w:r w:rsidR="00555CEC" w:rsidRPr="00311D74">
        <w:rPr>
          <w:rFonts w:cs="Times New Roman"/>
          <w:szCs w:val="24"/>
        </w:rPr>
        <w:t>mean RT does increase as the number of items stored in memory increases and that this increase occurred at the same rate (across set sizes) regardless of whether the probe was presented in the memory set or not.  The former result was taken by Sternberg to imply that search occurred in a serial fashion; the latter result was taken to imply that the search did not terminate as soon as the probe was located in the list (i.e., which would result in a decreased rate of increase for target</w:t>
      </w:r>
      <w:r w:rsidR="00414B6B" w:rsidRPr="00311D74">
        <w:rPr>
          <w:rFonts w:eastAsia="PMingLiU" w:cs="Times New Roman" w:hint="eastAsia"/>
          <w:szCs w:val="24"/>
          <w:lang w:eastAsia="zh-TW"/>
        </w:rPr>
        <w:t>-</w:t>
      </w:r>
      <w:r w:rsidR="00555CEC" w:rsidRPr="00311D74">
        <w:rPr>
          <w:rFonts w:cs="Times New Roman"/>
          <w:szCs w:val="24"/>
        </w:rPr>
        <w:t>present trials compared to target</w:t>
      </w:r>
      <w:r w:rsidR="00414B6B" w:rsidRPr="00311D74">
        <w:rPr>
          <w:rFonts w:eastAsia="PMingLiU" w:cs="Times New Roman" w:hint="eastAsia"/>
          <w:szCs w:val="24"/>
          <w:lang w:eastAsia="zh-TW"/>
        </w:rPr>
        <w:t>-</w:t>
      </w:r>
      <w:r w:rsidR="00555CEC" w:rsidRPr="00311D74">
        <w:rPr>
          <w:rFonts w:cs="Times New Roman"/>
          <w:szCs w:val="24"/>
        </w:rPr>
        <w:t>absent trials) but scanned all of the items exhaustively</w:t>
      </w:r>
      <w:r w:rsidR="00A25A2D" w:rsidRPr="00311D74">
        <w:rPr>
          <w:rFonts w:cs="Times New Roman"/>
          <w:szCs w:val="24"/>
        </w:rPr>
        <w:t xml:space="preserve">. </w:t>
      </w:r>
      <w:r w:rsidR="00555CEC" w:rsidRPr="00311D74">
        <w:rPr>
          <w:rFonts w:cs="Times New Roman"/>
          <w:szCs w:val="24"/>
        </w:rPr>
        <w:t xml:space="preserve"> </w:t>
      </w:r>
      <w:r w:rsidR="004F1EA1" w:rsidRPr="00311D74">
        <w:rPr>
          <w:rFonts w:cs="Times New Roman"/>
          <w:szCs w:val="24"/>
        </w:rPr>
        <w:t xml:space="preserve">Together these findings were </w:t>
      </w:r>
      <w:r w:rsidR="00555CEC" w:rsidRPr="00311D74">
        <w:rPr>
          <w:rFonts w:cs="Times New Roman"/>
          <w:szCs w:val="24"/>
        </w:rPr>
        <w:t xml:space="preserve">considered </w:t>
      </w:r>
      <w:r w:rsidR="004F1EA1" w:rsidRPr="00311D74">
        <w:rPr>
          <w:rFonts w:cs="Times New Roman"/>
          <w:szCs w:val="24"/>
        </w:rPr>
        <w:t xml:space="preserve">indicative of a serial </w:t>
      </w:r>
      <w:r w:rsidR="000F537B" w:rsidRPr="00311D74">
        <w:rPr>
          <w:rFonts w:cs="Times New Roman"/>
          <w:szCs w:val="24"/>
        </w:rPr>
        <w:t xml:space="preserve">exhaustive </w:t>
      </w:r>
      <w:r w:rsidR="004F1EA1" w:rsidRPr="00311D74">
        <w:rPr>
          <w:rFonts w:cs="Times New Roman"/>
          <w:szCs w:val="24"/>
        </w:rPr>
        <w:t xml:space="preserve">search mechanism </w:t>
      </w:r>
    </w:p>
    <w:p w14:paraId="401D8254" w14:textId="77777777" w:rsidR="00555CEC" w:rsidRPr="00311D74" w:rsidRDefault="004F1EA1" w:rsidP="00677B72">
      <w:pPr>
        <w:spacing w:after="0"/>
        <w:rPr>
          <w:rFonts w:cs="Times New Roman"/>
          <w:szCs w:val="24"/>
        </w:rPr>
      </w:pPr>
      <w:r w:rsidRPr="00311D74">
        <w:rPr>
          <w:rFonts w:cs="Times New Roman"/>
          <w:szCs w:val="24"/>
        </w:rPr>
        <w:tab/>
      </w:r>
      <w:r w:rsidR="00555CEC" w:rsidRPr="00311D74">
        <w:rPr>
          <w:rFonts w:cs="Times New Roman"/>
          <w:szCs w:val="24"/>
        </w:rPr>
        <w:t xml:space="preserve">Soon after the development of </w:t>
      </w:r>
      <w:r w:rsidRPr="00311D74">
        <w:rPr>
          <w:rFonts w:cs="Times New Roman"/>
          <w:szCs w:val="24"/>
        </w:rPr>
        <w:t xml:space="preserve">Sternberg’s </w:t>
      </w:r>
      <w:r w:rsidR="003515BB" w:rsidRPr="00311D74">
        <w:rPr>
          <w:rFonts w:cs="Times New Roman"/>
          <w:szCs w:val="24"/>
        </w:rPr>
        <w:t xml:space="preserve">(1969) </w:t>
      </w:r>
      <w:r w:rsidRPr="00311D74">
        <w:rPr>
          <w:rFonts w:cs="Times New Roman"/>
          <w:szCs w:val="24"/>
        </w:rPr>
        <w:t>additive factors method, Townsend and colleagues further refined statistically</w:t>
      </w:r>
      <w:r w:rsidR="00555CEC" w:rsidRPr="00311D74">
        <w:rPr>
          <w:rFonts w:cs="Times New Roman"/>
          <w:szCs w:val="24"/>
        </w:rPr>
        <w:t>-motivated</w:t>
      </w:r>
      <w:r w:rsidRPr="00311D74">
        <w:rPr>
          <w:rFonts w:cs="Times New Roman"/>
          <w:szCs w:val="24"/>
        </w:rPr>
        <w:t xml:space="preserve"> RT methodology (SFT) to improve </w:t>
      </w:r>
      <w:r w:rsidR="00555CEC" w:rsidRPr="00311D74">
        <w:rPr>
          <w:rFonts w:cs="Times New Roman"/>
          <w:szCs w:val="24"/>
        </w:rPr>
        <w:t xml:space="preserve">the </w:t>
      </w:r>
      <w:r w:rsidR="00555CEC" w:rsidRPr="00311D74">
        <w:rPr>
          <w:rFonts w:cs="Times New Roman"/>
          <w:szCs w:val="24"/>
        </w:rPr>
        <w:lastRenderedPageBreak/>
        <w:t xml:space="preserve">identification of </w:t>
      </w:r>
      <w:r w:rsidR="00677B72" w:rsidRPr="00311D74">
        <w:rPr>
          <w:rFonts w:cs="Times New Roman"/>
          <w:szCs w:val="24"/>
        </w:rPr>
        <w:t>mental</w:t>
      </w:r>
      <w:r w:rsidRPr="00311D74">
        <w:rPr>
          <w:rFonts w:cs="Times New Roman"/>
          <w:szCs w:val="24"/>
        </w:rPr>
        <w:t xml:space="preserve"> architecture. One </w:t>
      </w:r>
      <w:r w:rsidR="00555CEC" w:rsidRPr="00311D74">
        <w:rPr>
          <w:rFonts w:cs="Times New Roman"/>
          <w:szCs w:val="24"/>
        </w:rPr>
        <w:t xml:space="preserve">key </w:t>
      </w:r>
      <w:r w:rsidRPr="00311D74">
        <w:rPr>
          <w:rFonts w:cs="Times New Roman"/>
          <w:szCs w:val="24"/>
        </w:rPr>
        <w:t xml:space="preserve">limitation </w:t>
      </w:r>
      <w:r w:rsidR="00555CEC" w:rsidRPr="00311D74">
        <w:rPr>
          <w:rFonts w:cs="Times New Roman"/>
          <w:szCs w:val="24"/>
        </w:rPr>
        <w:t xml:space="preserve">of </w:t>
      </w:r>
      <w:r w:rsidR="008A41D2" w:rsidRPr="00311D74">
        <w:rPr>
          <w:rFonts w:cs="Times New Roman"/>
          <w:szCs w:val="24"/>
        </w:rPr>
        <w:t xml:space="preserve">several </w:t>
      </w:r>
      <w:r w:rsidRPr="00311D74">
        <w:rPr>
          <w:rFonts w:cs="Times New Roman"/>
          <w:szCs w:val="24"/>
        </w:rPr>
        <w:t>approaches that use mean RTs</w:t>
      </w:r>
      <w:r w:rsidR="00555CEC" w:rsidRPr="00311D74">
        <w:rPr>
          <w:rFonts w:cs="Times New Roman"/>
          <w:szCs w:val="24"/>
        </w:rPr>
        <w:t xml:space="preserve">, such as the </w:t>
      </w:r>
      <w:r w:rsidRPr="00311D74">
        <w:rPr>
          <w:rFonts w:cs="Times New Roman"/>
          <w:szCs w:val="24"/>
        </w:rPr>
        <w:t>additive factors method</w:t>
      </w:r>
      <w:r w:rsidR="00785967" w:rsidRPr="00311D74">
        <w:rPr>
          <w:rFonts w:cs="Times New Roman"/>
          <w:szCs w:val="24"/>
        </w:rPr>
        <w:t>,</w:t>
      </w:r>
      <w:r w:rsidRPr="00311D74">
        <w:rPr>
          <w:rFonts w:cs="Times New Roman"/>
          <w:szCs w:val="24"/>
        </w:rPr>
        <w:t xml:space="preserve"> is </w:t>
      </w:r>
      <w:r w:rsidR="00555CEC" w:rsidRPr="00311D74">
        <w:rPr>
          <w:rFonts w:cs="Times New Roman"/>
          <w:szCs w:val="24"/>
        </w:rPr>
        <w:t xml:space="preserve">the </w:t>
      </w:r>
      <w:r w:rsidR="00FC6A09" w:rsidRPr="00311D74">
        <w:rPr>
          <w:rFonts w:cs="Times New Roman"/>
          <w:szCs w:val="24"/>
        </w:rPr>
        <w:t xml:space="preserve">problem </w:t>
      </w:r>
      <w:r w:rsidR="00555CEC" w:rsidRPr="00311D74">
        <w:rPr>
          <w:rFonts w:cs="Times New Roman"/>
          <w:szCs w:val="24"/>
        </w:rPr>
        <w:t>of</w:t>
      </w:r>
      <w:r w:rsidR="00FC6A09" w:rsidRPr="00311D74">
        <w:rPr>
          <w:rFonts w:cs="Times New Roman"/>
          <w:szCs w:val="24"/>
        </w:rPr>
        <w:t xml:space="preserve"> “model </w:t>
      </w:r>
      <w:r w:rsidR="00555CEC" w:rsidRPr="00311D74">
        <w:rPr>
          <w:rFonts w:cs="Times New Roman"/>
          <w:szCs w:val="24"/>
        </w:rPr>
        <w:t>mimicry</w:t>
      </w:r>
      <w:r w:rsidRPr="00311D74">
        <w:rPr>
          <w:rFonts w:cs="Times New Roman"/>
          <w:szCs w:val="24"/>
        </w:rPr>
        <w:t>”</w:t>
      </w:r>
      <w:r w:rsidR="00B85E71" w:rsidRPr="00311D74">
        <w:rPr>
          <w:rFonts w:cs="Times New Roman"/>
          <w:szCs w:val="24"/>
        </w:rPr>
        <w:t xml:space="preserve">. </w:t>
      </w:r>
      <w:r w:rsidR="00F17B02" w:rsidRPr="00311D74">
        <w:rPr>
          <w:rFonts w:cs="Times New Roman"/>
          <w:szCs w:val="24"/>
        </w:rPr>
        <w:t xml:space="preserve"> </w:t>
      </w:r>
      <w:r w:rsidR="00FC6A09" w:rsidRPr="00311D74">
        <w:rPr>
          <w:rFonts w:cs="Times New Roman"/>
          <w:szCs w:val="24"/>
        </w:rPr>
        <w:t xml:space="preserve">Model </w:t>
      </w:r>
      <w:r w:rsidR="00555CEC" w:rsidRPr="00311D74">
        <w:rPr>
          <w:rFonts w:cs="Times New Roman"/>
          <w:szCs w:val="24"/>
        </w:rPr>
        <w:t xml:space="preserve">mimicry </w:t>
      </w:r>
      <w:r w:rsidR="000806F4" w:rsidRPr="00311D74">
        <w:rPr>
          <w:rFonts w:cs="Times New Roman"/>
          <w:szCs w:val="24"/>
        </w:rPr>
        <w:t xml:space="preserve">refers to </w:t>
      </w:r>
      <w:r w:rsidR="00FC6A09" w:rsidRPr="00311D74">
        <w:rPr>
          <w:rFonts w:cs="Times New Roman"/>
          <w:szCs w:val="24"/>
        </w:rPr>
        <w:t xml:space="preserve">the myriad of cases in which </w:t>
      </w:r>
      <w:r w:rsidR="000806F4" w:rsidRPr="00311D74">
        <w:rPr>
          <w:rFonts w:cs="Times New Roman"/>
          <w:szCs w:val="24"/>
        </w:rPr>
        <w:t>parallel and serial models can</w:t>
      </w:r>
      <w:r w:rsidR="00FC6A09" w:rsidRPr="00311D74">
        <w:rPr>
          <w:rFonts w:cs="Times New Roman"/>
          <w:szCs w:val="24"/>
        </w:rPr>
        <w:t xml:space="preserve"> </w:t>
      </w:r>
      <w:r w:rsidR="000806F4" w:rsidRPr="00311D74">
        <w:rPr>
          <w:rFonts w:cs="Times New Roman"/>
          <w:szCs w:val="24"/>
        </w:rPr>
        <w:t xml:space="preserve">produce </w:t>
      </w:r>
      <w:r w:rsidR="00FC6A09" w:rsidRPr="00311D74">
        <w:rPr>
          <w:rFonts w:cs="Times New Roman"/>
          <w:szCs w:val="24"/>
        </w:rPr>
        <w:t>identical</w:t>
      </w:r>
      <w:r w:rsidR="000806F4" w:rsidRPr="00311D74">
        <w:rPr>
          <w:rFonts w:cs="Times New Roman"/>
          <w:szCs w:val="24"/>
        </w:rPr>
        <w:t xml:space="preserve"> mean RT signatures. </w:t>
      </w:r>
      <w:r w:rsidR="00555CEC" w:rsidRPr="00311D74">
        <w:rPr>
          <w:rFonts w:cs="Times New Roman"/>
          <w:szCs w:val="24"/>
        </w:rPr>
        <w:t xml:space="preserve"> For example, a</w:t>
      </w:r>
      <w:r w:rsidR="000806F4" w:rsidRPr="00311D74">
        <w:rPr>
          <w:rFonts w:cs="Times New Roman"/>
          <w:szCs w:val="24"/>
        </w:rPr>
        <w:t xml:space="preserve"> parallel model with capacity limitations can yield </w:t>
      </w:r>
      <w:r w:rsidR="00555CEC" w:rsidRPr="00311D74">
        <w:rPr>
          <w:rFonts w:cs="Times New Roman"/>
          <w:szCs w:val="24"/>
        </w:rPr>
        <w:t>a mean RT slope that increases linearly with set size</w:t>
      </w:r>
      <w:r w:rsidR="00555CEC" w:rsidRPr="00311D74" w:rsidDel="00555CEC">
        <w:rPr>
          <w:rFonts w:cs="Times New Roman"/>
          <w:szCs w:val="24"/>
        </w:rPr>
        <w:t xml:space="preserve"> </w:t>
      </w:r>
      <w:r w:rsidR="00555CEC" w:rsidRPr="00311D74">
        <w:rPr>
          <w:rFonts w:cs="Times New Roman"/>
          <w:szCs w:val="24"/>
        </w:rPr>
        <w:t xml:space="preserve">such </w:t>
      </w:r>
      <w:r w:rsidR="000806F4" w:rsidRPr="00311D74">
        <w:rPr>
          <w:rFonts w:cs="Times New Roman"/>
          <w:szCs w:val="24"/>
        </w:rPr>
        <w:t xml:space="preserve">as </w:t>
      </w:r>
      <w:r w:rsidR="00555CEC" w:rsidRPr="00311D74">
        <w:rPr>
          <w:rFonts w:cs="Times New Roman"/>
          <w:szCs w:val="24"/>
        </w:rPr>
        <w:t xml:space="preserve">that </w:t>
      </w:r>
      <w:r w:rsidR="000806F4" w:rsidRPr="00311D74">
        <w:rPr>
          <w:rFonts w:cs="Times New Roman"/>
          <w:szCs w:val="24"/>
        </w:rPr>
        <w:t>described by Sternberg</w:t>
      </w:r>
      <w:r w:rsidR="003515BB" w:rsidRPr="00311D74">
        <w:rPr>
          <w:rFonts w:cs="Times New Roman"/>
          <w:szCs w:val="24"/>
        </w:rPr>
        <w:t xml:space="preserve"> (see e.g., Townsend, 1972; Townsend &amp; Ashby, 1983</w:t>
      </w:r>
      <w:r w:rsidR="008A41D2" w:rsidRPr="00311D74">
        <w:rPr>
          <w:rFonts w:cs="Times New Roman"/>
          <w:szCs w:val="24"/>
        </w:rPr>
        <w:t>; Wenger &amp; Townsend, 2000</w:t>
      </w:r>
      <w:r w:rsidR="003515BB" w:rsidRPr="00311D74">
        <w:rPr>
          <w:rFonts w:cs="Times New Roman"/>
          <w:szCs w:val="24"/>
        </w:rPr>
        <w:t>)</w:t>
      </w:r>
      <w:r w:rsidR="00555CEC" w:rsidRPr="00311D74">
        <w:rPr>
          <w:rFonts w:cs="Times New Roman"/>
          <w:szCs w:val="24"/>
        </w:rPr>
        <w:t>.</w:t>
      </w:r>
      <w:r w:rsidR="000806F4" w:rsidRPr="00311D74">
        <w:rPr>
          <w:rFonts w:cs="Times New Roman"/>
          <w:szCs w:val="24"/>
        </w:rPr>
        <w:t xml:space="preserve"> Conversely, a serial model with very ef</w:t>
      </w:r>
      <w:r w:rsidR="00A856BF" w:rsidRPr="00311D74">
        <w:rPr>
          <w:rFonts w:cs="Times New Roman"/>
          <w:szCs w:val="24"/>
        </w:rPr>
        <w:t>ficient processing (i.e., super</w:t>
      </w:r>
      <w:r w:rsidR="00585E3F" w:rsidRPr="00311D74">
        <w:rPr>
          <w:rFonts w:cs="Times New Roman"/>
          <w:szCs w:val="24"/>
        </w:rPr>
        <w:t>-</w:t>
      </w:r>
      <w:r w:rsidR="000806F4" w:rsidRPr="00311D74">
        <w:rPr>
          <w:rFonts w:cs="Times New Roman"/>
          <w:szCs w:val="24"/>
        </w:rPr>
        <w:t xml:space="preserve">capacity) can yield </w:t>
      </w:r>
      <w:r w:rsidR="00555CEC" w:rsidRPr="00311D74">
        <w:rPr>
          <w:rFonts w:cs="Times New Roman"/>
          <w:szCs w:val="24"/>
        </w:rPr>
        <w:t xml:space="preserve">the </w:t>
      </w:r>
      <w:r w:rsidR="000806F4" w:rsidRPr="00311D74">
        <w:rPr>
          <w:rFonts w:cs="Times New Roman"/>
          <w:szCs w:val="24"/>
        </w:rPr>
        <w:t xml:space="preserve">flat </w:t>
      </w:r>
      <w:r w:rsidR="00810904" w:rsidRPr="00311D74">
        <w:rPr>
          <w:rFonts w:cs="Times New Roman"/>
          <w:szCs w:val="24"/>
        </w:rPr>
        <w:t xml:space="preserve">RT </w:t>
      </w:r>
      <w:r w:rsidR="00555CEC" w:rsidRPr="00311D74">
        <w:rPr>
          <w:rFonts w:cs="Times New Roman"/>
          <w:szCs w:val="24"/>
        </w:rPr>
        <w:t>set</w:t>
      </w:r>
      <w:r w:rsidR="00414B6B" w:rsidRPr="00311D74">
        <w:rPr>
          <w:rFonts w:eastAsia="PMingLiU" w:cs="Times New Roman" w:hint="eastAsia"/>
          <w:szCs w:val="24"/>
          <w:lang w:eastAsia="zh-TW"/>
        </w:rPr>
        <w:t>-</w:t>
      </w:r>
      <w:r w:rsidR="00555CEC" w:rsidRPr="00311D74">
        <w:rPr>
          <w:rFonts w:cs="Times New Roman"/>
          <w:szCs w:val="24"/>
        </w:rPr>
        <w:t xml:space="preserve">size function </w:t>
      </w:r>
      <w:r w:rsidR="005D3A95" w:rsidRPr="00311D74">
        <w:rPr>
          <w:rFonts w:cs="Times New Roman"/>
          <w:szCs w:val="24"/>
        </w:rPr>
        <w:t xml:space="preserve">that was commonly believed to be associated with parallel architecture. </w:t>
      </w:r>
      <w:r w:rsidR="00555CEC" w:rsidRPr="00311D74">
        <w:rPr>
          <w:rFonts w:cs="Times New Roman"/>
          <w:szCs w:val="24"/>
        </w:rPr>
        <w:t xml:space="preserve"> To further complicate issues, parallel models and coactive models, which pool resources into one common </w:t>
      </w:r>
      <w:r w:rsidR="00677B72" w:rsidRPr="00311D74">
        <w:rPr>
          <w:rFonts w:cs="Times New Roman"/>
          <w:szCs w:val="24"/>
        </w:rPr>
        <w:t>accumulator</w:t>
      </w:r>
      <w:r w:rsidR="00555CEC" w:rsidRPr="00311D74">
        <w:rPr>
          <w:rFonts w:cs="Times New Roman"/>
          <w:szCs w:val="24"/>
        </w:rPr>
        <w:t>, can also predict identical mean RT signatures.</w:t>
      </w:r>
      <w:r w:rsidR="00BF0B2D" w:rsidRPr="00311D74">
        <w:rPr>
          <w:rStyle w:val="FootnoteReference"/>
          <w:rFonts w:cs="Times New Roman"/>
          <w:szCs w:val="24"/>
        </w:rPr>
        <w:footnoteReference w:id="4"/>
      </w:r>
      <w:r w:rsidR="00555CEC" w:rsidRPr="00311D74">
        <w:rPr>
          <w:rFonts w:cs="Times New Roman"/>
          <w:szCs w:val="24"/>
        </w:rPr>
        <w:t xml:space="preserve"> We refer the interested reader to Townsend and Ashby (1983)</w:t>
      </w:r>
      <w:r w:rsidR="00212399" w:rsidRPr="00311D74">
        <w:rPr>
          <w:rFonts w:cs="Times New Roman"/>
          <w:szCs w:val="24"/>
        </w:rPr>
        <w:t>,</w:t>
      </w:r>
      <w:r w:rsidR="00555CEC" w:rsidRPr="00311D74">
        <w:rPr>
          <w:rFonts w:cs="Times New Roman"/>
          <w:szCs w:val="24"/>
        </w:rPr>
        <w:t xml:space="preserve"> Townsend (1990a), </w:t>
      </w:r>
      <w:r w:rsidR="00212399" w:rsidRPr="00311D74">
        <w:rPr>
          <w:rFonts w:cs="Times New Roman"/>
          <w:szCs w:val="24"/>
        </w:rPr>
        <w:t xml:space="preserve">and Townsend and Wenger (2004b) </w:t>
      </w:r>
      <w:r w:rsidR="00555CEC" w:rsidRPr="00311D74">
        <w:rPr>
          <w:rFonts w:cs="Times New Roman"/>
          <w:szCs w:val="24"/>
        </w:rPr>
        <w:t>for further mathematical and theoretical description of these issues.</w:t>
      </w:r>
    </w:p>
    <w:p w14:paraId="471D99DF" w14:textId="36002094" w:rsidR="00677B72" w:rsidRPr="00311D74" w:rsidRDefault="00994F40" w:rsidP="00677B72">
      <w:pPr>
        <w:spacing w:after="0"/>
        <w:ind w:firstLine="720"/>
        <w:rPr>
          <w:rFonts w:cs="Times New Roman"/>
          <w:szCs w:val="24"/>
        </w:rPr>
      </w:pPr>
      <w:r w:rsidRPr="00311D74">
        <w:rPr>
          <w:rFonts w:cs="Times New Roman"/>
          <w:szCs w:val="24"/>
        </w:rPr>
        <w:t>To address th</w:t>
      </w:r>
      <w:r w:rsidR="00016E1F" w:rsidRPr="00311D74">
        <w:rPr>
          <w:rFonts w:cs="Times New Roman"/>
          <w:szCs w:val="24"/>
        </w:rPr>
        <w:t>is</w:t>
      </w:r>
      <w:r w:rsidRPr="00311D74">
        <w:rPr>
          <w:rFonts w:cs="Times New Roman"/>
          <w:szCs w:val="24"/>
        </w:rPr>
        <w:t xml:space="preserve"> problem of model </w:t>
      </w:r>
      <w:r w:rsidR="00555CEC" w:rsidRPr="00311D74">
        <w:rPr>
          <w:rFonts w:cs="Times New Roman"/>
          <w:szCs w:val="24"/>
        </w:rPr>
        <w:t>mimicry</w:t>
      </w:r>
      <w:r w:rsidRPr="00311D74">
        <w:rPr>
          <w:rFonts w:cs="Times New Roman"/>
          <w:szCs w:val="24"/>
        </w:rPr>
        <w:t xml:space="preserve">, Townsend and </w:t>
      </w:r>
      <w:proofErr w:type="spellStart"/>
      <w:r w:rsidR="003515BB" w:rsidRPr="00311D74">
        <w:rPr>
          <w:rFonts w:cs="Times New Roman"/>
          <w:szCs w:val="24"/>
        </w:rPr>
        <w:t>Nozawa</w:t>
      </w:r>
      <w:proofErr w:type="spellEnd"/>
      <w:r w:rsidR="003515BB" w:rsidRPr="00311D74">
        <w:rPr>
          <w:rFonts w:cs="Times New Roman"/>
          <w:szCs w:val="24"/>
        </w:rPr>
        <w:t xml:space="preserve"> (1995)</w:t>
      </w:r>
      <w:r w:rsidR="00016E1F" w:rsidRPr="00311D74">
        <w:rPr>
          <w:rFonts w:cs="Times New Roman"/>
          <w:szCs w:val="24"/>
        </w:rPr>
        <w:t xml:space="preserve"> developed a more fine-grained theory driven methodology</w:t>
      </w:r>
      <w:r w:rsidRPr="00311D74">
        <w:rPr>
          <w:rFonts w:cs="Times New Roman"/>
          <w:szCs w:val="24"/>
        </w:rPr>
        <w:t xml:space="preserve"> for model testing known as </w:t>
      </w:r>
      <w:r w:rsidR="00555CEC" w:rsidRPr="00311D74">
        <w:rPr>
          <w:rFonts w:cs="Times New Roman"/>
          <w:szCs w:val="24"/>
        </w:rPr>
        <w:t xml:space="preserve">SFT. SFT is a suite or toolbox of methods and statistical tools which improve upon and expand the ability to use RTs to discover important properties of the information processing system.  For instance, within SFT, </w:t>
      </w:r>
      <w:r w:rsidRPr="00311D74">
        <w:rPr>
          <w:rFonts w:cs="Times New Roman"/>
          <w:szCs w:val="24"/>
        </w:rPr>
        <w:t>the</w:t>
      </w:r>
      <w:r w:rsidR="0007355F" w:rsidRPr="00311D74">
        <w:rPr>
          <w:rFonts w:eastAsia="PMingLiU" w:cs="Times New Roman" w:hint="eastAsia"/>
          <w:szCs w:val="24"/>
          <w:lang w:eastAsia="zh-TW"/>
        </w:rPr>
        <w:t xml:space="preserve"> </w:t>
      </w:r>
      <w:r w:rsidRPr="00311D74">
        <w:rPr>
          <w:rFonts w:cs="Times New Roman"/>
          <w:szCs w:val="24"/>
        </w:rPr>
        <w:t>DFP</w:t>
      </w:r>
      <w:r w:rsidR="00555CEC" w:rsidRPr="00311D74">
        <w:rPr>
          <w:rFonts w:cs="Times New Roman"/>
          <w:szCs w:val="24"/>
        </w:rPr>
        <w:t xml:space="preserve"> </w:t>
      </w:r>
      <w:r w:rsidR="00016E1F" w:rsidRPr="00311D74">
        <w:rPr>
          <w:rFonts w:cs="Times New Roman"/>
          <w:szCs w:val="24"/>
        </w:rPr>
        <w:t>uses a combined analysis of interaction contrasts across factorial conditions</w:t>
      </w:r>
      <w:r w:rsidR="001F3654" w:rsidRPr="00311D74">
        <w:rPr>
          <w:rFonts w:cs="Times New Roman"/>
          <w:szCs w:val="24"/>
        </w:rPr>
        <w:t>,</w:t>
      </w:r>
      <w:r w:rsidR="000F26CF" w:rsidRPr="00311D74" w:rsidDel="001F3654">
        <w:rPr>
          <w:rFonts w:cs="Times New Roman"/>
          <w:szCs w:val="24"/>
        </w:rPr>
        <w:t xml:space="preserve"> </w:t>
      </w:r>
      <w:r w:rsidR="00016E1F" w:rsidRPr="00311D74">
        <w:rPr>
          <w:rFonts w:cs="Times New Roman"/>
          <w:szCs w:val="24"/>
        </w:rPr>
        <w:t xml:space="preserve">together with assessments of workload capacity </w:t>
      </w:r>
      <w:r w:rsidR="00555CEC" w:rsidRPr="00311D74">
        <w:rPr>
          <w:rFonts w:cs="Times New Roman"/>
          <w:szCs w:val="24"/>
        </w:rPr>
        <w:t xml:space="preserve">that </w:t>
      </w:r>
      <w:r w:rsidR="00016E1F" w:rsidRPr="00311D74">
        <w:rPr>
          <w:rFonts w:cs="Times New Roman"/>
          <w:szCs w:val="24"/>
        </w:rPr>
        <w:t xml:space="preserve">measure system-level efficiency as a function of </w:t>
      </w:r>
      <w:r w:rsidR="00016E1F" w:rsidRPr="00311D74">
        <w:rPr>
          <w:rFonts w:cs="Times New Roman"/>
          <w:szCs w:val="24"/>
        </w:rPr>
        <w:lastRenderedPageBreak/>
        <w:t xml:space="preserve">workload. These ideas </w:t>
      </w:r>
      <w:r w:rsidR="000F26CF" w:rsidRPr="00311D74">
        <w:rPr>
          <w:rFonts w:cs="Times New Roman"/>
          <w:szCs w:val="24"/>
        </w:rPr>
        <w:t xml:space="preserve">build on the extensive history of </w:t>
      </w:r>
      <w:proofErr w:type="spellStart"/>
      <w:r w:rsidR="000F26CF" w:rsidRPr="00311D74">
        <w:rPr>
          <w:rFonts w:cs="Times New Roman"/>
          <w:szCs w:val="24"/>
        </w:rPr>
        <w:t>Donders</w:t>
      </w:r>
      <w:proofErr w:type="spellEnd"/>
      <w:r w:rsidR="000F26CF" w:rsidRPr="00311D74">
        <w:rPr>
          <w:rFonts w:cs="Times New Roman"/>
          <w:szCs w:val="24"/>
        </w:rPr>
        <w:t>, Sternberg, and many others whose work we have not covered here.  We direct the reader to the excellent historical reviews by Townsend and Ashby (1983), Luce (1986), Jensen (200</w:t>
      </w:r>
      <w:r w:rsidR="003515BB" w:rsidRPr="00311D74">
        <w:rPr>
          <w:rFonts w:cs="Times New Roman"/>
          <w:szCs w:val="24"/>
        </w:rPr>
        <w:t>6</w:t>
      </w:r>
      <w:r w:rsidR="000F26CF" w:rsidRPr="00311D74">
        <w:rPr>
          <w:rFonts w:cs="Times New Roman"/>
          <w:szCs w:val="24"/>
        </w:rPr>
        <w:t xml:space="preserve">), </w:t>
      </w:r>
      <w:proofErr w:type="spellStart"/>
      <w:r w:rsidR="000F26CF" w:rsidRPr="00311D74">
        <w:rPr>
          <w:rFonts w:cs="Times New Roman"/>
          <w:szCs w:val="24"/>
        </w:rPr>
        <w:t>Schweickert</w:t>
      </w:r>
      <w:proofErr w:type="spellEnd"/>
      <w:r w:rsidR="000F26CF" w:rsidRPr="00311D74">
        <w:rPr>
          <w:rFonts w:cs="Times New Roman"/>
          <w:szCs w:val="24"/>
        </w:rPr>
        <w:t xml:space="preserve">, Fisher and Sung (2012), and </w:t>
      </w:r>
      <w:proofErr w:type="spellStart"/>
      <w:r w:rsidR="000F26CF" w:rsidRPr="00311D74">
        <w:rPr>
          <w:rFonts w:cs="Times New Roman"/>
          <w:szCs w:val="24"/>
        </w:rPr>
        <w:t>Algom</w:t>
      </w:r>
      <w:proofErr w:type="spellEnd"/>
      <w:r w:rsidR="000F26CF" w:rsidRPr="00311D74">
        <w:rPr>
          <w:rFonts w:cs="Times New Roman"/>
          <w:szCs w:val="24"/>
        </w:rPr>
        <w:t xml:space="preserve">, </w:t>
      </w:r>
      <w:proofErr w:type="spellStart"/>
      <w:r w:rsidR="000F26CF" w:rsidRPr="00311D74">
        <w:rPr>
          <w:rFonts w:cs="Times New Roman"/>
          <w:szCs w:val="24"/>
        </w:rPr>
        <w:t>Eidels</w:t>
      </w:r>
      <w:proofErr w:type="spellEnd"/>
      <w:r w:rsidR="000F26CF" w:rsidRPr="00311D74">
        <w:rPr>
          <w:rFonts w:cs="Times New Roman"/>
          <w:szCs w:val="24"/>
        </w:rPr>
        <w:t>, Hawkins, Jefferson</w:t>
      </w:r>
      <w:r w:rsidR="00DD2CFD" w:rsidRPr="00311D74">
        <w:rPr>
          <w:rFonts w:eastAsia="PMingLiU" w:cs="Times New Roman" w:hint="eastAsia"/>
          <w:szCs w:val="24"/>
          <w:lang w:eastAsia="zh-TW"/>
        </w:rPr>
        <w:t>,</w:t>
      </w:r>
      <w:r w:rsidR="000F26CF" w:rsidRPr="00311D74">
        <w:rPr>
          <w:rFonts w:cs="Times New Roman"/>
          <w:szCs w:val="24"/>
        </w:rPr>
        <w:t xml:space="preserve"> </w:t>
      </w:r>
      <w:r w:rsidR="00DD2CFD" w:rsidRPr="00311D74">
        <w:rPr>
          <w:rFonts w:eastAsia="PMingLiU" w:cs="Times New Roman" w:hint="eastAsia"/>
          <w:szCs w:val="24"/>
          <w:lang w:eastAsia="zh-TW"/>
        </w:rPr>
        <w:t>and</w:t>
      </w:r>
      <w:r w:rsidR="00DD2CFD" w:rsidRPr="00311D74">
        <w:rPr>
          <w:rFonts w:cs="Times New Roman"/>
          <w:szCs w:val="24"/>
        </w:rPr>
        <w:t xml:space="preserve"> </w:t>
      </w:r>
      <w:r w:rsidR="000F26CF" w:rsidRPr="00311D74">
        <w:rPr>
          <w:rFonts w:cs="Times New Roman"/>
          <w:szCs w:val="24"/>
        </w:rPr>
        <w:t>Townsend (2015).</w:t>
      </w:r>
      <w:r w:rsidR="003515BB" w:rsidRPr="00311D74">
        <w:rPr>
          <w:rFonts w:cs="Times New Roman"/>
          <w:szCs w:val="24"/>
        </w:rPr>
        <w:t xml:space="preserve"> </w:t>
      </w:r>
      <w:r w:rsidR="000F26CF" w:rsidRPr="00311D74">
        <w:rPr>
          <w:rFonts w:cs="Times New Roman"/>
          <w:szCs w:val="24"/>
        </w:rPr>
        <w:t xml:space="preserve">For the remainder of the chapter, we focus on explaining </w:t>
      </w:r>
      <w:r w:rsidR="00344805" w:rsidRPr="00311D74">
        <w:rPr>
          <w:rFonts w:cs="Times New Roman"/>
          <w:szCs w:val="24"/>
        </w:rPr>
        <w:t xml:space="preserve">precisely what aspects of the processing system we seek to understand, discussing </w:t>
      </w:r>
      <w:r w:rsidR="000F26CF" w:rsidRPr="00311D74">
        <w:rPr>
          <w:rFonts w:cs="Times New Roman"/>
          <w:szCs w:val="24"/>
        </w:rPr>
        <w:t>how</w:t>
      </w:r>
      <w:r w:rsidR="00344805" w:rsidRPr="00311D74">
        <w:rPr>
          <w:rFonts w:cs="Times New Roman"/>
          <w:szCs w:val="24"/>
        </w:rPr>
        <w:t xml:space="preserve"> to construct the DFP, </w:t>
      </w:r>
      <w:r w:rsidR="000F26CF" w:rsidRPr="00311D74">
        <w:rPr>
          <w:rFonts w:cs="Times New Roman"/>
          <w:szCs w:val="24"/>
        </w:rPr>
        <w:t xml:space="preserve">and </w:t>
      </w:r>
      <w:r w:rsidR="00344805" w:rsidRPr="00311D74">
        <w:rPr>
          <w:rFonts w:cs="Times New Roman"/>
          <w:szCs w:val="24"/>
        </w:rPr>
        <w:t xml:space="preserve">showing </w:t>
      </w:r>
      <w:r w:rsidR="000F26CF" w:rsidRPr="00311D74">
        <w:rPr>
          <w:rFonts w:cs="Times New Roman"/>
          <w:szCs w:val="24"/>
        </w:rPr>
        <w:t>how to use the theoretical SFT tools.</w:t>
      </w:r>
    </w:p>
    <w:p w14:paraId="55A4D32E" w14:textId="77777777" w:rsidR="00A437E0" w:rsidRPr="00311D74" w:rsidRDefault="00344805" w:rsidP="006A4641">
      <w:pPr>
        <w:spacing w:after="0"/>
        <w:ind w:firstLine="0"/>
        <w:jc w:val="center"/>
        <w:rPr>
          <w:rFonts w:cs="Times New Roman"/>
          <w:szCs w:val="24"/>
        </w:rPr>
      </w:pPr>
      <w:r w:rsidRPr="00311D74">
        <w:rPr>
          <w:rFonts w:cs="Times New Roman"/>
          <w:b/>
          <w:szCs w:val="24"/>
        </w:rPr>
        <w:t>Properties of information processing systems</w:t>
      </w:r>
    </w:p>
    <w:p w14:paraId="2F467D61" w14:textId="6A32FDBD" w:rsidR="00A437E0" w:rsidRPr="00311D74" w:rsidRDefault="00344805" w:rsidP="00677B72">
      <w:pPr>
        <w:pStyle w:val="FootnoteText"/>
        <w:spacing w:after="0"/>
        <w:ind w:firstLine="720"/>
        <w:rPr>
          <w:rFonts w:cs="Times New Roman"/>
          <w:szCs w:val="24"/>
        </w:rPr>
      </w:pPr>
      <w:r w:rsidRPr="00311D74">
        <w:rPr>
          <w:rFonts w:cs="Times New Roman"/>
          <w:szCs w:val="24"/>
        </w:rPr>
        <w:t>As illustrated by Sternberg’s (1969) considerations, a</w:t>
      </w:r>
      <w:r w:rsidR="00A437E0" w:rsidRPr="00311D74">
        <w:rPr>
          <w:rFonts w:cs="Times New Roman"/>
          <w:szCs w:val="24"/>
        </w:rPr>
        <w:t xml:space="preserve">n important perspective in the cognitive sciences is that mental operations must occur in some sequence. While a wide variety of hypothetical cognitive and information processing systems can be devised to account for empirical data, this chapter will focus on three broad classes of models. First, as discussed in relation to </w:t>
      </w:r>
      <w:proofErr w:type="spellStart"/>
      <w:r w:rsidR="00A437E0" w:rsidRPr="00311D74">
        <w:rPr>
          <w:rFonts w:cs="Times New Roman"/>
          <w:szCs w:val="24"/>
        </w:rPr>
        <w:t>Donders</w:t>
      </w:r>
      <w:proofErr w:type="spellEnd"/>
      <w:r w:rsidR="00A437E0" w:rsidRPr="00311D74">
        <w:rPr>
          <w:rFonts w:cs="Times New Roman"/>
          <w:szCs w:val="24"/>
        </w:rPr>
        <w:t xml:space="preserve">’, </w:t>
      </w:r>
      <w:r w:rsidR="00902EC0" w:rsidRPr="00311D74">
        <w:rPr>
          <w:rFonts w:cs="Times New Roman"/>
          <w:szCs w:val="24"/>
        </w:rPr>
        <w:t xml:space="preserve">general </w:t>
      </w:r>
      <w:r w:rsidR="00A437E0" w:rsidRPr="00311D74">
        <w:rPr>
          <w:rFonts w:cs="Times New Roman"/>
          <w:szCs w:val="24"/>
        </w:rPr>
        <w:t xml:space="preserve">serial systems assume that object or feature identification occurs one at a time; importantly, processing on the second item cannot begin until the first item is identified. Another type of architecture is </w:t>
      </w:r>
      <w:r w:rsidRPr="00311D74">
        <w:rPr>
          <w:rFonts w:cs="Times New Roman"/>
          <w:szCs w:val="24"/>
        </w:rPr>
        <w:t xml:space="preserve">a </w:t>
      </w:r>
      <w:r w:rsidR="00A437E0" w:rsidRPr="00311D74">
        <w:rPr>
          <w:rFonts w:cs="Times New Roman"/>
          <w:szCs w:val="24"/>
        </w:rPr>
        <w:t>parallel</w:t>
      </w:r>
      <w:r w:rsidRPr="00311D74">
        <w:rPr>
          <w:rFonts w:cs="Times New Roman"/>
          <w:szCs w:val="24"/>
        </w:rPr>
        <w:t xml:space="preserve"> processing architecture</w:t>
      </w:r>
      <w:r w:rsidR="00A437E0" w:rsidRPr="00311D74">
        <w:rPr>
          <w:rFonts w:cs="Times New Roman"/>
          <w:szCs w:val="24"/>
        </w:rPr>
        <w:t xml:space="preserve">. In </w:t>
      </w:r>
      <w:r w:rsidRPr="00311D74">
        <w:rPr>
          <w:rFonts w:cs="Times New Roman"/>
          <w:szCs w:val="24"/>
        </w:rPr>
        <w:t xml:space="preserve">a parallel </w:t>
      </w:r>
      <w:r w:rsidR="00A437E0" w:rsidRPr="00311D74">
        <w:rPr>
          <w:rFonts w:cs="Times New Roman"/>
          <w:szCs w:val="24"/>
        </w:rPr>
        <w:t xml:space="preserve">system, items, features, </w:t>
      </w:r>
      <w:r w:rsidR="00C11BB8" w:rsidRPr="00311D74">
        <w:rPr>
          <w:rFonts w:eastAsia="PMingLiU" w:cs="Times New Roman" w:hint="eastAsia"/>
          <w:szCs w:val="24"/>
          <w:lang w:eastAsia="zh-TW"/>
        </w:rPr>
        <w:t>letters</w:t>
      </w:r>
      <w:r w:rsidR="00A437E0" w:rsidRPr="00311D74">
        <w:rPr>
          <w:rFonts w:cs="Times New Roman"/>
          <w:szCs w:val="24"/>
        </w:rPr>
        <w:t xml:space="preserve">, or objects can be processed simultaneously. A third type of architecture is </w:t>
      </w:r>
      <w:r w:rsidRPr="00311D74">
        <w:rPr>
          <w:rFonts w:cs="Times New Roman"/>
          <w:szCs w:val="24"/>
        </w:rPr>
        <w:t xml:space="preserve">termed a coactive processing architecture </w:t>
      </w:r>
      <w:r w:rsidR="00A437E0" w:rsidRPr="00311D74">
        <w:rPr>
          <w:rFonts w:cs="Times New Roman"/>
          <w:szCs w:val="24"/>
        </w:rPr>
        <w:t>(</w:t>
      </w:r>
      <w:r w:rsidR="00902EC0" w:rsidRPr="00311D74">
        <w:rPr>
          <w:rFonts w:cs="Times New Roman"/>
          <w:szCs w:val="24"/>
        </w:rPr>
        <w:t xml:space="preserve">cf. </w:t>
      </w:r>
      <w:proofErr w:type="spellStart"/>
      <w:r w:rsidR="00990230" w:rsidRPr="00311D74">
        <w:rPr>
          <w:rFonts w:cs="Times New Roman"/>
          <w:szCs w:val="24"/>
        </w:rPr>
        <w:t>Diederich</w:t>
      </w:r>
      <w:proofErr w:type="spellEnd"/>
      <w:r w:rsidR="00990230" w:rsidRPr="00311D74">
        <w:rPr>
          <w:rFonts w:cs="Times New Roman"/>
          <w:szCs w:val="24"/>
        </w:rPr>
        <w:t xml:space="preserve">, 1995; </w:t>
      </w:r>
      <w:proofErr w:type="spellStart"/>
      <w:r w:rsidR="00990230" w:rsidRPr="00311D74">
        <w:rPr>
          <w:rFonts w:cs="Times New Roman"/>
          <w:szCs w:val="24"/>
        </w:rPr>
        <w:t>Diederich</w:t>
      </w:r>
      <w:proofErr w:type="spellEnd"/>
      <w:r w:rsidR="00990230" w:rsidRPr="00311D74">
        <w:rPr>
          <w:rFonts w:cs="Times New Roman"/>
          <w:szCs w:val="24"/>
        </w:rPr>
        <w:t xml:space="preserve"> &amp; </w:t>
      </w:r>
      <w:proofErr w:type="spellStart"/>
      <w:r w:rsidR="00990230" w:rsidRPr="00311D74">
        <w:rPr>
          <w:rFonts w:cs="Times New Roman"/>
          <w:szCs w:val="24"/>
        </w:rPr>
        <w:t>Colonius</w:t>
      </w:r>
      <w:proofErr w:type="spellEnd"/>
      <w:r w:rsidR="00990230" w:rsidRPr="00311D74">
        <w:rPr>
          <w:rFonts w:cs="Times New Roman"/>
          <w:szCs w:val="24"/>
        </w:rPr>
        <w:t xml:space="preserve">, 2004; </w:t>
      </w:r>
      <w:r w:rsidR="00A437E0" w:rsidRPr="00311D74">
        <w:rPr>
          <w:rFonts w:cs="Times New Roman"/>
          <w:szCs w:val="24"/>
        </w:rPr>
        <w:t xml:space="preserve">Miller, 1982; </w:t>
      </w:r>
      <w:r w:rsidR="00993073" w:rsidRPr="00311D74">
        <w:rPr>
          <w:rFonts w:cs="Times New Roman"/>
          <w:szCs w:val="24"/>
        </w:rPr>
        <w:t xml:space="preserve">Schwarz, 1989; </w:t>
      </w:r>
      <w:r w:rsidR="00A437E0" w:rsidRPr="00311D74">
        <w:rPr>
          <w:rFonts w:cs="Times New Roman"/>
          <w:szCs w:val="24"/>
        </w:rPr>
        <w:t xml:space="preserve">Townsend &amp; </w:t>
      </w:r>
      <w:proofErr w:type="spellStart"/>
      <w:r w:rsidR="00A437E0" w:rsidRPr="00311D74">
        <w:rPr>
          <w:rFonts w:cs="Times New Roman"/>
          <w:szCs w:val="24"/>
        </w:rPr>
        <w:t>Nozawa</w:t>
      </w:r>
      <w:proofErr w:type="spellEnd"/>
      <w:r w:rsidR="00A437E0" w:rsidRPr="00311D74">
        <w:rPr>
          <w:rFonts w:cs="Times New Roman"/>
          <w:szCs w:val="24"/>
        </w:rPr>
        <w:t>, 1995</w:t>
      </w:r>
      <w:r w:rsidRPr="00311D74">
        <w:rPr>
          <w:rFonts w:cs="Times New Roman"/>
          <w:szCs w:val="24"/>
        </w:rPr>
        <w:t>; Townsend &amp; Wenger, 2004</w:t>
      </w:r>
      <w:r w:rsidR="00A437E0" w:rsidRPr="00311D74">
        <w:rPr>
          <w:rFonts w:cs="Times New Roman"/>
          <w:szCs w:val="24"/>
        </w:rPr>
        <w:t>). Coactive systems are similar to parallel systems in many ways. For example, they assume that</w:t>
      </w:r>
      <w:r w:rsidR="002D7D5B" w:rsidRPr="00311D74">
        <w:rPr>
          <w:rFonts w:cs="Times New Roman"/>
          <w:szCs w:val="24"/>
        </w:rPr>
        <w:t xml:space="preserve"> information</w:t>
      </w:r>
      <w:r w:rsidR="00A437E0" w:rsidRPr="00311D74">
        <w:rPr>
          <w:rFonts w:cs="Times New Roman"/>
          <w:szCs w:val="24"/>
        </w:rPr>
        <w:t xml:space="preserve"> processing occurs simultaneously in different channels. Coactive systems differ inasmuch as they assume that the accrued information is pooled into a common </w:t>
      </w:r>
      <w:r w:rsidRPr="00311D74">
        <w:rPr>
          <w:rFonts w:cs="Times New Roman"/>
          <w:szCs w:val="24"/>
        </w:rPr>
        <w:t>processing channel</w:t>
      </w:r>
      <w:r w:rsidR="00A437E0" w:rsidRPr="00311D74">
        <w:rPr>
          <w:rFonts w:cs="Times New Roman"/>
          <w:szCs w:val="24"/>
        </w:rPr>
        <w:t xml:space="preserve">, and hence, the decision is made on the combined information rather than on the </w:t>
      </w:r>
      <w:r w:rsidR="00A437E0" w:rsidRPr="00311D74">
        <w:rPr>
          <w:rFonts w:cs="Times New Roman"/>
          <w:szCs w:val="24"/>
        </w:rPr>
        <w:lastRenderedPageBreak/>
        <w:t xml:space="preserve">individual channels. </w:t>
      </w:r>
      <w:r w:rsidRPr="00311D74">
        <w:rPr>
          <w:rFonts w:cs="Times New Roman"/>
          <w:szCs w:val="24"/>
        </w:rPr>
        <w:t xml:space="preserve">In each of these “basic” serial and parallel architectures, it is assumed that the processing of each channel proceeds independently. The processing architectures can be made vastly more complex by allowing interactions or cross-talk between the processing channels.  Hence, an interactive parallel system might contain </w:t>
      </w:r>
      <w:proofErr w:type="spellStart"/>
      <w:r w:rsidRPr="00311D74">
        <w:rPr>
          <w:rFonts w:cs="Times New Roman"/>
          <w:szCs w:val="24"/>
        </w:rPr>
        <w:t>facilitatory</w:t>
      </w:r>
      <w:proofErr w:type="spellEnd"/>
      <w:r w:rsidRPr="00311D74">
        <w:rPr>
          <w:rFonts w:cs="Times New Roman"/>
          <w:szCs w:val="24"/>
        </w:rPr>
        <w:t xml:space="preserve"> or inhibitory interactions (</w:t>
      </w:r>
      <w:proofErr w:type="spellStart"/>
      <w:r w:rsidRPr="00311D74">
        <w:rPr>
          <w:rFonts w:cs="Times New Roman"/>
          <w:szCs w:val="24"/>
        </w:rPr>
        <w:t>Eidels</w:t>
      </w:r>
      <w:proofErr w:type="spellEnd"/>
      <w:r w:rsidRPr="00311D74">
        <w:rPr>
          <w:rFonts w:cs="Times New Roman"/>
          <w:szCs w:val="24"/>
        </w:rPr>
        <w:t xml:space="preserve">, </w:t>
      </w:r>
      <w:proofErr w:type="spellStart"/>
      <w:r w:rsidRPr="00311D74">
        <w:rPr>
          <w:rFonts w:cs="Times New Roman"/>
          <w:szCs w:val="24"/>
        </w:rPr>
        <w:t>Houpt</w:t>
      </w:r>
      <w:proofErr w:type="spellEnd"/>
      <w:r w:rsidRPr="00311D74">
        <w:rPr>
          <w:rFonts w:cs="Times New Roman"/>
          <w:szCs w:val="24"/>
        </w:rPr>
        <w:t>, Altieri, Pei &amp; Townsend, 2011</w:t>
      </w:r>
      <w:r w:rsidR="00141A77" w:rsidRPr="00311D74">
        <w:rPr>
          <w:rFonts w:cs="Times New Roman"/>
          <w:szCs w:val="24"/>
        </w:rPr>
        <w:t xml:space="preserve">; </w:t>
      </w:r>
      <w:proofErr w:type="spellStart"/>
      <w:r w:rsidR="00141A77" w:rsidRPr="00311D74">
        <w:rPr>
          <w:rFonts w:cs="Times New Roman"/>
          <w:szCs w:val="24"/>
        </w:rPr>
        <w:t>Houpt</w:t>
      </w:r>
      <w:proofErr w:type="spellEnd"/>
      <w:r w:rsidR="00141A77" w:rsidRPr="00311D74">
        <w:rPr>
          <w:rFonts w:cs="Times New Roman"/>
          <w:szCs w:val="24"/>
        </w:rPr>
        <w:t xml:space="preserve">, </w:t>
      </w:r>
      <w:proofErr w:type="spellStart"/>
      <w:r w:rsidR="00141A77" w:rsidRPr="00311D74">
        <w:rPr>
          <w:rFonts w:cs="Times New Roman"/>
          <w:szCs w:val="24"/>
        </w:rPr>
        <w:t>Eidels</w:t>
      </w:r>
      <w:proofErr w:type="spellEnd"/>
      <w:r w:rsidR="00141A77" w:rsidRPr="00311D74">
        <w:rPr>
          <w:rFonts w:cs="Times New Roman"/>
          <w:szCs w:val="24"/>
        </w:rPr>
        <w:t xml:space="preserve">, Altieri, </w:t>
      </w:r>
      <w:proofErr w:type="spellStart"/>
      <w:r w:rsidR="00363BDE" w:rsidRPr="00311D74">
        <w:rPr>
          <w:rFonts w:cs="Times New Roman"/>
          <w:szCs w:val="24"/>
        </w:rPr>
        <w:t>Fifić</w:t>
      </w:r>
      <w:proofErr w:type="spellEnd"/>
      <w:r w:rsidR="00141A77" w:rsidRPr="00311D74">
        <w:rPr>
          <w:rFonts w:cs="Times New Roman"/>
          <w:szCs w:val="24"/>
        </w:rPr>
        <w:t xml:space="preserve"> &amp; Townsend, 2008</w:t>
      </w:r>
      <w:r w:rsidR="00585E3F" w:rsidRPr="00311D74">
        <w:rPr>
          <w:rFonts w:cs="Times New Roman"/>
          <w:szCs w:val="24"/>
        </w:rPr>
        <w:t xml:space="preserve">; </w:t>
      </w:r>
      <w:proofErr w:type="spellStart"/>
      <w:r w:rsidR="00585E3F" w:rsidRPr="00311D74">
        <w:rPr>
          <w:rFonts w:cs="Times New Roman"/>
          <w:szCs w:val="24"/>
        </w:rPr>
        <w:t>Mordkoff</w:t>
      </w:r>
      <w:proofErr w:type="spellEnd"/>
      <w:r w:rsidR="00585E3F" w:rsidRPr="00311D74">
        <w:rPr>
          <w:rFonts w:cs="Times New Roman"/>
          <w:szCs w:val="24"/>
        </w:rPr>
        <w:t xml:space="preserve"> &amp; Yantis, 1991</w:t>
      </w:r>
      <w:r w:rsidRPr="00311D74">
        <w:rPr>
          <w:rFonts w:cs="Times New Roman"/>
          <w:szCs w:val="24"/>
        </w:rPr>
        <w:t>).</w:t>
      </w:r>
      <w:r w:rsidR="00AA79DF" w:rsidRPr="00311D74">
        <w:rPr>
          <w:rFonts w:cs="Times New Roman"/>
          <w:szCs w:val="24"/>
        </w:rPr>
        <w:t xml:space="preserve">  (Similarly</w:t>
      </w:r>
      <w:r w:rsidRPr="00311D74">
        <w:rPr>
          <w:rFonts w:cs="Times New Roman"/>
          <w:szCs w:val="24"/>
        </w:rPr>
        <w:t>, interactions might also occur</w:t>
      </w:r>
      <w:r w:rsidR="00AA79DF" w:rsidRPr="00311D74">
        <w:rPr>
          <w:rFonts w:cs="Times New Roman"/>
          <w:szCs w:val="24"/>
        </w:rPr>
        <w:t xml:space="preserve"> across channels</w:t>
      </w:r>
      <w:r w:rsidRPr="00311D74">
        <w:rPr>
          <w:rFonts w:cs="Times New Roman"/>
          <w:szCs w:val="24"/>
        </w:rPr>
        <w:t xml:space="preserve"> in serial mechanisms</w:t>
      </w:r>
      <w:r w:rsidR="00F54F09" w:rsidRPr="00311D74">
        <w:rPr>
          <w:rFonts w:cs="Times New Roman"/>
          <w:szCs w:val="24"/>
        </w:rPr>
        <w:t xml:space="preserve">, although this may intuitively appear less plausible. </w:t>
      </w:r>
      <w:r w:rsidR="00D86A11" w:rsidRPr="00311D74">
        <w:rPr>
          <w:rFonts w:cs="Times New Roman"/>
          <w:szCs w:val="24"/>
        </w:rPr>
        <w:t xml:space="preserve">See </w:t>
      </w:r>
      <w:r w:rsidRPr="00311D74">
        <w:rPr>
          <w:rFonts w:cs="Times New Roman"/>
          <w:szCs w:val="24"/>
        </w:rPr>
        <w:t>Townsend &amp; Ashby, 1983).</w:t>
      </w:r>
    </w:p>
    <w:p w14:paraId="3E44BAC5" w14:textId="243144E9" w:rsidR="003E6476" w:rsidRPr="00311D74" w:rsidRDefault="003E6476" w:rsidP="00677B72">
      <w:pPr>
        <w:pStyle w:val="FootnoteText"/>
        <w:spacing w:after="0"/>
        <w:ind w:firstLine="720"/>
        <w:rPr>
          <w:rFonts w:cs="Times New Roman"/>
          <w:szCs w:val="24"/>
        </w:rPr>
      </w:pPr>
      <w:r w:rsidRPr="00311D74">
        <w:rPr>
          <w:rFonts w:cs="Times New Roman"/>
          <w:szCs w:val="24"/>
        </w:rPr>
        <w:t>For serial and parallel systems, one must also consider the issue of the decisional stopping rule. As discussed in the context of Sternberg’s (1969) results, o</w:t>
      </w:r>
      <w:r w:rsidR="00A437E0" w:rsidRPr="00311D74">
        <w:rPr>
          <w:rFonts w:cs="Times New Roman"/>
          <w:szCs w:val="24"/>
        </w:rPr>
        <w:t>ne may intuit that if a system ceases processing as soon as a single item is completed</w:t>
      </w:r>
      <w:r w:rsidRPr="00311D74">
        <w:rPr>
          <w:rFonts w:cs="Times New Roman"/>
          <w:szCs w:val="24"/>
        </w:rPr>
        <w:t xml:space="preserve">, </w:t>
      </w:r>
      <w:r w:rsidR="00A437E0" w:rsidRPr="00311D74">
        <w:rPr>
          <w:rFonts w:cs="Times New Roman"/>
          <w:szCs w:val="24"/>
        </w:rPr>
        <w:t xml:space="preserve">the RT signature will be different, regardless of the architecture, from cases where all items must be completed before a response is made. </w:t>
      </w:r>
      <w:r w:rsidRPr="00311D74">
        <w:rPr>
          <w:rFonts w:cs="Times New Roman"/>
          <w:szCs w:val="24"/>
        </w:rPr>
        <w:t>First-terminating systems can reach a decision and emit a response time as soon as the first channel accumulates sufficient information. Exhaustive systems, on the other hand, can only emit a response when processing has terminated in each of the channels. Crucially, both serial and parallel systems can be combined with first</w:t>
      </w:r>
      <w:r w:rsidR="00B74033" w:rsidRPr="00311D74">
        <w:rPr>
          <w:rFonts w:cs="Times New Roman"/>
          <w:szCs w:val="24"/>
        </w:rPr>
        <w:t xml:space="preserve"> or self</w:t>
      </w:r>
      <w:r w:rsidRPr="00311D74">
        <w:rPr>
          <w:rFonts w:cs="Times New Roman"/>
          <w:szCs w:val="24"/>
        </w:rPr>
        <w:t xml:space="preserve">-terminating or exhaustive </w:t>
      </w:r>
      <w:r w:rsidR="00E15C45" w:rsidRPr="00311D74">
        <w:rPr>
          <w:rFonts w:eastAsia="PMingLiU" w:cs="Times New Roman" w:hint="eastAsia"/>
          <w:szCs w:val="24"/>
          <w:lang w:eastAsia="zh-TW"/>
        </w:rPr>
        <w:t>stopping rule</w:t>
      </w:r>
      <w:r w:rsidRPr="00311D74">
        <w:rPr>
          <w:rFonts w:cs="Times New Roman"/>
          <w:szCs w:val="24"/>
        </w:rPr>
        <w:t>; in other words, architecture is logically independent of decision</w:t>
      </w:r>
      <w:r w:rsidR="00C11BB8" w:rsidRPr="00311D74">
        <w:rPr>
          <w:rFonts w:eastAsia="PMingLiU" w:cs="Times New Roman" w:hint="eastAsia"/>
          <w:szCs w:val="24"/>
          <w:lang w:eastAsia="zh-TW"/>
        </w:rPr>
        <w:t>al</w:t>
      </w:r>
      <w:r w:rsidRPr="00311D74">
        <w:rPr>
          <w:rFonts w:cs="Times New Roman"/>
          <w:szCs w:val="24"/>
        </w:rPr>
        <w:t xml:space="preserve"> rule. Coactive systems differ from parallel and serial models because </w:t>
      </w:r>
      <w:r w:rsidR="00130DC9" w:rsidRPr="00311D74">
        <w:rPr>
          <w:rFonts w:cs="Times New Roman"/>
          <w:szCs w:val="24"/>
        </w:rPr>
        <w:t>the</w:t>
      </w:r>
      <w:r w:rsidRPr="00311D74">
        <w:rPr>
          <w:rFonts w:cs="Times New Roman"/>
          <w:szCs w:val="24"/>
        </w:rPr>
        <w:t xml:space="preserve"> </w:t>
      </w:r>
      <w:r w:rsidR="00130DC9" w:rsidRPr="00311D74">
        <w:rPr>
          <w:rFonts w:cs="Times New Roman"/>
          <w:szCs w:val="24"/>
        </w:rPr>
        <w:t xml:space="preserve">exhaustive </w:t>
      </w:r>
      <w:r w:rsidRPr="00311D74">
        <w:rPr>
          <w:rFonts w:cs="Times New Roman"/>
          <w:szCs w:val="24"/>
        </w:rPr>
        <w:t>stopping rule</w:t>
      </w:r>
      <w:r w:rsidR="00130DC9" w:rsidRPr="00311D74">
        <w:rPr>
          <w:rFonts w:cs="Times New Roman"/>
          <w:szCs w:val="24"/>
        </w:rPr>
        <w:t xml:space="preserve"> is mandatory</w:t>
      </w:r>
      <w:r w:rsidRPr="00311D74">
        <w:rPr>
          <w:rFonts w:cs="Times New Roman"/>
          <w:szCs w:val="24"/>
        </w:rPr>
        <w:t xml:space="preserve">. This is due to that fact that coactive models emit a response time when the channel containing all of the combined information reaches its decision threshold. </w:t>
      </w:r>
      <w:r w:rsidR="005560AD" w:rsidRPr="00311D74">
        <w:fldChar w:fldCharType="begin"/>
      </w:r>
      <w:r w:rsidR="005560AD" w:rsidRPr="00311D74">
        <w:instrText xml:space="preserve"> REF _Ref434654994 \h  \* MERGEFORMAT </w:instrText>
      </w:r>
      <w:r w:rsidR="005560AD" w:rsidRPr="00311D74">
        <w:fldChar w:fldCharType="separate"/>
      </w:r>
      <w:r w:rsidR="00A81CBE" w:rsidRPr="00311D74">
        <w:rPr>
          <w:rFonts w:cs="Times New Roman"/>
          <w:szCs w:val="24"/>
        </w:rPr>
        <w:t>Figure 1</w:t>
      </w:r>
      <w:r w:rsidR="005560AD" w:rsidRPr="00311D74">
        <w:fldChar w:fldCharType="end"/>
      </w:r>
      <w:r w:rsidR="00F35556" w:rsidRPr="00311D74">
        <w:rPr>
          <w:rFonts w:cs="Times New Roman"/>
          <w:szCs w:val="24"/>
        </w:rPr>
        <w:t xml:space="preserve"> </w:t>
      </w:r>
      <w:r w:rsidRPr="00311D74">
        <w:rPr>
          <w:rFonts w:cs="Times New Roman"/>
          <w:szCs w:val="24"/>
        </w:rPr>
        <w:t xml:space="preserve">shows a schematic diagram of serial, parallel, and coactive systems in the context of a prototypical detection paradigm with two targets (Townsend &amp; Ashby, 1983; Townsend &amp; </w:t>
      </w:r>
      <w:proofErr w:type="spellStart"/>
      <w:r w:rsidRPr="00311D74">
        <w:rPr>
          <w:rFonts w:cs="Times New Roman"/>
          <w:szCs w:val="24"/>
        </w:rPr>
        <w:t>Nozawa</w:t>
      </w:r>
      <w:proofErr w:type="spellEnd"/>
      <w:r w:rsidRPr="00311D74">
        <w:rPr>
          <w:rFonts w:cs="Times New Roman"/>
          <w:szCs w:val="24"/>
        </w:rPr>
        <w:t xml:space="preserve">, 1995; </w:t>
      </w:r>
      <w:r w:rsidRPr="00311D74">
        <w:rPr>
          <w:rFonts w:cs="Times New Roman"/>
          <w:szCs w:val="24"/>
        </w:rPr>
        <w:lastRenderedPageBreak/>
        <w:t>see also Miller, 1982, for an early account of coactive processing using simple auditory and visual stimuli).</w:t>
      </w:r>
    </w:p>
    <w:p w14:paraId="6DBDEACF" w14:textId="11653BD3" w:rsidR="00EC7006" w:rsidRPr="00311D74" w:rsidRDefault="003E6476" w:rsidP="009C7173">
      <w:pPr>
        <w:pStyle w:val="FootnoteText"/>
        <w:spacing w:after="0"/>
        <w:ind w:firstLine="720"/>
        <w:rPr>
          <w:rFonts w:cs="Times New Roman"/>
          <w:szCs w:val="24"/>
        </w:rPr>
      </w:pPr>
      <w:r w:rsidRPr="00311D74">
        <w:rPr>
          <w:rFonts w:cs="Times New Roman"/>
          <w:szCs w:val="24"/>
        </w:rPr>
        <w:t xml:space="preserve">SFT also allows one to </w:t>
      </w:r>
      <w:r w:rsidR="00A437E0" w:rsidRPr="00311D74">
        <w:rPr>
          <w:rFonts w:cs="Times New Roman"/>
          <w:szCs w:val="24"/>
        </w:rPr>
        <w:t xml:space="preserve">assess whether </w:t>
      </w:r>
      <w:r w:rsidRPr="00311D74">
        <w:rPr>
          <w:rFonts w:cs="Times New Roman"/>
          <w:szCs w:val="24"/>
        </w:rPr>
        <w:t xml:space="preserve">the decision is made exhaustively or in a self-terminating fashion.  We will focus on the combination of serial and parallel models endowed with an exhaustive or self-terminating stopping rule and on the coactive processing model, for which the question of self-termination is moot.  These five models: serial self-terminating, serial exhaustive, parallel self-terminating, parallel exhaustive, and the coactive model form the “Big-5” models of SFT for which theoretical measures are fully developed.  More recent work by </w:t>
      </w:r>
      <w:proofErr w:type="spellStart"/>
      <w:r w:rsidRPr="00311D74">
        <w:rPr>
          <w:rFonts w:cs="Times New Roman"/>
          <w:szCs w:val="24"/>
        </w:rPr>
        <w:t>Eidels</w:t>
      </w:r>
      <w:proofErr w:type="spellEnd"/>
      <w:r w:rsidRPr="00311D74">
        <w:rPr>
          <w:rFonts w:cs="Times New Roman"/>
          <w:szCs w:val="24"/>
        </w:rPr>
        <w:t xml:space="preserve"> et al. (2011) has focused on the characterization of the spectrum of interactive parallel models using the same methods.</w:t>
      </w:r>
    </w:p>
    <w:p w14:paraId="29E5FFD6" w14:textId="77777777" w:rsidR="00A437E0" w:rsidRPr="00311D74" w:rsidRDefault="00EA689E" w:rsidP="00677B72">
      <w:pPr>
        <w:pStyle w:val="FootnoteText"/>
        <w:spacing w:after="0"/>
        <w:jc w:val="center"/>
        <w:rPr>
          <w:rFonts w:cs="Times New Roman"/>
          <w:noProof/>
          <w:szCs w:val="24"/>
        </w:rPr>
      </w:pPr>
      <w:r w:rsidRPr="00311D74">
        <w:rPr>
          <w:rFonts w:cs="Times New Roman"/>
          <w:noProof/>
          <w:szCs w:val="24"/>
        </w:rPr>
        <w:lastRenderedPageBreak/>
        <w:drawing>
          <wp:inline distT="0" distB="0" distL="0" distR="0" wp14:anchorId="4140EC34" wp14:editId="72B25D6E">
            <wp:extent cx="4410075" cy="5343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9_25.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4415689" cy="5350129"/>
                    </a:xfrm>
                    <a:prstGeom prst="rect">
                      <a:avLst/>
                    </a:prstGeom>
                  </pic:spPr>
                </pic:pic>
              </a:graphicData>
            </a:graphic>
          </wp:inline>
        </w:drawing>
      </w:r>
    </w:p>
    <w:p w14:paraId="7794794C" w14:textId="77777777" w:rsidR="00A437E0" w:rsidRPr="00311D74" w:rsidRDefault="00F35556" w:rsidP="001D68DA">
      <w:pPr>
        <w:pStyle w:val="Caption"/>
      </w:pPr>
      <w:bookmarkStart w:id="0" w:name="_Ref434654994"/>
      <w:r w:rsidRPr="00311D74">
        <w:rPr>
          <w:i/>
        </w:rPr>
        <w:t xml:space="preserve">Figure </w:t>
      </w:r>
      <w:r w:rsidR="009D33B9" w:rsidRPr="00311D74">
        <w:rPr>
          <w:i/>
        </w:rPr>
        <w:fldChar w:fldCharType="begin"/>
      </w:r>
      <w:r w:rsidRPr="00311D74">
        <w:rPr>
          <w:i/>
        </w:rPr>
        <w:instrText xml:space="preserve"> SEQ Figure \* ARABIC </w:instrText>
      </w:r>
      <w:r w:rsidR="009D33B9" w:rsidRPr="00311D74">
        <w:rPr>
          <w:i/>
        </w:rPr>
        <w:fldChar w:fldCharType="separate"/>
      </w:r>
      <w:r w:rsidR="00DC527F" w:rsidRPr="00311D74">
        <w:rPr>
          <w:i/>
          <w:noProof/>
        </w:rPr>
        <w:t>1</w:t>
      </w:r>
      <w:r w:rsidR="009D33B9" w:rsidRPr="00311D74">
        <w:rPr>
          <w:i/>
        </w:rPr>
        <w:fldChar w:fldCharType="end"/>
      </w:r>
      <w:bookmarkEnd w:id="0"/>
      <w:r w:rsidR="001D68DA" w:rsidRPr="00311D74">
        <w:t>:</w:t>
      </w:r>
      <w:r w:rsidRPr="00311D74">
        <w:t xml:space="preserve"> </w:t>
      </w:r>
      <w:r w:rsidR="001D025F" w:rsidRPr="00311D74">
        <w:t>This is a</w:t>
      </w:r>
      <w:r w:rsidR="00A437E0" w:rsidRPr="00311D74">
        <w:t xml:space="preserve"> schematic representation of a parallel </w:t>
      </w:r>
      <w:r w:rsidR="001D025F" w:rsidRPr="00311D74">
        <w:t xml:space="preserve">independent </w:t>
      </w:r>
      <w:r w:rsidR="00A437E0" w:rsidRPr="00311D74">
        <w:t>model (top) wi</w:t>
      </w:r>
      <w:r w:rsidR="001D025F" w:rsidRPr="00311D74">
        <w:t>th an OR as well as an AND gate; this is</w:t>
      </w:r>
      <w:r w:rsidR="00A437E0" w:rsidRPr="00311D74">
        <w:t xml:space="preserve"> similar to </w:t>
      </w:r>
      <w:r w:rsidR="001D025F" w:rsidRPr="00311D74">
        <w:t xml:space="preserve">the parallel model </w:t>
      </w:r>
      <w:r w:rsidR="00A437E0" w:rsidRPr="00311D74">
        <w:t xml:space="preserve">depicted in Townsend and </w:t>
      </w:r>
      <w:proofErr w:type="spellStart"/>
      <w:r w:rsidR="00A437E0" w:rsidRPr="00311D74">
        <w:t>Nozawa</w:t>
      </w:r>
      <w:proofErr w:type="spellEnd"/>
      <w:r w:rsidR="00A437E0" w:rsidRPr="00311D74">
        <w:t xml:space="preserve"> (1995). </w:t>
      </w:r>
      <w:r w:rsidR="007D7911" w:rsidRPr="00311D74">
        <w:t>T</w:t>
      </w:r>
      <w:r w:rsidR="00A437E0" w:rsidRPr="00311D74">
        <w:t xml:space="preserve">he coactive model assumes that each channel is pooled into a common </w:t>
      </w:r>
      <w:r w:rsidR="009C7173" w:rsidRPr="00311D74">
        <w:t>accumulator</w:t>
      </w:r>
      <w:r w:rsidR="00A437E0" w:rsidRPr="00311D74">
        <w:t xml:space="preserve"> where evidence is accumulated prior to making a decision. Lastly, the figure shows a serial</w:t>
      </w:r>
      <w:r w:rsidR="00095DB1" w:rsidRPr="00311D74">
        <w:t xml:space="preserve"> OR</w:t>
      </w:r>
      <w:r w:rsidR="00A437E0" w:rsidRPr="00311D74">
        <w:t xml:space="preserve"> model </w:t>
      </w:r>
      <w:r w:rsidR="008C3362" w:rsidRPr="00311D74">
        <w:t>which assumes</w:t>
      </w:r>
      <w:r w:rsidR="00A437E0" w:rsidRPr="00311D74">
        <w:t xml:space="preserve"> that processing does not begin on</w:t>
      </w:r>
      <w:r w:rsidR="008C3362" w:rsidRPr="00311D74">
        <w:t xml:space="preserve"> </w:t>
      </w:r>
      <w:r w:rsidR="00C97CEE" w:rsidRPr="00311D74">
        <w:t xml:space="preserve">channel 2 </w:t>
      </w:r>
      <w:r w:rsidR="00A437E0" w:rsidRPr="00311D74">
        <w:t>until</w:t>
      </w:r>
      <w:r w:rsidR="00C97CEE" w:rsidRPr="00311D74">
        <w:t xml:space="preserve"> processing completes on channel 1</w:t>
      </w:r>
      <w:r w:rsidR="008C3362" w:rsidRPr="00311D74">
        <w:t>. In an AND design, processing would always begin on channel 2 when processing terminates on channel 1</w:t>
      </w:r>
      <w:r w:rsidR="009C7173" w:rsidRPr="00311D74">
        <w:t>, and detection waits for processing to complete on both channels</w:t>
      </w:r>
      <w:r w:rsidR="008C3362" w:rsidRPr="00311D74">
        <w:t>.</w:t>
      </w:r>
    </w:p>
    <w:p w14:paraId="15FE6088" w14:textId="77777777" w:rsidR="00F35556" w:rsidRPr="00311D74" w:rsidRDefault="00F35556" w:rsidP="00677B72">
      <w:pPr>
        <w:spacing w:after="0"/>
        <w:ind w:firstLine="0"/>
        <w:rPr>
          <w:rFonts w:cs="Times New Roman"/>
          <w:szCs w:val="24"/>
        </w:rPr>
      </w:pPr>
    </w:p>
    <w:p w14:paraId="5ACA0810" w14:textId="4E68467E" w:rsidR="00A437E0" w:rsidRPr="00311D74" w:rsidRDefault="003E6476" w:rsidP="009C7173">
      <w:pPr>
        <w:spacing w:after="0"/>
        <w:ind w:firstLine="720"/>
        <w:rPr>
          <w:rFonts w:eastAsia="Times" w:cs="Times New Roman"/>
          <w:szCs w:val="24"/>
        </w:rPr>
      </w:pPr>
      <w:r w:rsidRPr="00311D74">
        <w:rPr>
          <w:rFonts w:cs="Times New Roman"/>
          <w:szCs w:val="24"/>
        </w:rPr>
        <w:t xml:space="preserve">A final aspect of information processing systems concerns how the efficiency of the processing system changes with its processing workload, termed </w:t>
      </w:r>
      <w:r w:rsidR="00A437E0" w:rsidRPr="00311D74">
        <w:rPr>
          <w:rFonts w:cs="Times New Roman"/>
          <w:i/>
          <w:szCs w:val="24"/>
        </w:rPr>
        <w:t>workload capacity</w:t>
      </w:r>
      <w:r w:rsidR="00A437E0" w:rsidRPr="00311D74">
        <w:rPr>
          <w:rFonts w:cs="Times New Roman"/>
          <w:szCs w:val="24"/>
        </w:rPr>
        <w:t xml:space="preserve"> (</w:t>
      </w:r>
      <w:r w:rsidR="001D025F" w:rsidRPr="00311D74">
        <w:rPr>
          <w:rFonts w:cs="Times New Roman"/>
          <w:szCs w:val="24"/>
        </w:rPr>
        <w:t>or just</w:t>
      </w:r>
      <w:r w:rsidR="00A437E0" w:rsidRPr="00311D74">
        <w:rPr>
          <w:rFonts w:cs="Times New Roman"/>
          <w:szCs w:val="24"/>
        </w:rPr>
        <w:t xml:space="preserve"> </w:t>
      </w:r>
      <w:r w:rsidR="00A437E0" w:rsidRPr="00311D74">
        <w:rPr>
          <w:rFonts w:cs="Times New Roman"/>
          <w:i/>
          <w:szCs w:val="24"/>
        </w:rPr>
        <w:lastRenderedPageBreak/>
        <w:t>capacity</w:t>
      </w:r>
      <w:r w:rsidR="001D025F" w:rsidRPr="00311D74">
        <w:rPr>
          <w:rFonts w:cs="Times New Roman"/>
          <w:i/>
          <w:szCs w:val="24"/>
        </w:rPr>
        <w:t xml:space="preserve">, </w:t>
      </w:r>
      <w:r w:rsidR="001D025F" w:rsidRPr="00311D74">
        <w:rPr>
          <w:rFonts w:cs="Times New Roman"/>
          <w:szCs w:val="24"/>
        </w:rPr>
        <w:t>for short</w:t>
      </w:r>
      <w:r w:rsidR="00A437E0" w:rsidRPr="00311D74">
        <w:rPr>
          <w:rFonts w:cs="Times New Roman"/>
          <w:szCs w:val="24"/>
        </w:rPr>
        <w:t xml:space="preserve">). </w:t>
      </w:r>
      <w:r w:rsidR="001D025F" w:rsidRPr="00311D74">
        <w:rPr>
          <w:rFonts w:cs="Times New Roman"/>
          <w:szCs w:val="24"/>
        </w:rPr>
        <w:t xml:space="preserve"> </w:t>
      </w:r>
      <w:r w:rsidR="00F35556" w:rsidRPr="00311D74">
        <w:rPr>
          <w:rFonts w:cs="Times New Roman"/>
          <w:szCs w:val="24"/>
        </w:rPr>
        <w:t xml:space="preserve">In general, we consider systems whose capacity can be thought of as limited, unlimited, or even better than unlimited (so-called </w:t>
      </w:r>
      <w:proofErr w:type="spellStart"/>
      <w:r w:rsidR="00F35556" w:rsidRPr="00311D74">
        <w:rPr>
          <w:i/>
        </w:rPr>
        <w:t>supercapacity</w:t>
      </w:r>
      <w:proofErr w:type="spellEnd"/>
      <w:r w:rsidR="00F35556" w:rsidRPr="00311D74">
        <w:rPr>
          <w:rFonts w:cs="Times New Roman"/>
          <w:szCs w:val="24"/>
        </w:rPr>
        <w:t xml:space="preserve">). </w:t>
      </w:r>
      <w:r w:rsidR="00231678" w:rsidRPr="00311D74">
        <w:rPr>
          <w:rFonts w:cs="Times New Roman"/>
          <w:szCs w:val="24"/>
        </w:rPr>
        <w:t xml:space="preserve">Like the other properties, </w:t>
      </w:r>
      <w:r w:rsidR="00A437E0" w:rsidRPr="00311D74">
        <w:rPr>
          <w:rFonts w:cs="Times New Roman"/>
          <w:szCs w:val="24"/>
        </w:rPr>
        <w:t>capacity is logically independent of</w:t>
      </w:r>
      <w:r w:rsidR="00231678" w:rsidRPr="00311D74">
        <w:rPr>
          <w:rFonts w:cs="Times New Roman"/>
          <w:szCs w:val="24"/>
        </w:rPr>
        <w:t xml:space="preserve"> considerations of</w:t>
      </w:r>
      <w:r w:rsidR="00A437E0" w:rsidRPr="00311D74">
        <w:rPr>
          <w:rFonts w:cs="Times New Roman"/>
          <w:szCs w:val="24"/>
        </w:rPr>
        <w:t xml:space="preserve"> architecture</w:t>
      </w:r>
      <w:r w:rsidR="00231678" w:rsidRPr="00311D74">
        <w:rPr>
          <w:rFonts w:cs="Times New Roman"/>
          <w:szCs w:val="24"/>
        </w:rPr>
        <w:t xml:space="preserve">, </w:t>
      </w:r>
      <w:r w:rsidR="00A437E0" w:rsidRPr="00311D74">
        <w:rPr>
          <w:rFonts w:cs="Times New Roman"/>
          <w:szCs w:val="24"/>
        </w:rPr>
        <w:t>stopping rule,</w:t>
      </w:r>
      <w:r w:rsidR="00231678" w:rsidRPr="00311D74">
        <w:rPr>
          <w:rFonts w:cs="Times New Roman"/>
          <w:szCs w:val="24"/>
        </w:rPr>
        <w:t xml:space="preserve"> and independence</w:t>
      </w:r>
      <w:r w:rsidR="003676EB" w:rsidRPr="00311D74">
        <w:rPr>
          <w:rFonts w:cs="Times New Roman"/>
          <w:szCs w:val="24"/>
        </w:rPr>
        <w:t xml:space="preserve"> between channels</w:t>
      </w:r>
      <w:r w:rsidR="00231678" w:rsidRPr="00311D74">
        <w:rPr>
          <w:rFonts w:cs="Times New Roman"/>
          <w:szCs w:val="24"/>
        </w:rPr>
        <w:t>.</w:t>
      </w:r>
      <w:r w:rsidR="00A437E0" w:rsidRPr="00311D74">
        <w:rPr>
          <w:rFonts w:cs="Times New Roman"/>
          <w:szCs w:val="24"/>
        </w:rPr>
        <w:t xml:space="preserve"> </w:t>
      </w:r>
      <w:r w:rsidR="00231678" w:rsidRPr="00311D74">
        <w:rPr>
          <w:rFonts w:cs="Times New Roman"/>
          <w:szCs w:val="24"/>
        </w:rPr>
        <w:t xml:space="preserve">However, </w:t>
      </w:r>
      <w:r w:rsidR="00A437E0" w:rsidRPr="00311D74">
        <w:rPr>
          <w:rFonts w:cs="Times New Roman"/>
          <w:szCs w:val="24"/>
        </w:rPr>
        <w:t xml:space="preserve">empirically, certain capacity signatures tend to co-occur with certain architectures: </w:t>
      </w:r>
      <w:r w:rsidR="00204F5E" w:rsidRPr="00311D74">
        <w:rPr>
          <w:szCs w:val="24"/>
        </w:rPr>
        <w:t xml:space="preserve">Serial systems are usually limited capacity whereas coactive systems are usually </w:t>
      </w:r>
      <w:proofErr w:type="spellStart"/>
      <w:r w:rsidR="00204F5E" w:rsidRPr="00311D74">
        <w:rPr>
          <w:szCs w:val="24"/>
        </w:rPr>
        <w:t>supercapacity</w:t>
      </w:r>
      <w:proofErr w:type="spellEnd"/>
      <w:r w:rsidR="00204F5E" w:rsidRPr="00311D74">
        <w:rPr>
          <w:szCs w:val="24"/>
        </w:rPr>
        <w:t xml:space="preserve">.  Reasonable parallel systems can be limited, unlimited, or </w:t>
      </w:r>
      <w:proofErr w:type="spellStart"/>
      <w:r w:rsidR="00204F5E" w:rsidRPr="00311D74">
        <w:rPr>
          <w:szCs w:val="24"/>
        </w:rPr>
        <w:t>super</w:t>
      </w:r>
      <w:r w:rsidR="00204F5E" w:rsidRPr="00311D74">
        <w:rPr>
          <w:rFonts w:cs="Times New Roman"/>
          <w:szCs w:val="24"/>
        </w:rPr>
        <w:t>capacity</w:t>
      </w:r>
      <w:proofErr w:type="spellEnd"/>
      <w:r w:rsidR="00A437E0" w:rsidRPr="00311D74">
        <w:rPr>
          <w:rFonts w:cs="Times New Roman"/>
          <w:szCs w:val="24"/>
        </w:rPr>
        <w:t xml:space="preserve"> (see </w:t>
      </w:r>
      <w:proofErr w:type="spellStart"/>
      <w:r w:rsidR="00A437E0" w:rsidRPr="00311D74">
        <w:rPr>
          <w:rFonts w:cs="Times New Roman"/>
          <w:szCs w:val="24"/>
        </w:rPr>
        <w:t>Eidels</w:t>
      </w:r>
      <w:proofErr w:type="spellEnd"/>
      <w:r w:rsidR="00A437E0" w:rsidRPr="00311D74">
        <w:rPr>
          <w:rFonts w:cs="Times New Roman"/>
          <w:szCs w:val="24"/>
        </w:rPr>
        <w:t xml:space="preserve"> et al., 2011</w:t>
      </w:r>
      <w:r w:rsidR="00A1477C" w:rsidRPr="00311D74">
        <w:rPr>
          <w:rFonts w:cs="Times New Roman"/>
          <w:szCs w:val="24"/>
        </w:rPr>
        <w:t>; Townsend &amp; Wenger, 2004</w:t>
      </w:r>
      <w:r w:rsidR="00F53660" w:rsidRPr="00311D74">
        <w:rPr>
          <w:rFonts w:cs="Times New Roman"/>
          <w:szCs w:val="24"/>
        </w:rPr>
        <w:t>b</w:t>
      </w:r>
      <w:r w:rsidR="00A437E0" w:rsidRPr="00311D74">
        <w:rPr>
          <w:rFonts w:cs="Times New Roman"/>
          <w:szCs w:val="24"/>
        </w:rPr>
        <w:t>).</w:t>
      </w:r>
    </w:p>
    <w:p w14:paraId="13A432AB" w14:textId="77777777" w:rsidR="00231678" w:rsidRPr="00311D74" w:rsidRDefault="00231678" w:rsidP="005560AD">
      <w:pPr>
        <w:pStyle w:val="FootnoteText"/>
        <w:spacing w:after="0"/>
        <w:ind w:firstLine="0"/>
        <w:jc w:val="center"/>
        <w:rPr>
          <w:rFonts w:cs="Times New Roman"/>
          <w:b/>
          <w:szCs w:val="24"/>
        </w:rPr>
      </w:pPr>
      <w:r w:rsidRPr="00311D74">
        <w:rPr>
          <w:rFonts w:cs="Times New Roman"/>
          <w:b/>
          <w:szCs w:val="24"/>
        </w:rPr>
        <w:t>The Double Factorial Paradigm</w:t>
      </w:r>
    </w:p>
    <w:p w14:paraId="1D389055" w14:textId="10BD6F6C" w:rsidR="00664E29" w:rsidRPr="00311D74" w:rsidRDefault="00231678" w:rsidP="00677B72">
      <w:pPr>
        <w:pStyle w:val="FootnoteText"/>
        <w:spacing w:after="0"/>
        <w:ind w:firstLine="720"/>
        <w:rPr>
          <w:rFonts w:cs="Times New Roman"/>
          <w:szCs w:val="24"/>
        </w:rPr>
      </w:pPr>
      <w:r w:rsidRPr="00311D74">
        <w:rPr>
          <w:rFonts w:cs="Times New Roman"/>
          <w:szCs w:val="24"/>
        </w:rPr>
        <w:t>Stated briefly, the DFP involves the factorial manipula</w:t>
      </w:r>
      <w:r w:rsidR="004B2983" w:rsidRPr="00311D74">
        <w:rPr>
          <w:rFonts w:cs="Times New Roman"/>
          <w:szCs w:val="24"/>
        </w:rPr>
        <w:t>tion of experimental conditions</w:t>
      </w:r>
      <w:r w:rsidRPr="00311D74">
        <w:rPr>
          <w:rFonts w:cs="Times New Roman"/>
          <w:szCs w:val="24"/>
        </w:rPr>
        <w:t xml:space="preserve"> and the statistical analysis of RT distributions to make inferences about the aspects of mental processes reviewed above.  </w:t>
      </w:r>
      <w:r w:rsidR="00664E29" w:rsidRPr="00311D74">
        <w:rPr>
          <w:rFonts w:cs="Times New Roman"/>
          <w:szCs w:val="24"/>
        </w:rPr>
        <w:t>Although other variations are possible, a prototypical double or “redundant</w:t>
      </w:r>
      <w:r w:rsidR="00C11BB8" w:rsidRPr="00311D74">
        <w:rPr>
          <w:rFonts w:eastAsia="PMingLiU" w:cs="Times New Roman" w:hint="eastAsia"/>
          <w:szCs w:val="24"/>
          <w:lang w:eastAsia="zh-TW"/>
        </w:rPr>
        <w:t>-</w:t>
      </w:r>
      <w:r w:rsidR="00664E29" w:rsidRPr="00311D74">
        <w:rPr>
          <w:rFonts w:cs="Times New Roman"/>
          <w:szCs w:val="24"/>
        </w:rPr>
        <w:t>target” detection paradigm presents participants with one, two, or zero stimuli on each trial (see</w:t>
      </w:r>
      <w:r w:rsidR="00360872" w:rsidRPr="00311D74">
        <w:rPr>
          <w:rFonts w:cs="Times New Roman"/>
          <w:szCs w:val="24"/>
        </w:rPr>
        <w:t xml:space="preserve"> </w:t>
      </w:r>
      <w:r w:rsidR="005560AD" w:rsidRPr="00311D74">
        <w:fldChar w:fldCharType="begin"/>
      </w:r>
      <w:r w:rsidR="005560AD" w:rsidRPr="00311D74">
        <w:instrText xml:space="preserve"> REF _Ref434657215 \h  \* MERGEFORMAT </w:instrText>
      </w:r>
      <w:r w:rsidR="005560AD" w:rsidRPr="00311D74">
        <w:fldChar w:fldCharType="separate"/>
      </w:r>
      <w:r w:rsidR="00A81CBE" w:rsidRPr="00311D74">
        <w:rPr>
          <w:rFonts w:cs="Times New Roman"/>
          <w:szCs w:val="24"/>
        </w:rPr>
        <w:t>Figure 2</w:t>
      </w:r>
      <w:r w:rsidR="005560AD" w:rsidRPr="00311D74">
        <w:fldChar w:fldCharType="end"/>
      </w:r>
      <w:r w:rsidR="00664E29" w:rsidRPr="00311D74">
        <w:rPr>
          <w:rFonts w:cs="Times New Roman"/>
          <w:szCs w:val="24"/>
        </w:rPr>
        <w:t>). Depending on the task instructions, the participant is required to make a speeded response of one type (e.g., a left button press) when either one or two targets are detected in the display and an alternative speeded response (e.g., a right button press) when no targets are detected in the display.  This task is termed an OR</w:t>
      </w:r>
      <w:r w:rsidR="00B95271" w:rsidRPr="00311D74">
        <w:rPr>
          <w:rFonts w:eastAsia="PMingLiU" w:cs="Times New Roman" w:hint="eastAsia"/>
          <w:szCs w:val="24"/>
          <w:lang w:eastAsia="zh-TW"/>
        </w:rPr>
        <w:t>-rule</w:t>
      </w:r>
      <w:r w:rsidR="00664E29" w:rsidRPr="00311D74">
        <w:rPr>
          <w:rFonts w:cs="Times New Roman"/>
          <w:szCs w:val="24"/>
        </w:rPr>
        <w:t xml:space="preserve"> task because an affirmative response is made whenever any target is detected</w:t>
      </w:r>
      <w:r w:rsidR="00F225F2" w:rsidRPr="00311D74">
        <w:rPr>
          <w:rFonts w:cs="Times New Roman"/>
          <w:szCs w:val="24"/>
        </w:rPr>
        <w:t xml:space="preserve"> on </w:t>
      </w:r>
      <w:r w:rsidR="00F53660" w:rsidRPr="00311D74">
        <w:rPr>
          <w:rFonts w:cs="Times New Roman"/>
          <w:szCs w:val="24"/>
        </w:rPr>
        <w:t>redundant-</w:t>
      </w:r>
      <w:r w:rsidR="00F225F2" w:rsidRPr="00311D74">
        <w:rPr>
          <w:rFonts w:cs="Times New Roman"/>
          <w:szCs w:val="24"/>
        </w:rPr>
        <w:t>target trials</w:t>
      </w:r>
      <w:r w:rsidR="003676EB" w:rsidRPr="00311D74">
        <w:rPr>
          <w:rFonts w:eastAsia="PMingLiU" w:cs="Times New Roman" w:hint="eastAsia"/>
          <w:szCs w:val="24"/>
          <w:lang w:eastAsia="zh-TW"/>
        </w:rPr>
        <w:t xml:space="preserve"> </w:t>
      </w:r>
      <w:r w:rsidR="00B95271" w:rsidRPr="00311D74">
        <w:rPr>
          <w:rFonts w:eastAsia="PMingLiU" w:cs="Times New Roman" w:hint="eastAsia"/>
          <w:szCs w:val="24"/>
          <w:lang w:eastAsia="zh-TW"/>
        </w:rPr>
        <w:t xml:space="preserve">(e.g., in location 1 </w:t>
      </w:r>
      <w:r w:rsidR="00B95271" w:rsidRPr="00311D74">
        <w:rPr>
          <w:rFonts w:eastAsia="PMingLiU" w:cs="Times New Roman"/>
          <w:i/>
          <w:szCs w:val="24"/>
          <w:lang w:eastAsia="zh-TW"/>
        </w:rPr>
        <w:t>or</w:t>
      </w:r>
      <w:r w:rsidR="00B95271" w:rsidRPr="00311D74">
        <w:rPr>
          <w:rFonts w:eastAsia="PMingLiU" w:cs="Times New Roman" w:hint="eastAsia"/>
          <w:szCs w:val="24"/>
          <w:lang w:eastAsia="zh-TW"/>
        </w:rPr>
        <w:t xml:space="preserve"> location 2)</w:t>
      </w:r>
      <w:r w:rsidR="00FB7203" w:rsidRPr="00311D74">
        <w:rPr>
          <w:rFonts w:cs="Times New Roman"/>
          <w:szCs w:val="24"/>
        </w:rPr>
        <w:t>, which is when a system can terminate</w:t>
      </w:r>
      <w:r w:rsidR="00664E29" w:rsidRPr="00311D74">
        <w:rPr>
          <w:rFonts w:cs="Times New Roman"/>
          <w:szCs w:val="24"/>
        </w:rPr>
        <w:t>.  We contrast this with an AND</w:t>
      </w:r>
      <w:r w:rsidR="00F53660" w:rsidRPr="00311D74">
        <w:rPr>
          <w:rFonts w:eastAsia="PMingLiU" w:cs="Times New Roman"/>
          <w:szCs w:val="24"/>
          <w:lang w:eastAsia="zh-TW"/>
        </w:rPr>
        <w:t xml:space="preserve"> </w:t>
      </w:r>
      <w:r w:rsidR="00B95271" w:rsidRPr="00311D74">
        <w:rPr>
          <w:rFonts w:eastAsia="PMingLiU" w:cs="Times New Roman" w:hint="eastAsia"/>
          <w:szCs w:val="24"/>
          <w:lang w:eastAsia="zh-TW"/>
        </w:rPr>
        <w:t>rule</w:t>
      </w:r>
      <w:r w:rsidR="00664E29" w:rsidRPr="00311D74">
        <w:rPr>
          <w:rFonts w:cs="Times New Roman"/>
          <w:szCs w:val="24"/>
        </w:rPr>
        <w:t xml:space="preserve"> task in which one type of speeded response is made only when two targets are presented (e.g., in location </w:t>
      </w:r>
      <w:r w:rsidR="00FB7203" w:rsidRPr="00311D74">
        <w:rPr>
          <w:rFonts w:cs="Times New Roman"/>
          <w:szCs w:val="24"/>
        </w:rPr>
        <w:t xml:space="preserve">1 </w:t>
      </w:r>
      <w:r w:rsidR="00664E29" w:rsidRPr="00311D74">
        <w:rPr>
          <w:rFonts w:cs="Times New Roman"/>
          <w:szCs w:val="24"/>
        </w:rPr>
        <w:t>and</w:t>
      </w:r>
      <w:r w:rsidR="00664E29" w:rsidRPr="00311D74">
        <w:rPr>
          <w:rFonts w:cs="Times New Roman"/>
          <w:i/>
          <w:szCs w:val="24"/>
        </w:rPr>
        <w:t xml:space="preserve"> </w:t>
      </w:r>
      <w:r w:rsidR="00664E29" w:rsidRPr="00311D74">
        <w:rPr>
          <w:rFonts w:cs="Times New Roman"/>
          <w:szCs w:val="24"/>
        </w:rPr>
        <w:t xml:space="preserve">location 2) and the other response is made when one or no targets are presented. </w:t>
      </w:r>
      <w:r w:rsidR="000F537B" w:rsidRPr="00311D74">
        <w:rPr>
          <w:rFonts w:cs="Times New Roman"/>
          <w:szCs w:val="24"/>
        </w:rPr>
        <w:t>This occurs when a system exhaustively analyzes all inputs.</w:t>
      </w:r>
    </w:p>
    <w:p w14:paraId="1E05C7ED" w14:textId="3DB3EE47" w:rsidR="00737F94" w:rsidRPr="00311D74" w:rsidRDefault="00002B13" w:rsidP="00677B72">
      <w:pPr>
        <w:pStyle w:val="FootnoteText"/>
        <w:spacing w:after="0"/>
        <w:ind w:firstLine="720"/>
        <w:rPr>
          <w:rFonts w:cs="Times New Roman"/>
          <w:szCs w:val="24"/>
          <w:lang w:val="en-AU"/>
        </w:rPr>
      </w:pPr>
      <w:r w:rsidRPr="00311D74">
        <w:rPr>
          <w:rFonts w:cs="Times New Roman"/>
          <w:szCs w:val="24"/>
        </w:rPr>
        <w:lastRenderedPageBreak/>
        <w:t xml:space="preserve">In the DFP </w:t>
      </w:r>
      <w:r w:rsidR="00664E29" w:rsidRPr="00311D74">
        <w:rPr>
          <w:rFonts w:cs="Times New Roman"/>
          <w:szCs w:val="24"/>
        </w:rPr>
        <w:t xml:space="preserve">the </w:t>
      </w:r>
      <w:r w:rsidR="00DA09FC" w:rsidRPr="00311D74">
        <w:rPr>
          <w:rFonts w:cs="Times New Roman"/>
          <w:szCs w:val="24"/>
        </w:rPr>
        <w:t xml:space="preserve">saliency or strength </w:t>
      </w:r>
      <w:r w:rsidR="00664E29" w:rsidRPr="00311D74">
        <w:rPr>
          <w:rFonts w:cs="Times New Roman"/>
          <w:szCs w:val="24"/>
        </w:rPr>
        <w:t xml:space="preserve">of the targets is manipulated </w:t>
      </w:r>
      <w:proofErr w:type="spellStart"/>
      <w:r w:rsidR="00664E29" w:rsidRPr="00311D74">
        <w:rPr>
          <w:rFonts w:cs="Times New Roman"/>
          <w:szCs w:val="24"/>
        </w:rPr>
        <w:t>factorially</w:t>
      </w:r>
      <w:proofErr w:type="spellEnd"/>
      <w:r w:rsidRPr="00311D74">
        <w:rPr>
          <w:rFonts w:cs="Times New Roman"/>
          <w:szCs w:val="24"/>
        </w:rPr>
        <w:t xml:space="preserve"> on both the redundant and single-target trials</w:t>
      </w:r>
      <w:r w:rsidR="00664E29" w:rsidRPr="00311D74">
        <w:rPr>
          <w:rFonts w:cs="Times New Roman"/>
          <w:szCs w:val="24"/>
        </w:rPr>
        <w:t xml:space="preserve">. The goal of this manipulation is to speed up or slow down the RT in each channel. </w:t>
      </w:r>
      <w:r w:rsidR="00664E29" w:rsidRPr="00311D74">
        <w:rPr>
          <w:rFonts w:cs="Times New Roman"/>
          <w:szCs w:val="24"/>
          <w:lang w:val="en-AU"/>
        </w:rPr>
        <w:t xml:space="preserve">This property has been alternatively referred to stimulus salience (Townsend &amp; </w:t>
      </w:r>
      <w:proofErr w:type="spellStart"/>
      <w:r w:rsidR="00664E29" w:rsidRPr="00311D74">
        <w:rPr>
          <w:rFonts w:cs="Times New Roman"/>
          <w:szCs w:val="24"/>
          <w:lang w:val="en-AU"/>
        </w:rPr>
        <w:t>Nozawa</w:t>
      </w:r>
      <w:proofErr w:type="spellEnd"/>
      <w:r w:rsidR="00664E29" w:rsidRPr="00311D74">
        <w:rPr>
          <w:rFonts w:cs="Times New Roman"/>
          <w:szCs w:val="24"/>
          <w:lang w:val="en-AU"/>
        </w:rPr>
        <w:t>, 1995) or stimulus discriminability (</w:t>
      </w:r>
      <w:proofErr w:type="spellStart"/>
      <w:r w:rsidR="00664E29" w:rsidRPr="00311D74">
        <w:rPr>
          <w:rFonts w:cs="Times New Roman"/>
          <w:szCs w:val="24"/>
          <w:lang w:val="en-AU"/>
        </w:rPr>
        <w:t>Fifi</w:t>
      </w:r>
      <w:r w:rsidR="00363BDE" w:rsidRPr="00311D74">
        <w:rPr>
          <w:rFonts w:cs="Times New Roman"/>
          <w:szCs w:val="24"/>
          <w:lang w:val="en-AU"/>
        </w:rPr>
        <w:t>ć</w:t>
      </w:r>
      <w:proofErr w:type="spellEnd"/>
      <w:r w:rsidR="00664E29" w:rsidRPr="00311D74">
        <w:rPr>
          <w:rFonts w:cs="Times New Roman"/>
          <w:szCs w:val="24"/>
          <w:lang w:val="en-AU"/>
        </w:rPr>
        <w:t xml:space="preserve">, Little &amp; </w:t>
      </w:r>
      <w:proofErr w:type="spellStart"/>
      <w:r w:rsidR="00664E29" w:rsidRPr="00311D74">
        <w:rPr>
          <w:rFonts w:cs="Times New Roman"/>
          <w:szCs w:val="24"/>
          <w:lang w:val="en-AU"/>
        </w:rPr>
        <w:t>Nosofsky</w:t>
      </w:r>
      <w:proofErr w:type="spellEnd"/>
      <w:r w:rsidR="00664E29" w:rsidRPr="00311D74">
        <w:rPr>
          <w:rFonts w:cs="Times New Roman"/>
          <w:szCs w:val="24"/>
          <w:lang w:val="en-AU"/>
        </w:rPr>
        <w:t xml:space="preserve">, 2010).  In the context of </w:t>
      </w:r>
      <w:r w:rsidRPr="00311D74">
        <w:rPr>
          <w:rFonts w:cs="Times New Roman"/>
          <w:szCs w:val="24"/>
          <w:lang w:val="en-AU"/>
        </w:rPr>
        <w:t>redundant</w:t>
      </w:r>
      <w:r w:rsidR="00C11BB8" w:rsidRPr="00311D74">
        <w:rPr>
          <w:rFonts w:eastAsia="PMingLiU" w:cs="Times New Roman" w:hint="eastAsia"/>
          <w:szCs w:val="24"/>
          <w:lang w:val="en-AU" w:eastAsia="zh-TW"/>
        </w:rPr>
        <w:t>-</w:t>
      </w:r>
      <w:r w:rsidRPr="00311D74">
        <w:rPr>
          <w:rFonts w:cs="Times New Roman"/>
          <w:szCs w:val="24"/>
          <w:lang w:val="en-AU"/>
        </w:rPr>
        <w:t>target trials</w:t>
      </w:r>
      <w:r w:rsidR="00664E29" w:rsidRPr="00311D74">
        <w:rPr>
          <w:rFonts w:cs="Times New Roman"/>
          <w:szCs w:val="24"/>
          <w:lang w:val="en-AU"/>
        </w:rPr>
        <w:t xml:space="preserve">, </w:t>
      </w:r>
      <w:r w:rsidR="002B6BD4" w:rsidRPr="00311D74">
        <w:rPr>
          <w:rFonts w:cs="Times New Roman"/>
          <w:szCs w:val="24"/>
          <w:lang w:val="en-AU"/>
        </w:rPr>
        <w:t xml:space="preserve">for instance, </w:t>
      </w:r>
      <w:r w:rsidR="00664E29" w:rsidRPr="00311D74">
        <w:rPr>
          <w:rFonts w:cs="Times New Roman"/>
          <w:szCs w:val="24"/>
          <w:lang w:val="en-AU"/>
        </w:rPr>
        <w:t xml:space="preserve">we refer to stimuli in which a </w:t>
      </w:r>
      <w:r w:rsidR="00664E29" w:rsidRPr="00311D74">
        <w:rPr>
          <w:rFonts w:cs="Times New Roman"/>
          <w:i/>
          <w:szCs w:val="24"/>
          <w:lang w:val="en-AU"/>
        </w:rPr>
        <w:t>high</w:t>
      </w:r>
      <w:r w:rsidR="00664E29" w:rsidRPr="00311D74">
        <w:rPr>
          <w:rFonts w:cs="Times New Roman"/>
          <w:szCs w:val="24"/>
          <w:lang w:val="en-AU"/>
        </w:rPr>
        <w:t xml:space="preserve"> </w:t>
      </w:r>
      <w:r w:rsidR="00534F6C" w:rsidRPr="00311D74">
        <w:rPr>
          <w:rFonts w:cs="Times New Roman"/>
          <w:szCs w:val="24"/>
          <w:lang w:val="en-AU"/>
        </w:rPr>
        <w:t>detectability</w:t>
      </w:r>
      <w:r w:rsidR="00664E29" w:rsidRPr="00311D74">
        <w:rPr>
          <w:rFonts w:cs="Times New Roman"/>
          <w:szCs w:val="24"/>
          <w:lang w:val="en-AU"/>
        </w:rPr>
        <w:t xml:space="preserve"> target appears in both locations (HH), a high </w:t>
      </w:r>
      <w:r w:rsidR="00C11BB8" w:rsidRPr="00311D74">
        <w:rPr>
          <w:rFonts w:cs="Times New Roman"/>
          <w:szCs w:val="24"/>
          <w:lang w:val="en-AU"/>
        </w:rPr>
        <w:t xml:space="preserve">detectability </w:t>
      </w:r>
      <w:r w:rsidR="00664E29" w:rsidRPr="00311D74">
        <w:rPr>
          <w:rFonts w:cs="Times New Roman"/>
          <w:szCs w:val="24"/>
          <w:lang w:val="en-AU"/>
        </w:rPr>
        <w:t xml:space="preserve">target appears in the first location but a low </w:t>
      </w:r>
      <w:r w:rsidR="00C11BB8" w:rsidRPr="00311D74">
        <w:rPr>
          <w:rFonts w:cs="Times New Roman"/>
          <w:szCs w:val="24"/>
          <w:lang w:val="en-AU"/>
        </w:rPr>
        <w:t xml:space="preserve">detectability </w:t>
      </w:r>
      <w:r w:rsidR="00664E29" w:rsidRPr="00311D74">
        <w:rPr>
          <w:rFonts w:cs="Times New Roman"/>
          <w:szCs w:val="24"/>
          <w:lang w:val="en-AU"/>
        </w:rPr>
        <w:t xml:space="preserve">target appears in the second location (HL), the converse of this situation (LH), and the case in which a low </w:t>
      </w:r>
      <w:r w:rsidR="00C11BB8" w:rsidRPr="00311D74">
        <w:rPr>
          <w:rFonts w:cs="Times New Roman"/>
          <w:szCs w:val="24"/>
          <w:lang w:val="en-AU"/>
        </w:rPr>
        <w:t xml:space="preserve">detectability </w:t>
      </w:r>
      <w:r w:rsidR="00664E29" w:rsidRPr="00311D74">
        <w:rPr>
          <w:rFonts w:cs="Times New Roman"/>
          <w:szCs w:val="24"/>
          <w:lang w:val="en-AU"/>
        </w:rPr>
        <w:t>target appears in both locations (LL).</w:t>
      </w:r>
      <w:r w:rsidR="00737F94" w:rsidRPr="00311D74">
        <w:rPr>
          <w:rFonts w:cs="Times New Roman"/>
          <w:szCs w:val="24"/>
          <w:lang w:val="en-AU"/>
        </w:rPr>
        <w:t xml:space="preserve">  </w:t>
      </w:r>
      <w:r w:rsidR="00E0141D" w:rsidRPr="00311D74">
        <w:rPr>
          <w:rFonts w:cs="Times New Roman"/>
          <w:szCs w:val="24"/>
          <w:lang w:val="en-AU"/>
        </w:rPr>
        <w:t xml:space="preserve">In addition, the salience manipulation (L and H) is applied to the conditions in which only one item is presented in either of the location (X) (Figure 2). </w:t>
      </w:r>
      <w:r w:rsidR="00737F94" w:rsidRPr="00311D74">
        <w:rPr>
          <w:rFonts w:cs="Times New Roman"/>
          <w:szCs w:val="24"/>
          <w:lang w:val="en-AU"/>
        </w:rPr>
        <w:t>Hence, the DFP combines both a manipulation of workload by varying the number of possible targets that is useful for assessing information processing capacity</w:t>
      </w:r>
      <w:r w:rsidRPr="00311D74">
        <w:rPr>
          <w:rFonts w:cs="Times New Roman"/>
          <w:szCs w:val="24"/>
          <w:lang w:val="en-AU"/>
        </w:rPr>
        <w:t>,</w:t>
      </w:r>
      <w:r w:rsidR="00737F94" w:rsidRPr="00311D74">
        <w:rPr>
          <w:rFonts w:cs="Times New Roman"/>
          <w:szCs w:val="24"/>
          <w:lang w:val="en-AU"/>
        </w:rPr>
        <w:t xml:space="preserve"> and a factorial manipulation of target </w:t>
      </w:r>
      <w:r w:rsidR="00534F6C" w:rsidRPr="00311D74">
        <w:rPr>
          <w:rFonts w:cs="Times New Roman"/>
          <w:szCs w:val="24"/>
          <w:lang w:val="en-AU"/>
        </w:rPr>
        <w:t>detectability</w:t>
      </w:r>
      <w:r w:rsidR="00737F94" w:rsidRPr="00311D74">
        <w:rPr>
          <w:rFonts w:cs="Times New Roman"/>
          <w:szCs w:val="24"/>
          <w:lang w:val="en-AU"/>
        </w:rPr>
        <w:t xml:space="preserve"> that is useful for assessing information processing architecture and stopping rule.  We next provide a tutorial introduction to both of these applications starting with the latter assessment of architecture and stopping rule.  </w:t>
      </w:r>
    </w:p>
    <w:p w14:paraId="5ED387AB" w14:textId="77777777" w:rsidR="00664E29" w:rsidRPr="00311D74" w:rsidRDefault="00664E29" w:rsidP="00534F6C">
      <w:pPr>
        <w:pStyle w:val="FootnoteText"/>
        <w:spacing w:after="0"/>
        <w:ind w:firstLine="0"/>
        <w:rPr>
          <w:rFonts w:cs="Times New Roman"/>
          <w:szCs w:val="24"/>
        </w:rPr>
      </w:pPr>
      <w:r w:rsidRPr="00311D74">
        <w:rPr>
          <w:rFonts w:cs="Times New Roman"/>
          <w:noProof/>
          <w:szCs w:val="24"/>
        </w:rPr>
        <w:lastRenderedPageBreak/>
        <w:drawing>
          <wp:inline distT="0" distB="0" distL="0" distR="0" wp14:anchorId="3FB73D4C" wp14:editId="73B75BA8">
            <wp:extent cx="5498709" cy="4124325"/>
            <wp:effectExtent l="0" t="0" r="0" b="0"/>
            <wp:docPr id="2" name="Picture 2" descr="C:\Users\littled\Dropbox\20 Years of SFT\Tutorial Chapter\Figure1_Examp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ttled\Dropbox\20 Years of SFT\Tutorial Chapter\Figure1_Example.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625" cy="4127263"/>
                    </a:xfrm>
                    <a:prstGeom prst="rect">
                      <a:avLst/>
                    </a:prstGeom>
                    <a:noFill/>
                    <a:ln>
                      <a:noFill/>
                    </a:ln>
                  </pic:spPr>
                </pic:pic>
              </a:graphicData>
            </a:graphic>
          </wp:inline>
        </w:drawing>
      </w:r>
    </w:p>
    <w:p w14:paraId="74088A47" w14:textId="15FB3998" w:rsidR="00283313" w:rsidRPr="00311D74" w:rsidRDefault="00360872" w:rsidP="001D68DA">
      <w:pPr>
        <w:pStyle w:val="Caption"/>
      </w:pPr>
      <w:bookmarkStart w:id="1" w:name="_Ref434657215"/>
      <w:r w:rsidRPr="00311D74">
        <w:rPr>
          <w:i/>
        </w:rPr>
        <w:t xml:space="preserve">Figure </w:t>
      </w:r>
      <w:r w:rsidR="009D33B9" w:rsidRPr="00311D74">
        <w:rPr>
          <w:i/>
        </w:rPr>
        <w:fldChar w:fldCharType="begin"/>
      </w:r>
      <w:r w:rsidRPr="00311D74">
        <w:rPr>
          <w:i/>
        </w:rPr>
        <w:instrText xml:space="preserve"> SEQ Figure \* ARABIC </w:instrText>
      </w:r>
      <w:r w:rsidR="009D33B9" w:rsidRPr="00311D74">
        <w:rPr>
          <w:i/>
        </w:rPr>
        <w:fldChar w:fldCharType="separate"/>
      </w:r>
      <w:r w:rsidR="00DC527F" w:rsidRPr="00311D74">
        <w:rPr>
          <w:i/>
          <w:noProof/>
        </w:rPr>
        <w:t>2</w:t>
      </w:r>
      <w:r w:rsidR="009D33B9" w:rsidRPr="00311D74">
        <w:rPr>
          <w:i/>
        </w:rPr>
        <w:fldChar w:fldCharType="end"/>
      </w:r>
      <w:bookmarkEnd w:id="1"/>
      <w:r w:rsidR="001D68DA" w:rsidRPr="00311D74">
        <w:t>:</w:t>
      </w:r>
      <w:r w:rsidRPr="00311D74">
        <w:t xml:space="preserve"> DF</w:t>
      </w:r>
      <w:r w:rsidR="004B2983" w:rsidRPr="00311D74">
        <w:t>P</w:t>
      </w:r>
      <w:r w:rsidRPr="00311D74">
        <w:t xml:space="preserve"> design</w:t>
      </w:r>
      <w:r w:rsidR="00CF606D" w:rsidRPr="00311D74">
        <w:t xml:space="preserve"> showing high</w:t>
      </w:r>
      <w:r w:rsidR="00EB1063" w:rsidRPr="00311D74">
        <w:rPr>
          <w:rFonts w:eastAsia="PMingLiU" w:hint="eastAsia"/>
          <w:lang w:eastAsia="zh-TW"/>
        </w:rPr>
        <w:t>-</w:t>
      </w:r>
      <w:r w:rsidR="00CF606D" w:rsidRPr="00311D74">
        <w:t xml:space="preserve"> and low</w:t>
      </w:r>
      <w:r w:rsidR="004B2983" w:rsidRPr="00311D74">
        <w:t>-</w:t>
      </w:r>
      <w:r w:rsidR="00534F6C" w:rsidRPr="00311D74">
        <w:t>detectability</w:t>
      </w:r>
      <w:r w:rsidR="00CF606D" w:rsidRPr="00311D74">
        <w:t xml:space="preserve"> manipulations</w:t>
      </w:r>
      <w:r w:rsidR="004B2983" w:rsidRPr="00311D74">
        <w:t>,</w:t>
      </w:r>
      <w:r w:rsidR="00CF606D" w:rsidRPr="00311D74">
        <w:t xml:space="preserve"> along with </w:t>
      </w:r>
      <w:r w:rsidR="004B2983" w:rsidRPr="00311D74">
        <w:t xml:space="preserve">the </w:t>
      </w:r>
      <w:r w:rsidR="00CF606D" w:rsidRPr="00311D74">
        <w:t>redundant</w:t>
      </w:r>
      <w:r w:rsidR="00EB1063" w:rsidRPr="00311D74">
        <w:rPr>
          <w:rFonts w:eastAsia="PMingLiU" w:hint="eastAsia"/>
          <w:lang w:eastAsia="zh-TW"/>
        </w:rPr>
        <w:t>-target</w:t>
      </w:r>
      <w:r w:rsidR="00CF606D" w:rsidRPr="00311D74">
        <w:t xml:space="preserve"> and single</w:t>
      </w:r>
      <w:r w:rsidR="00EB1063" w:rsidRPr="00311D74">
        <w:rPr>
          <w:rFonts w:eastAsia="PMingLiU" w:hint="eastAsia"/>
          <w:lang w:eastAsia="zh-TW"/>
        </w:rPr>
        <w:t>-</w:t>
      </w:r>
      <w:r w:rsidR="00CF606D" w:rsidRPr="00311D74">
        <w:t xml:space="preserve">target </w:t>
      </w:r>
      <w:r w:rsidR="004B2983" w:rsidRPr="00311D74">
        <w:t>trials</w:t>
      </w:r>
      <w:r w:rsidR="00CF606D" w:rsidRPr="00311D74">
        <w:t xml:space="preserve">. </w:t>
      </w:r>
    </w:p>
    <w:p w14:paraId="06ADB9DC" w14:textId="77777777" w:rsidR="00283313" w:rsidRPr="00311D74" w:rsidRDefault="00283313" w:rsidP="00677B72">
      <w:pPr>
        <w:pStyle w:val="FootnoteText"/>
        <w:spacing w:after="0"/>
        <w:ind w:firstLine="720"/>
        <w:rPr>
          <w:rFonts w:cs="Times New Roman"/>
          <w:i/>
          <w:szCs w:val="24"/>
        </w:rPr>
      </w:pPr>
    </w:p>
    <w:p w14:paraId="51BFEE55" w14:textId="77777777" w:rsidR="00A437E0" w:rsidRPr="00311D74" w:rsidRDefault="00A437E0" w:rsidP="00677B72">
      <w:pPr>
        <w:pStyle w:val="FootnoteText"/>
        <w:spacing w:after="0"/>
        <w:ind w:firstLine="0"/>
        <w:rPr>
          <w:rFonts w:cs="Times New Roman"/>
          <w:i/>
          <w:szCs w:val="24"/>
        </w:rPr>
      </w:pPr>
      <w:r w:rsidRPr="00311D74">
        <w:rPr>
          <w:rFonts w:cs="Times New Roman"/>
          <w:i/>
          <w:szCs w:val="24"/>
        </w:rPr>
        <w:t>Assessing Processing Architecture and Decision</w:t>
      </w:r>
      <w:r w:rsidR="00FA71BA" w:rsidRPr="00311D74">
        <w:rPr>
          <w:rFonts w:eastAsia="PMingLiU" w:cs="Times New Roman" w:hint="eastAsia"/>
          <w:i/>
          <w:szCs w:val="24"/>
          <w:lang w:eastAsia="zh-TW"/>
        </w:rPr>
        <w:t>al stopping</w:t>
      </w:r>
      <w:r w:rsidRPr="00311D74">
        <w:rPr>
          <w:rFonts w:cs="Times New Roman"/>
          <w:i/>
          <w:szCs w:val="24"/>
        </w:rPr>
        <w:t xml:space="preserve"> Rule</w:t>
      </w:r>
    </w:p>
    <w:p w14:paraId="4B2722AC" w14:textId="77777777" w:rsidR="00F9370C" w:rsidRPr="00311D74" w:rsidRDefault="00737F94" w:rsidP="00677B72">
      <w:pPr>
        <w:pStyle w:val="FootnoteText"/>
        <w:spacing w:after="0"/>
        <w:ind w:firstLine="720"/>
        <w:rPr>
          <w:rFonts w:cs="Times New Roman"/>
          <w:szCs w:val="24"/>
        </w:rPr>
      </w:pPr>
      <w:r w:rsidRPr="00311D74">
        <w:rPr>
          <w:rFonts w:cs="Times New Roman"/>
          <w:szCs w:val="24"/>
        </w:rPr>
        <w:t xml:space="preserve">This section deals with how the DFP can be used to measure architecture. As we shall see, the DFP essentially involves inferring cognitive processes by computing RTs and quantifying potential interactions between experimental factors. </w:t>
      </w:r>
    </w:p>
    <w:p w14:paraId="3769FAA0" w14:textId="77777777" w:rsidR="00376538" w:rsidRPr="00311D74" w:rsidRDefault="00F9370C" w:rsidP="00376538">
      <w:pPr>
        <w:pStyle w:val="FootnoteText"/>
        <w:spacing w:after="0"/>
        <w:ind w:firstLine="720"/>
        <w:rPr>
          <w:rFonts w:cs="Times New Roman"/>
          <w:i/>
          <w:szCs w:val="24"/>
        </w:rPr>
      </w:pPr>
      <w:r w:rsidRPr="00311D74">
        <w:rPr>
          <w:rFonts w:cs="Times New Roman"/>
          <w:i/>
          <w:szCs w:val="24"/>
        </w:rPr>
        <w:t>Selective Influence</w:t>
      </w:r>
    </w:p>
    <w:p w14:paraId="77C0934E" w14:textId="1A8F6D71" w:rsidR="00376538" w:rsidRPr="00311D74" w:rsidRDefault="00377AD9" w:rsidP="00677B72">
      <w:pPr>
        <w:pStyle w:val="FootnoteText"/>
        <w:spacing w:after="0"/>
        <w:ind w:firstLine="720"/>
        <w:rPr>
          <w:rFonts w:cs="Times New Roman"/>
          <w:szCs w:val="24"/>
        </w:rPr>
      </w:pPr>
      <w:r w:rsidRPr="00311D74">
        <w:rPr>
          <w:rFonts w:cs="Times New Roman"/>
          <w:szCs w:val="24"/>
        </w:rPr>
        <w:t xml:space="preserve">The tools comprising the DFP make </w:t>
      </w:r>
      <w:r w:rsidR="000E035F" w:rsidRPr="00311D74">
        <w:rPr>
          <w:rFonts w:cs="Times New Roman"/>
          <w:szCs w:val="24"/>
        </w:rPr>
        <w:t>an important</w:t>
      </w:r>
      <w:r w:rsidRPr="00311D74">
        <w:rPr>
          <w:rFonts w:cs="Times New Roman"/>
          <w:szCs w:val="24"/>
        </w:rPr>
        <w:t xml:space="preserve"> assumption</w:t>
      </w:r>
      <w:r w:rsidR="008D772C" w:rsidRPr="00311D74">
        <w:rPr>
          <w:rFonts w:cs="Times New Roman"/>
          <w:szCs w:val="24"/>
        </w:rPr>
        <w:t xml:space="preserve"> of </w:t>
      </w:r>
      <w:r w:rsidR="008D772C" w:rsidRPr="00311D74">
        <w:rPr>
          <w:rFonts w:cs="Times New Roman"/>
          <w:i/>
          <w:szCs w:val="24"/>
        </w:rPr>
        <w:t xml:space="preserve">selective influence </w:t>
      </w:r>
      <w:r w:rsidR="00770B45" w:rsidRPr="00311D74">
        <w:rPr>
          <w:rFonts w:cs="Times New Roman"/>
          <w:szCs w:val="24"/>
        </w:rPr>
        <w:t>(</w:t>
      </w:r>
      <w:r w:rsidR="0013361E" w:rsidRPr="00311D74">
        <w:rPr>
          <w:rFonts w:cs="Times New Roman"/>
          <w:szCs w:val="24"/>
        </w:rPr>
        <w:t xml:space="preserve">e.g., </w:t>
      </w:r>
      <w:proofErr w:type="spellStart"/>
      <w:r w:rsidR="0013361E" w:rsidRPr="00311D74">
        <w:rPr>
          <w:rFonts w:cs="Times New Roman"/>
          <w:szCs w:val="24"/>
        </w:rPr>
        <w:t>Dzhafarov</w:t>
      </w:r>
      <w:proofErr w:type="spellEnd"/>
      <w:r w:rsidR="0013361E" w:rsidRPr="00311D74">
        <w:rPr>
          <w:rFonts w:cs="Times New Roman"/>
          <w:szCs w:val="24"/>
        </w:rPr>
        <w:t xml:space="preserve">, 2003; </w:t>
      </w:r>
      <w:proofErr w:type="spellStart"/>
      <w:r w:rsidR="0013361E" w:rsidRPr="00311D74">
        <w:rPr>
          <w:shd w:val="clear" w:color="auto" w:fill="FFFFFF"/>
        </w:rPr>
        <w:t>Schweickert</w:t>
      </w:r>
      <w:proofErr w:type="spellEnd"/>
      <w:r w:rsidR="0013361E" w:rsidRPr="00311D74">
        <w:rPr>
          <w:shd w:val="clear" w:color="auto" w:fill="FFFFFF"/>
        </w:rPr>
        <w:t xml:space="preserve">, Fisher, &amp; Sung, 2012; </w:t>
      </w:r>
      <w:r w:rsidR="00770B45" w:rsidRPr="00311D74">
        <w:rPr>
          <w:rFonts w:cs="Times New Roman"/>
          <w:szCs w:val="24"/>
        </w:rPr>
        <w:t xml:space="preserve">Townsend &amp; </w:t>
      </w:r>
      <w:proofErr w:type="spellStart"/>
      <w:r w:rsidR="00770B45" w:rsidRPr="00311D74">
        <w:rPr>
          <w:rFonts w:cs="Times New Roman"/>
          <w:szCs w:val="24"/>
        </w:rPr>
        <w:t>Schweickert</w:t>
      </w:r>
      <w:proofErr w:type="spellEnd"/>
      <w:r w:rsidR="00770B45" w:rsidRPr="00311D74">
        <w:rPr>
          <w:rFonts w:cs="Times New Roman"/>
          <w:szCs w:val="24"/>
        </w:rPr>
        <w:t>, 1989)</w:t>
      </w:r>
      <w:r w:rsidRPr="00311D74">
        <w:rPr>
          <w:rFonts w:cs="Times New Roman"/>
          <w:szCs w:val="24"/>
        </w:rPr>
        <w:t xml:space="preserve">. Selective influence </w:t>
      </w:r>
      <w:r w:rsidR="00B60E8D" w:rsidRPr="00311D74">
        <w:rPr>
          <w:rFonts w:cs="Times New Roman"/>
          <w:szCs w:val="24"/>
        </w:rPr>
        <w:t>implies that there is a strict relationship between</w:t>
      </w:r>
      <w:r w:rsidR="00F56FD5" w:rsidRPr="00311D74">
        <w:rPr>
          <w:rFonts w:cs="Times New Roman"/>
          <w:szCs w:val="24"/>
        </w:rPr>
        <w:t xml:space="preserve"> the</w:t>
      </w:r>
      <w:r w:rsidR="00B60E8D" w:rsidRPr="00311D74">
        <w:rPr>
          <w:rFonts w:cs="Times New Roman"/>
          <w:szCs w:val="24"/>
        </w:rPr>
        <w:t xml:space="preserve"> experimental </w:t>
      </w:r>
      <w:r w:rsidR="00B60E8D" w:rsidRPr="00311D74">
        <w:rPr>
          <w:rFonts w:cs="Times New Roman"/>
          <w:szCs w:val="24"/>
        </w:rPr>
        <w:lastRenderedPageBreak/>
        <w:t xml:space="preserve">manipulation and the effects of </w:t>
      </w:r>
      <w:r w:rsidR="00F56FD5" w:rsidRPr="00311D74">
        <w:rPr>
          <w:rFonts w:cs="Times New Roman"/>
          <w:szCs w:val="24"/>
        </w:rPr>
        <w:t>the</w:t>
      </w:r>
      <w:r w:rsidR="00B60E8D" w:rsidRPr="00311D74">
        <w:rPr>
          <w:rFonts w:cs="Times New Roman"/>
          <w:szCs w:val="24"/>
        </w:rPr>
        <w:t xml:space="preserve"> manipulation on the processes of interests such that </w:t>
      </w:r>
      <w:r w:rsidR="003927F7" w:rsidRPr="00311D74">
        <w:rPr>
          <w:rFonts w:cs="Times New Roman"/>
          <w:szCs w:val="24"/>
        </w:rPr>
        <w:t>an</w:t>
      </w:r>
      <w:r w:rsidR="00B60E8D" w:rsidRPr="00311D74">
        <w:rPr>
          <w:rFonts w:cs="Times New Roman"/>
          <w:szCs w:val="24"/>
        </w:rPr>
        <w:t xml:space="preserve"> experimental </w:t>
      </w:r>
      <w:r w:rsidR="003927F7" w:rsidRPr="00311D74">
        <w:rPr>
          <w:rFonts w:cs="Times New Roman"/>
          <w:szCs w:val="24"/>
        </w:rPr>
        <w:t>manipulation</w:t>
      </w:r>
      <w:r w:rsidR="00B60E8D" w:rsidRPr="00311D74">
        <w:rPr>
          <w:rFonts w:cs="Times New Roman"/>
          <w:szCs w:val="24"/>
        </w:rPr>
        <w:t xml:space="preserve"> affects only a single </w:t>
      </w:r>
      <w:r w:rsidR="005E5593" w:rsidRPr="00311D74">
        <w:rPr>
          <w:rFonts w:cs="Times New Roman"/>
          <w:szCs w:val="24"/>
        </w:rPr>
        <w:t>channel (</w:t>
      </w:r>
      <w:r w:rsidR="00B60E8D" w:rsidRPr="00311D74">
        <w:rPr>
          <w:rFonts w:cs="Times New Roman"/>
          <w:szCs w:val="24"/>
        </w:rPr>
        <w:t>sub</w:t>
      </w:r>
      <w:r w:rsidR="005560AD" w:rsidRPr="00311D74">
        <w:rPr>
          <w:rFonts w:cs="Times New Roman"/>
          <w:szCs w:val="24"/>
        </w:rPr>
        <w:t>-</w:t>
      </w:r>
      <w:r w:rsidR="00B60E8D" w:rsidRPr="00311D74">
        <w:rPr>
          <w:rFonts w:cs="Times New Roman"/>
          <w:szCs w:val="24"/>
        </w:rPr>
        <w:t>process</w:t>
      </w:r>
      <w:r w:rsidR="005E5593" w:rsidRPr="00311D74">
        <w:rPr>
          <w:rFonts w:cs="Times New Roman"/>
          <w:szCs w:val="24"/>
        </w:rPr>
        <w:t>) within a</w:t>
      </w:r>
      <w:r w:rsidR="00B60E8D" w:rsidRPr="00311D74">
        <w:rPr>
          <w:rFonts w:cs="Times New Roman"/>
          <w:szCs w:val="24"/>
        </w:rPr>
        <w:t xml:space="preserve"> mental architecture</w:t>
      </w:r>
      <w:r w:rsidR="003927F7" w:rsidRPr="00311D74">
        <w:rPr>
          <w:rFonts w:cs="Times New Roman"/>
          <w:szCs w:val="24"/>
        </w:rPr>
        <w:t>.</w:t>
      </w:r>
      <w:r w:rsidR="00B60E8D" w:rsidRPr="00311D74">
        <w:rPr>
          <w:rFonts w:cs="Times New Roman"/>
          <w:szCs w:val="24"/>
        </w:rPr>
        <w:t xml:space="preserve"> </w:t>
      </w:r>
      <w:r w:rsidR="003927F7" w:rsidRPr="00311D74">
        <w:rPr>
          <w:rFonts w:cs="Times New Roman"/>
          <w:szCs w:val="24"/>
        </w:rPr>
        <w:t>For example</w:t>
      </w:r>
      <w:r w:rsidR="00C32D3A" w:rsidRPr="00311D74">
        <w:rPr>
          <w:rFonts w:cs="Times New Roman"/>
          <w:szCs w:val="24"/>
        </w:rPr>
        <w:t>,</w:t>
      </w:r>
      <w:r w:rsidR="003927F7" w:rsidRPr="00311D74">
        <w:rPr>
          <w:rFonts w:cs="Times New Roman"/>
          <w:szCs w:val="24"/>
        </w:rPr>
        <w:t xml:space="preserve"> in a</w:t>
      </w:r>
      <w:r w:rsidR="00B60E8D" w:rsidRPr="00311D74">
        <w:rPr>
          <w:rFonts w:cs="Times New Roman"/>
          <w:szCs w:val="24"/>
        </w:rPr>
        <w:t xml:space="preserve"> </w:t>
      </w:r>
      <w:r w:rsidR="003927F7" w:rsidRPr="00311D74">
        <w:rPr>
          <w:rFonts w:cs="Times New Roman"/>
          <w:szCs w:val="24"/>
        </w:rPr>
        <w:t>brightness detection task, one has to detect a presence of a stimulus that var</w:t>
      </w:r>
      <w:r w:rsidR="00F56FD5" w:rsidRPr="00311D74">
        <w:rPr>
          <w:rFonts w:cs="Times New Roman"/>
          <w:szCs w:val="24"/>
        </w:rPr>
        <w:t>ies</w:t>
      </w:r>
      <w:r w:rsidR="003927F7" w:rsidRPr="00311D74">
        <w:rPr>
          <w:rFonts w:cs="Times New Roman"/>
          <w:szCs w:val="24"/>
        </w:rPr>
        <w:t xml:space="preserve"> in brightness. The standard finding is that increasing brightness of a stimulus shortens the detection time. </w:t>
      </w:r>
      <w:r w:rsidR="005E5593" w:rsidRPr="00311D74">
        <w:rPr>
          <w:rFonts w:cs="Times New Roman"/>
          <w:szCs w:val="24"/>
        </w:rPr>
        <w:t>The</w:t>
      </w:r>
      <w:r w:rsidR="003927F7" w:rsidRPr="00311D74">
        <w:rPr>
          <w:rFonts w:cs="Times New Roman"/>
          <w:szCs w:val="24"/>
        </w:rPr>
        <w:t xml:space="preserve"> detection time is thought to be composed of several </w:t>
      </w:r>
      <w:r w:rsidR="00F56FD5" w:rsidRPr="00311D74">
        <w:rPr>
          <w:rFonts w:cs="Times New Roman"/>
          <w:szCs w:val="24"/>
        </w:rPr>
        <w:t>subc</w:t>
      </w:r>
      <w:r w:rsidR="003927F7" w:rsidRPr="00311D74">
        <w:rPr>
          <w:rFonts w:cs="Times New Roman"/>
          <w:szCs w:val="24"/>
        </w:rPr>
        <w:t xml:space="preserve">omponents </w:t>
      </w:r>
      <w:r w:rsidR="00F56FD5" w:rsidRPr="00311D74">
        <w:rPr>
          <w:rFonts w:cs="Times New Roman"/>
          <w:szCs w:val="24"/>
        </w:rPr>
        <w:t>(e.g.,</w:t>
      </w:r>
      <w:r w:rsidR="003927F7" w:rsidRPr="00311D74">
        <w:rPr>
          <w:rFonts w:cs="Times New Roman"/>
          <w:szCs w:val="24"/>
        </w:rPr>
        <w:t xml:space="preserve"> </w:t>
      </w:r>
      <w:r w:rsidR="001D68DA" w:rsidRPr="00311D74">
        <w:rPr>
          <w:rFonts w:cs="Times New Roman"/>
          <w:szCs w:val="24"/>
        </w:rPr>
        <w:t>identification time, decision time, and motor execution time</w:t>
      </w:r>
      <w:r w:rsidR="00F56FD5" w:rsidRPr="00311D74">
        <w:rPr>
          <w:rFonts w:cs="Times New Roman"/>
          <w:szCs w:val="24"/>
        </w:rPr>
        <w:t>; Luce, 1986)</w:t>
      </w:r>
      <w:r w:rsidR="003927F7" w:rsidRPr="00311D74">
        <w:rPr>
          <w:rFonts w:cs="Times New Roman"/>
          <w:szCs w:val="24"/>
        </w:rPr>
        <w:t xml:space="preserve">. </w:t>
      </w:r>
      <w:r w:rsidR="005E5593" w:rsidRPr="00311D74">
        <w:rPr>
          <w:rFonts w:cs="Times New Roman"/>
          <w:szCs w:val="24"/>
        </w:rPr>
        <w:t>Although it seems natural to believe that the brightness manipulation should only</w:t>
      </w:r>
      <w:r w:rsidR="001D68DA" w:rsidRPr="00311D74">
        <w:rPr>
          <w:rFonts w:cs="Times New Roman"/>
          <w:szCs w:val="24"/>
        </w:rPr>
        <w:t xml:space="preserve"> affect the dot detection time</w:t>
      </w:r>
      <w:r w:rsidR="005E5593" w:rsidRPr="00311D74">
        <w:rPr>
          <w:rFonts w:cs="Times New Roman"/>
          <w:szCs w:val="24"/>
        </w:rPr>
        <w:t>, there is no simple way</w:t>
      </w:r>
      <w:r w:rsidR="00F56FD5" w:rsidRPr="00311D74">
        <w:rPr>
          <w:rFonts w:cs="Times New Roman"/>
          <w:szCs w:val="24"/>
        </w:rPr>
        <w:t xml:space="preserve"> to</w:t>
      </w:r>
      <w:r w:rsidR="005E5593" w:rsidRPr="00311D74">
        <w:rPr>
          <w:rFonts w:cs="Times New Roman"/>
          <w:szCs w:val="24"/>
        </w:rPr>
        <w:t xml:space="preserve"> prove </w:t>
      </w:r>
      <w:r w:rsidR="00F56FD5" w:rsidRPr="00311D74">
        <w:rPr>
          <w:rFonts w:cs="Times New Roman"/>
          <w:szCs w:val="24"/>
        </w:rPr>
        <w:t>that this is true</w:t>
      </w:r>
      <w:r w:rsidR="005E5593" w:rsidRPr="00311D74">
        <w:rPr>
          <w:rFonts w:cs="Times New Roman"/>
          <w:szCs w:val="24"/>
        </w:rPr>
        <w:t>.</w:t>
      </w:r>
    </w:p>
    <w:p w14:paraId="31E0069B" w14:textId="43C25180" w:rsidR="00377AD9" w:rsidRPr="00311D74" w:rsidRDefault="005E5593" w:rsidP="00677B72">
      <w:pPr>
        <w:pStyle w:val="FootnoteText"/>
        <w:spacing w:after="0"/>
        <w:ind w:firstLine="720"/>
        <w:rPr>
          <w:rFonts w:cs="Times New Roman"/>
          <w:szCs w:val="24"/>
        </w:rPr>
      </w:pPr>
      <w:r w:rsidRPr="00311D74">
        <w:rPr>
          <w:rFonts w:cs="Times New Roman"/>
          <w:szCs w:val="24"/>
        </w:rPr>
        <w:t>Let</w:t>
      </w:r>
      <w:r w:rsidR="00EB1063" w:rsidRPr="00311D74">
        <w:rPr>
          <w:rFonts w:eastAsia="PMingLiU" w:cs="Times New Roman"/>
          <w:szCs w:val="24"/>
          <w:lang w:eastAsia="zh-TW"/>
        </w:rPr>
        <w:t>’</w:t>
      </w:r>
      <w:r w:rsidR="00EB1063" w:rsidRPr="00311D74">
        <w:rPr>
          <w:rFonts w:eastAsia="PMingLiU" w:cs="Times New Roman" w:hint="eastAsia"/>
          <w:szCs w:val="24"/>
          <w:lang w:eastAsia="zh-TW"/>
        </w:rPr>
        <w:t>s</w:t>
      </w:r>
      <w:r w:rsidRPr="00311D74">
        <w:rPr>
          <w:rFonts w:cs="Times New Roman"/>
          <w:szCs w:val="24"/>
        </w:rPr>
        <w:t xml:space="preserve"> considered another example in which the task is to detect </w:t>
      </w:r>
      <w:r w:rsidR="00EB1063" w:rsidRPr="00311D74">
        <w:rPr>
          <w:rFonts w:eastAsia="PMingLiU" w:cs="Times New Roman" w:hint="eastAsia"/>
          <w:szCs w:val="24"/>
          <w:lang w:eastAsia="zh-TW"/>
        </w:rPr>
        <w:t xml:space="preserve">the </w:t>
      </w:r>
      <w:r w:rsidRPr="00311D74">
        <w:rPr>
          <w:rFonts w:cs="Times New Roman"/>
          <w:szCs w:val="24"/>
        </w:rPr>
        <w:t>presence of any of the two spatially separated dots.</w:t>
      </w:r>
      <w:r w:rsidR="00F56FD5" w:rsidRPr="00311D74">
        <w:rPr>
          <w:rFonts w:cs="Times New Roman"/>
          <w:szCs w:val="24"/>
        </w:rPr>
        <w:t xml:space="preserve"> In this case, w</w:t>
      </w:r>
      <w:r w:rsidRPr="00311D74">
        <w:rPr>
          <w:rFonts w:cs="Times New Roman"/>
          <w:szCs w:val="24"/>
        </w:rPr>
        <w:t xml:space="preserve">e </w:t>
      </w:r>
      <w:r w:rsidR="00F56FD5" w:rsidRPr="00311D74">
        <w:rPr>
          <w:rFonts w:cs="Times New Roman"/>
          <w:szCs w:val="24"/>
        </w:rPr>
        <w:t xml:space="preserve">assume </w:t>
      </w:r>
      <w:r w:rsidRPr="00311D74">
        <w:rPr>
          <w:rFonts w:cs="Times New Roman"/>
          <w:szCs w:val="24"/>
        </w:rPr>
        <w:t xml:space="preserve">that </w:t>
      </w:r>
      <w:r w:rsidR="00F56FD5" w:rsidRPr="00311D74">
        <w:rPr>
          <w:rFonts w:cs="Times New Roman"/>
          <w:szCs w:val="24"/>
        </w:rPr>
        <w:t xml:space="preserve">the </w:t>
      </w:r>
      <w:r w:rsidR="00E17B7A" w:rsidRPr="00311D74">
        <w:rPr>
          <w:rFonts w:cs="Times New Roman"/>
          <w:szCs w:val="24"/>
        </w:rPr>
        <w:t>cognitive</w:t>
      </w:r>
      <w:r w:rsidRPr="00311D74">
        <w:rPr>
          <w:rFonts w:cs="Times New Roman"/>
          <w:szCs w:val="24"/>
        </w:rPr>
        <w:t xml:space="preserve"> system has to process two channels</w:t>
      </w:r>
      <w:r w:rsidR="00376538" w:rsidRPr="00311D74">
        <w:rPr>
          <w:rFonts w:cs="Times New Roman"/>
          <w:szCs w:val="24"/>
        </w:rPr>
        <w:t>:</w:t>
      </w:r>
      <w:r w:rsidR="00F56FD5" w:rsidRPr="00311D74">
        <w:rPr>
          <w:rFonts w:cs="Times New Roman"/>
          <w:szCs w:val="24"/>
        </w:rPr>
        <w:t xml:space="preserve"> one for each dot</w:t>
      </w:r>
      <w:r w:rsidRPr="00311D74">
        <w:rPr>
          <w:rFonts w:cs="Times New Roman"/>
          <w:szCs w:val="24"/>
        </w:rPr>
        <w:t xml:space="preserve">. </w:t>
      </w:r>
      <w:r w:rsidR="005860F0" w:rsidRPr="00311D74">
        <w:rPr>
          <w:rFonts w:cs="Times New Roman"/>
          <w:szCs w:val="24"/>
        </w:rPr>
        <w:t>E</w:t>
      </w:r>
      <w:r w:rsidRPr="00311D74">
        <w:rPr>
          <w:rFonts w:cs="Times New Roman"/>
          <w:szCs w:val="24"/>
        </w:rPr>
        <w:t>ach dot</w:t>
      </w:r>
      <w:r w:rsidR="00F56FD5" w:rsidRPr="00311D74">
        <w:rPr>
          <w:rFonts w:cs="Times New Roman"/>
          <w:szCs w:val="24"/>
        </w:rPr>
        <w:t xml:space="preserve"> </w:t>
      </w:r>
      <w:r w:rsidRPr="00311D74">
        <w:rPr>
          <w:rFonts w:cs="Times New Roman"/>
          <w:szCs w:val="24"/>
        </w:rPr>
        <w:t xml:space="preserve">could be </w:t>
      </w:r>
      <w:r w:rsidR="00F56FD5" w:rsidRPr="00311D74">
        <w:rPr>
          <w:rFonts w:cs="Times New Roman"/>
          <w:szCs w:val="24"/>
        </w:rPr>
        <w:t xml:space="preserve">presented at </w:t>
      </w:r>
      <w:r w:rsidRPr="00311D74">
        <w:rPr>
          <w:rFonts w:cs="Times New Roman"/>
          <w:szCs w:val="24"/>
        </w:rPr>
        <w:t>either high</w:t>
      </w:r>
      <w:r w:rsidR="00376538" w:rsidRPr="00311D74">
        <w:rPr>
          <w:rFonts w:cs="Times New Roman"/>
          <w:szCs w:val="24"/>
        </w:rPr>
        <w:t xml:space="preserve"> (H)</w:t>
      </w:r>
      <w:r w:rsidRPr="00311D74">
        <w:rPr>
          <w:rFonts w:cs="Times New Roman"/>
          <w:szCs w:val="24"/>
        </w:rPr>
        <w:t xml:space="preserve"> or low</w:t>
      </w:r>
      <w:r w:rsidR="00376538" w:rsidRPr="00311D74">
        <w:rPr>
          <w:rFonts w:cs="Times New Roman"/>
          <w:szCs w:val="24"/>
        </w:rPr>
        <w:t xml:space="preserve"> (L)</w:t>
      </w:r>
      <w:r w:rsidR="00FA71BA" w:rsidRPr="00311D74">
        <w:rPr>
          <w:rFonts w:eastAsia="PMingLiU" w:cs="Times New Roman" w:hint="eastAsia"/>
          <w:szCs w:val="24"/>
          <w:lang w:eastAsia="zh-TW"/>
        </w:rPr>
        <w:t xml:space="preserve"> </w:t>
      </w:r>
      <w:r w:rsidR="00F56FD5" w:rsidRPr="00311D74">
        <w:rPr>
          <w:rFonts w:cs="Times New Roman"/>
          <w:szCs w:val="24"/>
        </w:rPr>
        <w:t>brightness</w:t>
      </w:r>
      <w:r w:rsidRPr="00311D74">
        <w:rPr>
          <w:rFonts w:cs="Times New Roman"/>
          <w:szCs w:val="24"/>
        </w:rPr>
        <w:t xml:space="preserve">. </w:t>
      </w:r>
      <w:r w:rsidR="005860F0" w:rsidRPr="00311D74">
        <w:rPr>
          <w:rFonts w:cs="Times New Roman"/>
          <w:szCs w:val="24"/>
        </w:rPr>
        <w:t xml:space="preserve">When testing architecture, </w:t>
      </w:r>
      <w:proofErr w:type="gramStart"/>
      <w:r w:rsidR="00A6481E" w:rsidRPr="00311D74">
        <w:rPr>
          <w:rFonts w:cs="Times New Roman"/>
          <w:strike/>
          <w:szCs w:val="24"/>
        </w:rPr>
        <w:t>Providing</w:t>
      </w:r>
      <w:proofErr w:type="gramEnd"/>
      <w:r w:rsidR="00A6481E" w:rsidRPr="00311D74">
        <w:rPr>
          <w:rFonts w:cs="Times New Roman"/>
          <w:strike/>
          <w:szCs w:val="24"/>
        </w:rPr>
        <w:t xml:space="preserve"> that se</w:t>
      </w:r>
      <w:r w:rsidR="00377AD9" w:rsidRPr="00311D74">
        <w:rPr>
          <w:rFonts w:cs="Times New Roman"/>
          <w:strike/>
          <w:szCs w:val="24"/>
        </w:rPr>
        <w:t>lective influence holds</w:t>
      </w:r>
      <w:r w:rsidR="00377AD9" w:rsidRPr="00311D74">
        <w:rPr>
          <w:rFonts w:cs="Times New Roman"/>
          <w:szCs w:val="24"/>
        </w:rPr>
        <w:t xml:space="preserve">, the </w:t>
      </w:r>
      <w:r w:rsidR="005860F0" w:rsidRPr="00311D74">
        <w:rPr>
          <w:rFonts w:cs="Times New Roman"/>
          <w:szCs w:val="24"/>
        </w:rPr>
        <w:t xml:space="preserve">mean </w:t>
      </w:r>
      <w:r w:rsidR="00377AD9" w:rsidRPr="00311D74">
        <w:rPr>
          <w:rFonts w:cs="Times New Roman"/>
          <w:szCs w:val="24"/>
        </w:rPr>
        <w:t xml:space="preserve">RTs for the high level in a given channel should be faster than </w:t>
      </w:r>
      <w:r w:rsidR="005860F0" w:rsidRPr="00311D74">
        <w:rPr>
          <w:rFonts w:cs="Times New Roman"/>
          <w:szCs w:val="24"/>
        </w:rPr>
        <w:t>mean RTs</w:t>
      </w:r>
      <w:r w:rsidR="00377AD9" w:rsidRPr="00311D74">
        <w:rPr>
          <w:rFonts w:cs="Times New Roman"/>
          <w:szCs w:val="24"/>
        </w:rPr>
        <w:t xml:space="preserve"> for the low level</w:t>
      </w:r>
      <w:r w:rsidR="00283313" w:rsidRPr="00311D74">
        <w:rPr>
          <w:rFonts w:cs="Times New Roman"/>
          <w:szCs w:val="24"/>
        </w:rPr>
        <w:t xml:space="preserve"> in the same channel</w:t>
      </w:r>
      <w:r w:rsidR="00377AD9" w:rsidRPr="00311D74">
        <w:rPr>
          <w:rFonts w:cs="Times New Roman"/>
          <w:szCs w:val="24"/>
        </w:rPr>
        <w:t>. The classical method used to test for selective influence</w:t>
      </w:r>
      <w:r w:rsidR="00A6481E" w:rsidRPr="00311D74">
        <w:rPr>
          <w:rFonts w:cs="Times New Roman"/>
          <w:szCs w:val="24"/>
        </w:rPr>
        <w:t xml:space="preserve"> in a </w:t>
      </w:r>
      <w:r w:rsidR="005560AD" w:rsidRPr="00311D74">
        <w:rPr>
          <w:rFonts w:cs="Times New Roman"/>
          <w:szCs w:val="24"/>
        </w:rPr>
        <w:t>double</w:t>
      </w:r>
      <w:r w:rsidR="00A6481E" w:rsidRPr="00311D74">
        <w:rPr>
          <w:rFonts w:cs="Times New Roman"/>
          <w:szCs w:val="24"/>
        </w:rPr>
        <w:t>-dot task</w:t>
      </w:r>
      <w:r w:rsidR="00377AD9" w:rsidRPr="00311D74">
        <w:rPr>
          <w:rFonts w:cs="Times New Roman"/>
          <w:szCs w:val="24"/>
        </w:rPr>
        <w:t xml:space="preserve"> is to determine whether the individual survivor functions</w:t>
      </w:r>
      <w:r w:rsidR="00F63752" w:rsidRPr="00311D74">
        <w:rPr>
          <w:rFonts w:cs="Times New Roman"/>
          <w:szCs w:val="24"/>
        </w:rPr>
        <w:t>, defined as 1-</w:t>
      </w:r>
      <w:proofErr w:type="gramStart"/>
      <w:r w:rsidR="00F63752" w:rsidRPr="00311D74">
        <w:rPr>
          <w:rFonts w:cs="Times New Roman"/>
          <w:szCs w:val="24"/>
        </w:rPr>
        <w:t>F(</w:t>
      </w:r>
      <w:proofErr w:type="gramEnd"/>
      <w:r w:rsidR="00F63752" w:rsidRPr="00311D74">
        <w:rPr>
          <w:rFonts w:cs="Times New Roman"/>
          <w:szCs w:val="24"/>
        </w:rPr>
        <w:t>t),</w:t>
      </w:r>
      <w:r w:rsidR="00377AD9" w:rsidRPr="00311D74">
        <w:rPr>
          <w:rFonts w:cs="Times New Roman"/>
          <w:szCs w:val="24"/>
        </w:rPr>
        <w:t xml:space="preserve"> are properly ordered: </w:t>
      </w:r>
      <w:r w:rsidR="00377AD9" w:rsidRPr="00311D74">
        <w:rPr>
          <w:rFonts w:cs="Times New Roman"/>
          <w:i/>
          <w:szCs w:val="24"/>
        </w:rPr>
        <w:t>S</w:t>
      </w:r>
      <w:r w:rsidR="007F71C3" w:rsidRPr="00311D74">
        <w:rPr>
          <w:rFonts w:cs="Times New Roman"/>
          <w:i/>
          <w:szCs w:val="24"/>
          <w:vertAlign w:val="subscript"/>
        </w:rPr>
        <w:t>LL</w:t>
      </w:r>
      <w:r w:rsidR="006475DB" w:rsidRPr="00311D74">
        <w:rPr>
          <w:rFonts w:cs="Times New Roman"/>
          <w:i/>
          <w:szCs w:val="24"/>
        </w:rPr>
        <w:t>(t)</w:t>
      </w:r>
      <w:r w:rsidR="00377AD9" w:rsidRPr="00311D74">
        <w:rPr>
          <w:rFonts w:cs="Times New Roman"/>
          <w:szCs w:val="24"/>
        </w:rPr>
        <w:t xml:space="preserve"> &gt; </w:t>
      </w:r>
      <w:r w:rsidR="00377AD9" w:rsidRPr="00311D74">
        <w:rPr>
          <w:rFonts w:cs="Times New Roman"/>
          <w:i/>
          <w:szCs w:val="24"/>
        </w:rPr>
        <w:t>S</w:t>
      </w:r>
      <w:r w:rsidR="007F71C3" w:rsidRPr="00311D74">
        <w:rPr>
          <w:rFonts w:cs="Times New Roman"/>
          <w:i/>
          <w:szCs w:val="24"/>
          <w:vertAlign w:val="subscript"/>
        </w:rPr>
        <w:t>LH</w:t>
      </w:r>
      <w:r w:rsidR="006475DB" w:rsidRPr="00311D74">
        <w:rPr>
          <w:rFonts w:cs="Times New Roman"/>
          <w:i/>
          <w:szCs w:val="24"/>
        </w:rPr>
        <w:t>(t)</w:t>
      </w:r>
      <w:r w:rsidR="000E414F" w:rsidRPr="00311D74">
        <w:rPr>
          <w:rFonts w:cs="Times New Roman"/>
          <w:i/>
          <w:szCs w:val="24"/>
        </w:rPr>
        <w:t>,</w:t>
      </w:r>
      <w:r w:rsidR="00FA71BA" w:rsidRPr="00311D74">
        <w:rPr>
          <w:rFonts w:eastAsia="PMingLiU" w:cs="Times New Roman"/>
          <w:i/>
          <w:szCs w:val="24"/>
          <w:lang w:eastAsia="zh-TW"/>
        </w:rPr>
        <w:t>S</w:t>
      </w:r>
      <w:r w:rsidR="007F71C3" w:rsidRPr="00311D74">
        <w:rPr>
          <w:rFonts w:cs="Times New Roman"/>
          <w:i/>
          <w:szCs w:val="24"/>
          <w:vertAlign w:val="subscript"/>
        </w:rPr>
        <w:t>HL</w:t>
      </w:r>
      <w:r w:rsidR="00FA71BA" w:rsidRPr="00311D74">
        <w:rPr>
          <w:rFonts w:cs="Times New Roman"/>
          <w:i/>
          <w:szCs w:val="24"/>
        </w:rPr>
        <w:t xml:space="preserve"> </w:t>
      </w:r>
      <w:r w:rsidR="00377AD9" w:rsidRPr="00311D74">
        <w:rPr>
          <w:rFonts w:cs="Times New Roman"/>
          <w:i/>
          <w:szCs w:val="24"/>
        </w:rPr>
        <w:t>(</w:t>
      </w:r>
      <w:r w:rsidR="00FA71BA" w:rsidRPr="00311D74">
        <w:rPr>
          <w:rFonts w:eastAsia="PMingLiU" w:cs="Times New Roman"/>
          <w:i/>
          <w:szCs w:val="24"/>
          <w:lang w:eastAsia="zh-TW"/>
        </w:rPr>
        <w:t>t</w:t>
      </w:r>
      <w:r w:rsidR="00377AD9" w:rsidRPr="00311D74">
        <w:rPr>
          <w:rFonts w:cs="Times New Roman"/>
          <w:i/>
          <w:szCs w:val="24"/>
        </w:rPr>
        <w:t>)</w:t>
      </w:r>
      <w:r w:rsidR="00377AD9" w:rsidRPr="00311D74">
        <w:rPr>
          <w:rFonts w:cs="Times New Roman"/>
          <w:szCs w:val="24"/>
        </w:rPr>
        <w:t xml:space="preserve"> </w:t>
      </w:r>
      <w:r w:rsidR="00377AD9" w:rsidRPr="00311D74">
        <w:rPr>
          <w:rFonts w:cs="Times New Roman"/>
          <w:szCs w:val="24"/>
        </w:rPr>
        <w:sym w:font="Symbol" w:char="F0B3"/>
      </w:r>
      <w:r w:rsidR="00377AD9" w:rsidRPr="00311D74">
        <w:rPr>
          <w:rFonts w:cs="Times New Roman"/>
          <w:szCs w:val="24"/>
        </w:rPr>
        <w:t xml:space="preserve"> </w:t>
      </w:r>
      <w:r w:rsidR="00377AD9" w:rsidRPr="00311D74">
        <w:rPr>
          <w:rFonts w:cs="Times New Roman"/>
          <w:i/>
          <w:szCs w:val="24"/>
        </w:rPr>
        <w:t>S</w:t>
      </w:r>
      <w:r w:rsidR="007F71C3" w:rsidRPr="00311D74">
        <w:rPr>
          <w:rFonts w:cs="Times New Roman"/>
          <w:i/>
          <w:szCs w:val="24"/>
          <w:vertAlign w:val="subscript"/>
        </w:rPr>
        <w:t>HH</w:t>
      </w:r>
      <w:r w:rsidR="006475DB" w:rsidRPr="00311D74">
        <w:rPr>
          <w:rFonts w:cs="Times New Roman"/>
          <w:i/>
          <w:szCs w:val="24"/>
        </w:rPr>
        <w:t>(t)</w:t>
      </w:r>
      <w:r w:rsidR="00377AD9" w:rsidRPr="00311D74">
        <w:rPr>
          <w:rFonts w:cs="Times New Roman"/>
          <w:szCs w:val="24"/>
        </w:rPr>
        <w:t xml:space="preserve">. </w:t>
      </w:r>
      <w:r w:rsidR="005860F0" w:rsidRPr="00311D74">
        <w:rPr>
          <w:rFonts w:cs="Times New Roman"/>
          <w:szCs w:val="24"/>
        </w:rPr>
        <w:t>The ordering of distributions is a necessary condition for architectural assays within the context of the DFP</w:t>
      </w:r>
      <w:r w:rsidR="00377AD9" w:rsidRPr="00311D74">
        <w:rPr>
          <w:rFonts w:cs="Times New Roman"/>
          <w:szCs w:val="24"/>
        </w:rPr>
        <w:t xml:space="preserve">. </w:t>
      </w:r>
      <w:r w:rsidR="00EC22BF" w:rsidRPr="00311D74">
        <w:rPr>
          <w:rFonts w:cs="Times New Roman"/>
          <w:szCs w:val="24"/>
        </w:rPr>
        <w:t xml:space="preserve">Importantly, </w:t>
      </w:r>
      <w:r w:rsidR="00377AD9" w:rsidRPr="00311D74">
        <w:rPr>
          <w:rFonts w:cs="Times New Roman"/>
          <w:szCs w:val="24"/>
        </w:rPr>
        <w:t xml:space="preserve">Townsend </w:t>
      </w:r>
      <w:r w:rsidR="009D33B9" w:rsidRPr="00311D74">
        <w:rPr>
          <w:rFonts w:cs="Times New Roman"/>
          <w:szCs w:val="24"/>
        </w:rPr>
        <w:fldChar w:fldCharType="begin"/>
      </w:r>
      <w:r w:rsidR="00377AD9" w:rsidRPr="00311D74">
        <w:rPr>
          <w:rFonts w:cs="Times New Roman"/>
          <w:szCs w:val="24"/>
        </w:rPr>
        <w:instrText xml:space="preserve"> ADDIN EN.CITE &lt;EndNote&gt;&lt;Cite ExcludeAuth="1"&gt;&lt;Author&gt;Townsend&lt;/Author&gt;&lt;Year&gt;1990&lt;/Year&gt;&lt;RecNum&gt;7&lt;/RecNum&gt;&lt;record&gt;&lt;rec-number&gt;7&lt;/rec-number&gt;&lt;foreign-keys&gt;&lt;key app="EN" db-id="095xa5a58d0t2kff2zhp9p0ztttv5s5rdpsr"&gt;7&lt;/key&gt;&lt;/foreign-keys&gt;&lt;ref-type name="Journal Article"&gt;17&lt;/ref-type&gt;&lt;contributors&gt;&lt;authors&gt;&lt;author&gt;James T. Townsend&lt;/author&gt;&lt;/authors&gt;&lt;/contributors&gt;&lt;titles&gt;&lt;title&gt;Truth and Consequence of Ordinal Differences in Statistical Distributions: Toward a Theory of Hierarchical Inference&lt;/title&gt;&lt;secondary-title&gt;Psychological Bulletin&lt;/secondary-title&gt;&lt;/titles&gt;&lt;periodical&gt;&lt;full-title&gt;Psychological Bulletin&lt;/full-title&gt;&lt;/periodical&gt;&lt;pages&gt;551-567&lt;/pages&gt;&lt;volume&gt;108&lt;/volume&gt;&lt;number&gt;3&lt;/number&gt;&lt;dates&gt;&lt;year&gt;1990&lt;/year&gt;&lt;/dates&gt;&lt;urls&gt;&lt;/urls&gt;&lt;/record&gt;&lt;/Cite&gt;&lt;/EndNote&gt;</w:instrText>
      </w:r>
      <w:r w:rsidR="009D33B9" w:rsidRPr="00311D74">
        <w:rPr>
          <w:rFonts w:cs="Times New Roman"/>
          <w:szCs w:val="24"/>
        </w:rPr>
        <w:fldChar w:fldCharType="separate"/>
      </w:r>
      <w:r w:rsidR="00377AD9" w:rsidRPr="00311D74">
        <w:rPr>
          <w:rFonts w:cs="Times New Roman"/>
          <w:szCs w:val="24"/>
        </w:rPr>
        <w:t>(1990b)</w:t>
      </w:r>
      <w:r w:rsidR="009D33B9" w:rsidRPr="00311D74">
        <w:rPr>
          <w:rFonts w:cs="Times New Roman"/>
          <w:szCs w:val="24"/>
        </w:rPr>
        <w:fldChar w:fldCharType="end"/>
      </w:r>
      <w:r w:rsidR="00377AD9" w:rsidRPr="00311D74">
        <w:rPr>
          <w:rFonts w:cs="Times New Roman"/>
          <w:szCs w:val="24"/>
        </w:rPr>
        <w:t xml:space="preserve"> proved that an ordering of survivor functions (</w:t>
      </w:r>
      <w:r w:rsidR="00377AD9" w:rsidRPr="00311D74">
        <w:rPr>
          <w:rFonts w:cs="Times New Roman"/>
          <w:i/>
          <w:szCs w:val="24"/>
        </w:rPr>
        <w:t>S(t)</w:t>
      </w:r>
      <w:r w:rsidR="00377AD9" w:rsidRPr="00311D74">
        <w:rPr>
          <w:rFonts w:cs="Times New Roman"/>
          <w:szCs w:val="24"/>
        </w:rPr>
        <w:t>) or cumulative distribution functions (</w:t>
      </w:r>
      <w:r w:rsidR="00377AD9" w:rsidRPr="00311D74">
        <w:rPr>
          <w:rFonts w:cs="Times New Roman"/>
          <w:i/>
          <w:szCs w:val="24"/>
        </w:rPr>
        <w:t>F(t)</w:t>
      </w:r>
      <w:r w:rsidR="00377AD9" w:rsidRPr="00311D74">
        <w:rPr>
          <w:rFonts w:cs="Times New Roman"/>
          <w:szCs w:val="24"/>
        </w:rPr>
        <w:t>) implies that the means of the distribution are ordered, although an ordering of means does not imply that the survivor functions are ordered.</w:t>
      </w:r>
    </w:p>
    <w:p w14:paraId="7A6A381B" w14:textId="78D70CCA" w:rsidR="00A25A2D" w:rsidRPr="00311D74" w:rsidRDefault="00283313" w:rsidP="002751FE">
      <w:pPr>
        <w:pStyle w:val="FootnoteText"/>
        <w:spacing w:after="0"/>
        <w:ind w:firstLine="720"/>
        <w:rPr>
          <w:rFonts w:cs="Times New Roman"/>
          <w:szCs w:val="24"/>
        </w:rPr>
      </w:pPr>
      <w:r w:rsidRPr="00311D74">
        <w:rPr>
          <w:rFonts w:cs="Times New Roman"/>
          <w:szCs w:val="24"/>
        </w:rPr>
        <w:t xml:space="preserve">It is also important to stress that the methodology does not depend on any specific probability distributions or parameters. The relevant data characteristics are predicted by the </w:t>
      </w:r>
      <w:r w:rsidRPr="00311D74">
        <w:rPr>
          <w:rFonts w:cs="Times New Roman"/>
          <w:szCs w:val="24"/>
        </w:rPr>
        <w:lastRenderedPageBreak/>
        <w:t xml:space="preserve">various classes of architectures (Sternberg, 1969; </w:t>
      </w:r>
      <w:proofErr w:type="spellStart"/>
      <w:r w:rsidRPr="00311D74">
        <w:rPr>
          <w:rFonts w:cs="Times New Roman"/>
          <w:szCs w:val="24"/>
        </w:rPr>
        <w:t>Schweickert</w:t>
      </w:r>
      <w:proofErr w:type="spellEnd"/>
      <w:r w:rsidRPr="00311D74">
        <w:rPr>
          <w:rFonts w:cs="Times New Roman"/>
          <w:szCs w:val="24"/>
        </w:rPr>
        <w:t>, 1978; Townsend &amp; Ashby, 1983) and are consequently non-parametric. An exception</w:t>
      </w:r>
      <w:r w:rsidR="00737F94" w:rsidRPr="00311D74">
        <w:rPr>
          <w:rFonts w:cs="Times New Roman"/>
          <w:szCs w:val="24"/>
        </w:rPr>
        <w:t xml:space="preserve"> to this </w:t>
      </w:r>
      <w:r w:rsidRPr="00311D74">
        <w:rPr>
          <w:rFonts w:cs="Times New Roman"/>
          <w:szCs w:val="24"/>
        </w:rPr>
        <w:t>is th</w:t>
      </w:r>
      <w:r w:rsidR="00737F94" w:rsidRPr="00311D74">
        <w:rPr>
          <w:rFonts w:cs="Times New Roman"/>
          <w:szCs w:val="24"/>
        </w:rPr>
        <w:t>e</w:t>
      </w:r>
      <w:r w:rsidRPr="00311D74">
        <w:rPr>
          <w:rFonts w:cs="Times New Roman"/>
          <w:szCs w:val="24"/>
        </w:rPr>
        <w:t xml:space="preserve"> coactive model predictions</w:t>
      </w:r>
      <w:r w:rsidR="00737F94" w:rsidRPr="00311D74">
        <w:rPr>
          <w:rFonts w:cs="Times New Roman"/>
          <w:szCs w:val="24"/>
        </w:rPr>
        <w:t xml:space="preserve">, which have been proved for </w:t>
      </w:r>
      <w:r w:rsidRPr="00311D74">
        <w:rPr>
          <w:rFonts w:cs="Times New Roman"/>
          <w:szCs w:val="24"/>
        </w:rPr>
        <w:t xml:space="preserve">Poisson counting models </w:t>
      </w:r>
      <w:r w:rsidR="00737F94" w:rsidRPr="00311D74">
        <w:rPr>
          <w:rFonts w:cs="Times New Roman"/>
          <w:szCs w:val="24"/>
        </w:rPr>
        <w:t>(</w:t>
      </w:r>
      <w:r w:rsidRPr="00311D74">
        <w:rPr>
          <w:rFonts w:cs="Times New Roman"/>
          <w:szCs w:val="24"/>
        </w:rPr>
        <w:t>although even these predictions happen to be independent of particular parameter values</w:t>
      </w:r>
      <w:r w:rsidR="00737F94" w:rsidRPr="00311D74">
        <w:rPr>
          <w:rFonts w:cs="Times New Roman"/>
          <w:szCs w:val="24"/>
        </w:rPr>
        <w:t xml:space="preserve">; Townsend &amp; </w:t>
      </w:r>
      <w:proofErr w:type="spellStart"/>
      <w:r w:rsidR="00737F94" w:rsidRPr="00311D74">
        <w:rPr>
          <w:rFonts w:cs="Times New Roman"/>
          <w:szCs w:val="24"/>
        </w:rPr>
        <w:t>Nozawa</w:t>
      </w:r>
      <w:proofErr w:type="spellEnd"/>
      <w:r w:rsidR="00737F94" w:rsidRPr="00311D74">
        <w:rPr>
          <w:rFonts w:cs="Times New Roman"/>
          <w:szCs w:val="24"/>
        </w:rPr>
        <w:t>, 1995) , W</w:t>
      </w:r>
      <w:r w:rsidR="00F9370C" w:rsidRPr="00311D74">
        <w:rPr>
          <w:rFonts w:cs="Times New Roman"/>
          <w:szCs w:val="24"/>
        </w:rPr>
        <w:t>ie</w:t>
      </w:r>
      <w:r w:rsidR="00737F94" w:rsidRPr="00311D74">
        <w:rPr>
          <w:rFonts w:cs="Times New Roman"/>
          <w:szCs w:val="24"/>
        </w:rPr>
        <w:t>ner diffusion models (</w:t>
      </w:r>
      <w:proofErr w:type="spellStart"/>
      <w:r w:rsidR="00737F94" w:rsidRPr="00311D74">
        <w:rPr>
          <w:rFonts w:cs="Times New Roman"/>
          <w:szCs w:val="24"/>
        </w:rPr>
        <w:t>Houpt</w:t>
      </w:r>
      <w:proofErr w:type="spellEnd"/>
      <w:r w:rsidR="00737F94" w:rsidRPr="00311D74">
        <w:rPr>
          <w:rFonts w:cs="Times New Roman"/>
          <w:szCs w:val="24"/>
        </w:rPr>
        <w:t xml:space="preserve"> &amp; Townsend, 201</w:t>
      </w:r>
      <w:r w:rsidR="00537070" w:rsidRPr="00311D74">
        <w:rPr>
          <w:rFonts w:cs="Times New Roman"/>
          <w:szCs w:val="24"/>
        </w:rPr>
        <w:t>1</w:t>
      </w:r>
      <w:r w:rsidR="00737F94" w:rsidRPr="00311D74">
        <w:rPr>
          <w:rFonts w:cs="Times New Roman"/>
          <w:szCs w:val="24"/>
        </w:rPr>
        <w:t>), and have been shown to hold for discrete random walk models (</w:t>
      </w:r>
      <w:proofErr w:type="spellStart"/>
      <w:r w:rsidR="00363BDE" w:rsidRPr="00311D74">
        <w:rPr>
          <w:rFonts w:cs="Times New Roman"/>
          <w:szCs w:val="24"/>
        </w:rPr>
        <w:t>Fifić</w:t>
      </w:r>
      <w:proofErr w:type="spellEnd"/>
      <w:r w:rsidR="00737F94" w:rsidRPr="00311D74">
        <w:rPr>
          <w:rFonts w:cs="Times New Roman"/>
          <w:szCs w:val="24"/>
        </w:rPr>
        <w:t xml:space="preserve">, Little &amp; </w:t>
      </w:r>
      <w:proofErr w:type="spellStart"/>
      <w:r w:rsidR="00737F94" w:rsidRPr="00311D74">
        <w:rPr>
          <w:rFonts w:cs="Times New Roman"/>
          <w:szCs w:val="24"/>
        </w:rPr>
        <w:t>Nosofsky</w:t>
      </w:r>
      <w:proofErr w:type="spellEnd"/>
      <w:r w:rsidR="00737F94" w:rsidRPr="00311D74">
        <w:rPr>
          <w:rFonts w:cs="Times New Roman"/>
          <w:szCs w:val="24"/>
        </w:rPr>
        <w:t>, 2010; Little, 2012</w:t>
      </w:r>
      <w:r w:rsidR="00C43AAD" w:rsidRPr="00311D74">
        <w:rPr>
          <w:rFonts w:cs="Times New Roman"/>
          <w:szCs w:val="24"/>
        </w:rPr>
        <w:t xml:space="preserve">; </w:t>
      </w:r>
      <w:r w:rsidR="00C43AAD" w:rsidRPr="00311D74">
        <w:rPr>
          <w:rFonts w:cs="Times New Roman"/>
          <w:strike/>
          <w:szCs w:val="24"/>
        </w:rPr>
        <w:t>Ratcliff &amp; Smith, 2004</w:t>
      </w:r>
      <w:r w:rsidR="00737F94" w:rsidRPr="00311D74">
        <w:rPr>
          <w:rFonts w:cs="Times New Roman"/>
          <w:szCs w:val="24"/>
        </w:rPr>
        <w:t>)</w:t>
      </w:r>
      <w:r w:rsidRPr="00311D74">
        <w:rPr>
          <w:rFonts w:cs="Times New Roman"/>
          <w:szCs w:val="24"/>
        </w:rPr>
        <w:t>.</w:t>
      </w:r>
    </w:p>
    <w:p w14:paraId="57F74ECE" w14:textId="77777777" w:rsidR="00A437E0" w:rsidRPr="00311D74" w:rsidRDefault="00A437E0" w:rsidP="00677B72">
      <w:pPr>
        <w:pStyle w:val="FootnoteText"/>
        <w:spacing w:after="0"/>
        <w:rPr>
          <w:rFonts w:cs="Times New Roman"/>
          <w:i/>
          <w:szCs w:val="24"/>
        </w:rPr>
      </w:pPr>
      <w:r w:rsidRPr="00311D74">
        <w:rPr>
          <w:rFonts w:cs="Times New Roman"/>
          <w:i/>
          <w:szCs w:val="24"/>
        </w:rPr>
        <w:t>Mean Interaction Contrast</w:t>
      </w:r>
    </w:p>
    <w:p w14:paraId="45971D5C" w14:textId="77777777" w:rsidR="00A437E0" w:rsidRPr="00311D74" w:rsidRDefault="00B41A69" w:rsidP="00677B72">
      <w:pPr>
        <w:pStyle w:val="FootnoteText"/>
        <w:spacing w:after="0"/>
        <w:ind w:firstLine="720"/>
        <w:rPr>
          <w:rFonts w:cs="Times New Roman"/>
          <w:szCs w:val="24"/>
        </w:rPr>
      </w:pPr>
      <w:r w:rsidRPr="00311D74">
        <w:rPr>
          <w:rFonts w:cs="Times New Roman"/>
          <w:szCs w:val="24"/>
        </w:rPr>
        <w:t xml:space="preserve">One </w:t>
      </w:r>
      <w:r w:rsidR="00A437E0" w:rsidRPr="00311D74">
        <w:rPr>
          <w:rFonts w:cs="Times New Roman"/>
          <w:szCs w:val="24"/>
        </w:rPr>
        <w:t>statistic</w:t>
      </w:r>
      <w:r w:rsidRPr="00311D74">
        <w:rPr>
          <w:rFonts w:cs="Times New Roman"/>
          <w:szCs w:val="24"/>
        </w:rPr>
        <w:t xml:space="preserve"> that can be computed</w:t>
      </w:r>
      <w:r w:rsidR="00A437E0" w:rsidRPr="00311D74">
        <w:rPr>
          <w:rFonts w:cs="Times New Roman"/>
          <w:szCs w:val="24"/>
        </w:rPr>
        <w:t xml:space="preserve"> using </w:t>
      </w:r>
      <w:r w:rsidRPr="00311D74">
        <w:rPr>
          <w:rFonts w:cs="Times New Roman"/>
          <w:szCs w:val="24"/>
        </w:rPr>
        <w:t>the</w:t>
      </w:r>
      <w:r w:rsidR="00A437E0" w:rsidRPr="00311D74">
        <w:rPr>
          <w:rFonts w:cs="Times New Roman"/>
          <w:szCs w:val="24"/>
        </w:rPr>
        <w:t xml:space="preserve"> </w:t>
      </w:r>
      <w:r w:rsidRPr="00311D74">
        <w:rPr>
          <w:rFonts w:cs="Times New Roman"/>
          <w:szCs w:val="24"/>
        </w:rPr>
        <w:t xml:space="preserve">factorial </w:t>
      </w:r>
      <w:r w:rsidR="00E17B7A" w:rsidRPr="00311D74">
        <w:rPr>
          <w:rFonts w:cs="Times New Roman"/>
          <w:szCs w:val="24"/>
        </w:rPr>
        <w:t>manipulation</w:t>
      </w:r>
      <w:r w:rsidRPr="00311D74">
        <w:rPr>
          <w:rFonts w:cs="Times New Roman"/>
          <w:szCs w:val="24"/>
        </w:rPr>
        <w:t xml:space="preserve"> is the mean interaction contrast</w:t>
      </w:r>
      <w:r w:rsidR="00A437E0" w:rsidRPr="00311D74">
        <w:rPr>
          <w:rFonts w:cs="Times New Roman"/>
          <w:szCs w:val="24"/>
        </w:rPr>
        <w:t xml:space="preserve"> or </w:t>
      </w:r>
      <w:r w:rsidR="00592302" w:rsidRPr="00311D74">
        <w:rPr>
          <w:rFonts w:cs="Times New Roman"/>
          <w:position w:val="-14"/>
          <w:szCs w:val="24"/>
        </w:rPr>
        <w:object w:dxaOrig="3680" w:dyaOrig="400" w14:anchorId="5C442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15pt;height:21.2pt" o:ole="">
            <v:imagedata r:id="rId11" o:title=""/>
          </v:shape>
          <o:OLEObject Type="Embed" ProgID="Equation.DSMT4" ShapeID="_x0000_i1025" DrawAspect="Content" ObjectID="_1408259654" r:id="rId12"/>
        </w:object>
      </w:r>
      <w:r w:rsidR="00592302" w:rsidRPr="00311D74">
        <w:rPr>
          <w:rFonts w:cs="Times New Roman"/>
          <w:szCs w:val="24"/>
        </w:rPr>
        <w:t xml:space="preserve"> </w:t>
      </w:r>
      <w:r w:rsidR="00A437E0" w:rsidRPr="00311D74">
        <w:rPr>
          <w:rFonts w:cs="Times New Roman"/>
          <w:szCs w:val="24"/>
        </w:rPr>
        <w:t>(see Sternberg, 1969</w:t>
      </w:r>
      <w:r w:rsidRPr="00311D74">
        <w:rPr>
          <w:rFonts w:cs="Times New Roman"/>
          <w:szCs w:val="24"/>
        </w:rPr>
        <w:t xml:space="preserve">; Townsend &amp; </w:t>
      </w:r>
      <w:proofErr w:type="spellStart"/>
      <w:r w:rsidRPr="00311D74">
        <w:rPr>
          <w:rFonts w:cs="Times New Roman"/>
          <w:szCs w:val="24"/>
        </w:rPr>
        <w:t>Nozawa</w:t>
      </w:r>
      <w:proofErr w:type="spellEnd"/>
      <w:r w:rsidRPr="00311D74">
        <w:rPr>
          <w:rFonts w:cs="Times New Roman"/>
          <w:szCs w:val="24"/>
        </w:rPr>
        <w:t>, 1995</w:t>
      </w:r>
      <w:r w:rsidR="00A437E0" w:rsidRPr="00311D74">
        <w:rPr>
          <w:rFonts w:cs="Times New Roman"/>
          <w:szCs w:val="24"/>
        </w:rPr>
        <w:t xml:space="preserve">). </w:t>
      </w:r>
      <w:r w:rsidRPr="00311D74">
        <w:rPr>
          <w:rFonts w:cs="Times New Roman"/>
          <w:szCs w:val="24"/>
        </w:rPr>
        <w:t xml:space="preserve"> </w:t>
      </w:r>
      <w:r w:rsidR="00A437E0" w:rsidRPr="00311D74">
        <w:rPr>
          <w:rFonts w:cs="Times New Roman"/>
          <w:szCs w:val="24"/>
        </w:rPr>
        <w:t>In this formula, RT</w:t>
      </w:r>
      <w:r w:rsidRPr="00311D74">
        <w:rPr>
          <w:rFonts w:cs="Times New Roman"/>
          <w:szCs w:val="24"/>
          <w:vertAlign w:val="subscript"/>
        </w:rPr>
        <w:t>LL</w:t>
      </w:r>
      <w:r w:rsidR="00A437E0" w:rsidRPr="00311D74">
        <w:rPr>
          <w:rFonts w:cs="Times New Roman"/>
          <w:szCs w:val="24"/>
        </w:rPr>
        <w:t xml:space="preserve"> is used to denote mean RT</w:t>
      </w:r>
      <w:r w:rsidRPr="00311D74">
        <w:rPr>
          <w:rFonts w:cs="Times New Roman"/>
          <w:szCs w:val="24"/>
        </w:rPr>
        <w:t xml:space="preserve"> of the LL (low-low) </w:t>
      </w:r>
      <w:r w:rsidR="001D68DA" w:rsidRPr="00311D74">
        <w:rPr>
          <w:rFonts w:cs="Times New Roman"/>
          <w:szCs w:val="24"/>
        </w:rPr>
        <w:t>detectability</w:t>
      </w:r>
      <w:r w:rsidRPr="00311D74">
        <w:rPr>
          <w:rFonts w:cs="Times New Roman"/>
          <w:szCs w:val="24"/>
        </w:rPr>
        <w:t xml:space="preserve"> target, for example. </w:t>
      </w:r>
    </w:p>
    <w:p w14:paraId="514E3B2C" w14:textId="7A508B58" w:rsidR="00512E2F" w:rsidRPr="00311D74" w:rsidRDefault="00592302" w:rsidP="001235B6">
      <w:pPr>
        <w:pStyle w:val="FootnoteText"/>
        <w:spacing w:after="0"/>
        <w:ind w:firstLine="720"/>
        <w:rPr>
          <w:rFonts w:cs="Times New Roman"/>
          <w:szCs w:val="24"/>
        </w:rPr>
      </w:pPr>
      <w:r w:rsidRPr="00311D74">
        <w:rPr>
          <w:rFonts w:cs="Times New Roman"/>
          <w:szCs w:val="24"/>
        </w:rPr>
        <w:t xml:space="preserve">The </w:t>
      </w:r>
      <w:r w:rsidR="00A437E0" w:rsidRPr="00311D74">
        <w:rPr>
          <w:rFonts w:cs="Times New Roman"/>
          <w:szCs w:val="24"/>
        </w:rPr>
        <w:t>absence of an interaction</w:t>
      </w:r>
      <w:r w:rsidRPr="00311D74">
        <w:rPr>
          <w:rFonts w:cs="Times New Roman"/>
          <w:szCs w:val="24"/>
        </w:rPr>
        <w:t xml:space="preserve"> (i.e., MIC = 0)</w:t>
      </w:r>
      <w:r w:rsidR="00A437E0" w:rsidRPr="00311D74">
        <w:rPr>
          <w:rFonts w:cs="Times New Roman"/>
          <w:szCs w:val="24"/>
        </w:rPr>
        <w:t xml:space="preserve"> </w:t>
      </w:r>
      <w:r w:rsidR="007F71C3" w:rsidRPr="00311D74">
        <w:rPr>
          <w:rFonts w:cs="Times New Roman"/>
          <w:szCs w:val="24"/>
        </w:rPr>
        <w:t xml:space="preserve">indicates </w:t>
      </w:r>
      <w:r w:rsidR="00A437E0" w:rsidRPr="00311D74">
        <w:rPr>
          <w:rFonts w:cs="Times New Roman"/>
          <w:szCs w:val="24"/>
        </w:rPr>
        <w:t xml:space="preserve">that the </w:t>
      </w:r>
      <w:r w:rsidR="007F71C3" w:rsidRPr="00311D74">
        <w:rPr>
          <w:rFonts w:cs="Times New Roman"/>
          <w:szCs w:val="24"/>
        </w:rPr>
        <w:t xml:space="preserve">effects of </w:t>
      </w:r>
      <w:r w:rsidR="009D5223" w:rsidRPr="00311D74">
        <w:rPr>
          <w:rFonts w:cs="Times New Roman"/>
          <w:szCs w:val="24"/>
        </w:rPr>
        <w:t xml:space="preserve">experimental </w:t>
      </w:r>
      <w:r w:rsidR="00A437E0" w:rsidRPr="00311D74">
        <w:rPr>
          <w:rFonts w:cs="Times New Roman"/>
          <w:szCs w:val="24"/>
        </w:rPr>
        <w:t xml:space="preserve">factors are additive—a feature that </w:t>
      </w:r>
      <w:r w:rsidRPr="00311D74">
        <w:rPr>
          <w:rFonts w:cs="Times New Roman"/>
          <w:szCs w:val="24"/>
        </w:rPr>
        <w:t xml:space="preserve">strongly indicates </w:t>
      </w:r>
      <w:r w:rsidR="00A437E0" w:rsidRPr="00311D74">
        <w:rPr>
          <w:rFonts w:cs="Times New Roman"/>
          <w:szCs w:val="24"/>
        </w:rPr>
        <w:t>serial processing</w:t>
      </w:r>
      <w:r w:rsidR="00421C72" w:rsidRPr="00311D74">
        <w:rPr>
          <w:rFonts w:cs="Times New Roman"/>
          <w:szCs w:val="24"/>
        </w:rPr>
        <w:t xml:space="preserve"> regardless of stopping rule</w:t>
      </w:r>
      <w:r w:rsidR="00A437E0" w:rsidRPr="00311D74">
        <w:rPr>
          <w:rFonts w:cs="Times New Roman"/>
          <w:szCs w:val="24"/>
        </w:rPr>
        <w:t xml:space="preserve">. Subsequent theoretical effort led to extensions of MIC tests to parallel and more complex architectures (e.g., </w:t>
      </w:r>
      <w:proofErr w:type="spellStart"/>
      <w:r w:rsidR="00A437E0" w:rsidRPr="00311D74">
        <w:rPr>
          <w:rFonts w:cs="Times New Roman"/>
          <w:szCs w:val="24"/>
        </w:rPr>
        <w:t>Schweickert</w:t>
      </w:r>
      <w:proofErr w:type="spellEnd"/>
      <w:r w:rsidR="00A437E0" w:rsidRPr="00311D74">
        <w:rPr>
          <w:rFonts w:cs="Times New Roman"/>
          <w:szCs w:val="24"/>
        </w:rPr>
        <w:t xml:space="preserve">, 1978; Townsend &amp; </w:t>
      </w:r>
      <w:proofErr w:type="spellStart"/>
      <w:r w:rsidR="00A437E0" w:rsidRPr="00311D74">
        <w:rPr>
          <w:rFonts w:cs="Times New Roman"/>
          <w:szCs w:val="24"/>
        </w:rPr>
        <w:t>Schweickert</w:t>
      </w:r>
      <w:proofErr w:type="spellEnd"/>
      <w:r w:rsidR="00A437E0" w:rsidRPr="00311D74">
        <w:rPr>
          <w:rFonts w:cs="Times New Roman"/>
          <w:szCs w:val="24"/>
        </w:rPr>
        <w:t xml:space="preserve">, 1989; </w:t>
      </w:r>
      <w:proofErr w:type="spellStart"/>
      <w:r w:rsidR="00A437E0" w:rsidRPr="00311D74">
        <w:rPr>
          <w:rFonts w:cs="Times New Roman"/>
          <w:szCs w:val="24"/>
        </w:rPr>
        <w:t>Schweickert</w:t>
      </w:r>
      <w:proofErr w:type="spellEnd"/>
      <w:r w:rsidR="00A437E0" w:rsidRPr="00311D74">
        <w:rPr>
          <w:rFonts w:cs="Times New Roman"/>
          <w:szCs w:val="24"/>
        </w:rPr>
        <w:t xml:space="preserve"> &amp; Townsend, 1989; Townsend &amp; Ashby, 1983). While an interaction indicates a lack of evidence for serial architecture, parallel processing cannot be inferred based on a non-zero MIC alone</w:t>
      </w:r>
      <w:r w:rsidR="00247BA0" w:rsidRPr="00311D74">
        <w:rPr>
          <w:rFonts w:cs="Times New Roman"/>
          <w:szCs w:val="24"/>
        </w:rPr>
        <w:t>:</w:t>
      </w:r>
      <w:r w:rsidR="00A437E0" w:rsidRPr="00311D74">
        <w:rPr>
          <w:rFonts w:cs="Times New Roman"/>
          <w:szCs w:val="24"/>
        </w:rPr>
        <w:t xml:space="preserve"> one </w:t>
      </w:r>
      <w:r w:rsidR="0005366D" w:rsidRPr="00311D74">
        <w:rPr>
          <w:rFonts w:cs="Times New Roman"/>
          <w:szCs w:val="24"/>
        </w:rPr>
        <w:t xml:space="preserve">notable </w:t>
      </w:r>
      <w:r w:rsidR="00A437E0" w:rsidRPr="00311D74">
        <w:rPr>
          <w:rFonts w:cs="Times New Roman"/>
          <w:szCs w:val="24"/>
        </w:rPr>
        <w:t>shortcoming of the MIC mimic</w:t>
      </w:r>
      <w:r w:rsidR="00512E2F" w:rsidRPr="00311D74">
        <w:rPr>
          <w:rFonts w:cs="Times New Roman"/>
          <w:szCs w:val="24"/>
        </w:rPr>
        <w:t xml:space="preserve">ry of parallel self-terminating models and coactive models; both predict MIC &gt; 0. </w:t>
      </w:r>
      <w:r w:rsidR="00A437E0" w:rsidRPr="00311D74">
        <w:rPr>
          <w:rFonts w:cs="Times New Roman"/>
          <w:szCs w:val="24"/>
        </w:rPr>
        <w:t xml:space="preserve">Another shortcoming of the MIC </w:t>
      </w:r>
      <w:r w:rsidR="00512E2F" w:rsidRPr="00311D74">
        <w:rPr>
          <w:rFonts w:cs="Times New Roman"/>
          <w:szCs w:val="24"/>
        </w:rPr>
        <w:t xml:space="preserve">is </w:t>
      </w:r>
      <w:r w:rsidR="00A437E0" w:rsidRPr="00311D74">
        <w:rPr>
          <w:rFonts w:cs="Times New Roman"/>
          <w:szCs w:val="24"/>
        </w:rPr>
        <w:t xml:space="preserve">that is that </w:t>
      </w:r>
      <w:r w:rsidR="00512E2F" w:rsidRPr="00311D74">
        <w:rPr>
          <w:rFonts w:cs="Times New Roman"/>
          <w:szCs w:val="24"/>
        </w:rPr>
        <w:t xml:space="preserve">it is </w:t>
      </w:r>
      <w:r w:rsidR="00A437E0" w:rsidRPr="00311D74">
        <w:rPr>
          <w:rFonts w:cs="Times New Roman"/>
          <w:szCs w:val="24"/>
        </w:rPr>
        <w:t>a coarse measure</w:t>
      </w:r>
      <w:r w:rsidR="00512E2F" w:rsidRPr="00311D74">
        <w:rPr>
          <w:rFonts w:cs="Times New Roman"/>
          <w:szCs w:val="24"/>
        </w:rPr>
        <w:t xml:space="preserve"> only</w:t>
      </w:r>
      <w:r w:rsidR="00A437E0" w:rsidRPr="00311D74">
        <w:rPr>
          <w:rFonts w:cs="Times New Roman"/>
          <w:szCs w:val="24"/>
        </w:rPr>
        <w:t xml:space="preserve"> representing one point at each level</w:t>
      </w:r>
      <w:r w:rsidR="00512E2F" w:rsidRPr="00311D74">
        <w:rPr>
          <w:rFonts w:cs="Times New Roman"/>
          <w:szCs w:val="24"/>
        </w:rPr>
        <w:t xml:space="preserve"> of </w:t>
      </w:r>
      <w:r w:rsidR="001D68DA" w:rsidRPr="00311D74">
        <w:rPr>
          <w:rFonts w:cs="Times New Roman"/>
          <w:szCs w:val="24"/>
        </w:rPr>
        <w:t>detectability</w:t>
      </w:r>
      <w:r w:rsidR="00A437E0" w:rsidRPr="00311D74">
        <w:rPr>
          <w:rFonts w:cs="Times New Roman"/>
          <w:szCs w:val="24"/>
        </w:rPr>
        <w:t xml:space="preserve"> (</w:t>
      </w:r>
      <w:r w:rsidR="0005366D" w:rsidRPr="00311D74">
        <w:rPr>
          <w:rFonts w:cs="Times New Roman"/>
          <w:szCs w:val="24"/>
        </w:rPr>
        <w:t xml:space="preserve">i.e., </w:t>
      </w:r>
      <w:r w:rsidR="001235B6" w:rsidRPr="00311D74">
        <w:rPr>
          <w:rFonts w:cs="Times New Roman"/>
          <w:szCs w:val="24"/>
        </w:rPr>
        <w:t xml:space="preserve">the mean of the distribution). </w:t>
      </w:r>
    </w:p>
    <w:p w14:paraId="4140DE47" w14:textId="77777777" w:rsidR="009E123B" w:rsidRPr="00311D74" w:rsidRDefault="009E123B" w:rsidP="00677B72">
      <w:pPr>
        <w:pStyle w:val="FootnoteText"/>
        <w:spacing w:after="0"/>
        <w:ind w:firstLine="0"/>
        <w:rPr>
          <w:rFonts w:cs="Times New Roman"/>
          <w:i/>
          <w:szCs w:val="24"/>
        </w:rPr>
      </w:pPr>
    </w:p>
    <w:p w14:paraId="709C14B8" w14:textId="77777777" w:rsidR="00A437E0" w:rsidRPr="00311D74" w:rsidRDefault="00A437E0" w:rsidP="00677B72">
      <w:pPr>
        <w:pStyle w:val="FootnoteText"/>
        <w:spacing w:after="0"/>
        <w:ind w:firstLine="0"/>
        <w:rPr>
          <w:rFonts w:cs="Times New Roman"/>
          <w:i/>
          <w:szCs w:val="24"/>
        </w:rPr>
      </w:pPr>
      <w:r w:rsidRPr="00311D74">
        <w:rPr>
          <w:rFonts w:cs="Times New Roman"/>
          <w:i/>
          <w:szCs w:val="24"/>
        </w:rPr>
        <w:lastRenderedPageBreak/>
        <w:t>Survivor Interaction Contrast</w:t>
      </w:r>
    </w:p>
    <w:p w14:paraId="2ED3C943" w14:textId="77777777" w:rsidR="004E50EE" w:rsidRPr="00311D74" w:rsidRDefault="00A437E0" w:rsidP="001235B6">
      <w:pPr>
        <w:pStyle w:val="FootnoteText"/>
        <w:spacing w:after="0"/>
        <w:ind w:firstLine="720"/>
        <w:rPr>
          <w:rFonts w:cs="Times New Roman"/>
          <w:szCs w:val="24"/>
        </w:rPr>
      </w:pPr>
      <w:r w:rsidRPr="00311D74">
        <w:rPr>
          <w:rFonts w:cs="Times New Roman"/>
          <w:szCs w:val="24"/>
        </w:rPr>
        <w:t xml:space="preserve">Townsend and </w:t>
      </w:r>
      <w:proofErr w:type="spellStart"/>
      <w:r w:rsidRPr="00311D74">
        <w:rPr>
          <w:rFonts w:cs="Times New Roman"/>
          <w:szCs w:val="24"/>
        </w:rPr>
        <w:t>Nozawa</w:t>
      </w:r>
      <w:proofErr w:type="spellEnd"/>
      <w:r w:rsidRPr="00311D74">
        <w:rPr>
          <w:rFonts w:cs="Times New Roman"/>
          <w:szCs w:val="24"/>
        </w:rPr>
        <w:t xml:space="preserve"> (1995; also Townsend &amp; Wenger, 2004a for further review) developed a more</w:t>
      </w:r>
      <w:r w:rsidR="004F2B32" w:rsidRPr="00311D74">
        <w:rPr>
          <w:rFonts w:cs="Times New Roman"/>
          <w:szCs w:val="24"/>
        </w:rPr>
        <w:t xml:space="preserve"> sensitive contrast </w:t>
      </w:r>
      <w:r w:rsidRPr="00311D74">
        <w:rPr>
          <w:rFonts w:cs="Times New Roman"/>
          <w:szCs w:val="24"/>
        </w:rPr>
        <w:t xml:space="preserve">that analyzes the functional form of curve of the entire distribution of RTs, namely, the </w:t>
      </w:r>
      <w:r w:rsidRPr="00311D74">
        <w:rPr>
          <w:rFonts w:cs="Times New Roman"/>
          <w:i/>
          <w:szCs w:val="24"/>
        </w:rPr>
        <w:t>survivor interaction contrast</w:t>
      </w:r>
      <w:r w:rsidRPr="00311D74">
        <w:rPr>
          <w:rFonts w:cs="Times New Roman"/>
          <w:szCs w:val="24"/>
        </w:rPr>
        <w:t xml:space="preserve"> (</w:t>
      </w:r>
      <w:proofErr w:type="gramStart"/>
      <w:r w:rsidRPr="00311D74">
        <w:rPr>
          <w:rFonts w:cs="Times New Roman"/>
          <w:szCs w:val="24"/>
        </w:rPr>
        <w:t>SIC(</w:t>
      </w:r>
      <w:proofErr w:type="gramEnd"/>
      <w:r w:rsidRPr="00311D74">
        <w:rPr>
          <w:rFonts w:cs="Times New Roman"/>
          <w:szCs w:val="24"/>
        </w:rPr>
        <w:t>t)). We may define the SIC mathematically as</w:t>
      </w:r>
      <w:r w:rsidR="00A2722F" w:rsidRPr="00311D74">
        <w:rPr>
          <w:rFonts w:cs="Times New Roman"/>
          <w:szCs w:val="24"/>
        </w:rPr>
        <w:t>:</w:t>
      </w:r>
    </w:p>
    <w:p w14:paraId="0DDCD0E8" w14:textId="77777777" w:rsidR="004F2B32" w:rsidRPr="00311D74" w:rsidRDefault="004F2B32" w:rsidP="00677B72">
      <w:pPr>
        <w:pStyle w:val="MTDisplayEquation"/>
        <w:spacing w:after="0"/>
        <w:rPr>
          <w:rFonts w:cs="Times New Roman"/>
        </w:rPr>
      </w:pPr>
      <w:r w:rsidRPr="00311D74">
        <w:rPr>
          <w:rFonts w:cs="Times New Roman"/>
        </w:rPr>
        <w:tab/>
      </w:r>
      <w:r w:rsidR="00070449" w:rsidRPr="00311D74">
        <w:rPr>
          <w:rFonts w:cs="Times New Roman"/>
          <w:position w:val="-16"/>
        </w:rPr>
        <w:object w:dxaOrig="4599" w:dyaOrig="440" w14:anchorId="3EA85410">
          <v:shape id="_x0000_i1026" type="#_x0000_t75" style="width:229.5pt;height:21.85pt" o:ole="">
            <v:imagedata r:id="rId13" o:title=""/>
          </v:shape>
          <o:OLEObject Type="Embed" ProgID="Equation.DSMT4" ShapeID="_x0000_i1026" DrawAspect="Content" ObjectID="_1408259655" r:id="rId14"/>
        </w:object>
      </w:r>
      <w:r w:rsidRPr="00311D74">
        <w:rPr>
          <w:rFonts w:cs="Times New Roman"/>
        </w:rPr>
        <w:t xml:space="preserve"> </w:t>
      </w:r>
      <w:r w:rsidR="00A25A2D" w:rsidRPr="00311D74">
        <w:rPr>
          <w:rFonts w:cs="Times New Roman"/>
        </w:rPr>
        <w:tab/>
      </w:r>
      <w:r w:rsidR="009D33B9" w:rsidRPr="00311D74">
        <w:rPr>
          <w:rFonts w:cs="Times New Roman"/>
        </w:rPr>
        <w:fldChar w:fldCharType="begin"/>
      </w:r>
      <w:r w:rsidR="00A25A2D" w:rsidRPr="00311D74">
        <w:rPr>
          <w:rFonts w:cs="Times New Roman"/>
        </w:rPr>
        <w:instrText xml:space="preserve"> MACROBUTTON MTPlaceRef \* MERGEFORMAT </w:instrText>
      </w:r>
      <w:r w:rsidR="009D33B9" w:rsidRPr="00311D74">
        <w:rPr>
          <w:rFonts w:cs="Times New Roman"/>
        </w:rPr>
        <w:fldChar w:fldCharType="begin"/>
      </w:r>
      <w:r w:rsidR="00A25A2D" w:rsidRPr="00311D74">
        <w:rPr>
          <w:rFonts w:cs="Times New Roman"/>
        </w:rPr>
        <w:instrText xml:space="preserve"> SEQ MTEqn \h \* MERGEFORMAT </w:instrText>
      </w:r>
      <w:r w:rsidR="009D33B9" w:rsidRPr="00311D74">
        <w:rPr>
          <w:rFonts w:cs="Times New Roman"/>
        </w:rPr>
        <w:fldChar w:fldCharType="end"/>
      </w:r>
      <w:r w:rsidR="00A25A2D" w:rsidRPr="00311D74">
        <w:rPr>
          <w:rFonts w:cs="Times New Roman"/>
        </w:rPr>
        <w:instrText>(</w:instrText>
      </w:r>
      <w:fldSimple w:instr=" SEQ MTEqn \c \* Arabic \* MERGEFORMAT ">
        <w:r w:rsidR="00A81CBE" w:rsidRPr="00311D74">
          <w:rPr>
            <w:rFonts w:cs="Times New Roman"/>
            <w:noProof/>
          </w:rPr>
          <w:instrText>1</w:instrText>
        </w:r>
      </w:fldSimple>
      <w:r w:rsidR="00A25A2D" w:rsidRPr="00311D74">
        <w:rPr>
          <w:rFonts w:cs="Times New Roman"/>
        </w:rPr>
        <w:instrText>)</w:instrText>
      </w:r>
      <w:r w:rsidR="009D33B9" w:rsidRPr="00311D74">
        <w:rPr>
          <w:rFonts w:cs="Times New Roman"/>
        </w:rPr>
        <w:fldChar w:fldCharType="end"/>
      </w:r>
    </w:p>
    <w:p w14:paraId="6B470548" w14:textId="77777777" w:rsidR="004E50EE" w:rsidRPr="00311D74" w:rsidRDefault="004E50EE" w:rsidP="00677B72">
      <w:pPr>
        <w:pStyle w:val="FootnoteText"/>
        <w:spacing w:after="0"/>
        <w:rPr>
          <w:rFonts w:cs="Times New Roman"/>
          <w:szCs w:val="24"/>
        </w:rPr>
      </w:pPr>
    </w:p>
    <w:p w14:paraId="1EA2936B" w14:textId="77777777" w:rsidR="00A437E0" w:rsidRPr="00311D74" w:rsidRDefault="00A437E0" w:rsidP="00677B72">
      <w:pPr>
        <w:pStyle w:val="FootnoteText"/>
        <w:spacing w:after="0"/>
        <w:rPr>
          <w:rFonts w:cs="Times New Roman"/>
          <w:szCs w:val="24"/>
        </w:rPr>
      </w:pPr>
      <w:r w:rsidRPr="00311D74">
        <w:rPr>
          <w:rFonts w:cs="Times New Roman"/>
          <w:szCs w:val="24"/>
        </w:rPr>
        <w:t>Notice that the SIC(t) uses the same sequence of terms as the MIC, only now survivor functions</w:t>
      </w:r>
      <w:r w:rsidR="00070449" w:rsidRPr="00311D74">
        <w:rPr>
          <w:rFonts w:cs="Times New Roman"/>
          <w:szCs w:val="24"/>
        </w:rPr>
        <w:t xml:space="preserve">, S(t), </w:t>
      </w:r>
      <w:r w:rsidRPr="00311D74">
        <w:rPr>
          <w:rFonts w:cs="Times New Roman"/>
          <w:szCs w:val="24"/>
        </w:rPr>
        <w:t xml:space="preserve">are used rather than </w:t>
      </w:r>
      <w:r w:rsidR="00070449" w:rsidRPr="00311D74">
        <w:rPr>
          <w:rFonts w:cs="Times New Roman"/>
          <w:szCs w:val="24"/>
        </w:rPr>
        <w:t xml:space="preserve">the </w:t>
      </w:r>
      <w:r w:rsidRPr="00311D74">
        <w:rPr>
          <w:rFonts w:cs="Times New Roman"/>
          <w:szCs w:val="24"/>
        </w:rPr>
        <w:t xml:space="preserve">mean RTs. The survivor function </w:t>
      </w:r>
      <w:proofErr w:type="gramStart"/>
      <w:r w:rsidRPr="00311D74">
        <w:rPr>
          <w:rFonts w:cs="Times New Roman"/>
          <w:i/>
          <w:szCs w:val="24"/>
        </w:rPr>
        <w:t>S(</w:t>
      </w:r>
      <w:proofErr w:type="gramEnd"/>
      <w:r w:rsidRPr="00311D74">
        <w:rPr>
          <w:rFonts w:cs="Times New Roman"/>
          <w:i/>
          <w:szCs w:val="24"/>
        </w:rPr>
        <w:t>t)</w:t>
      </w:r>
      <w:r w:rsidRPr="00311D74">
        <w:rPr>
          <w:rFonts w:cs="Times New Roman"/>
          <w:szCs w:val="24"/>
        </w:rPr>
        <w:t xml:space="preserve">, a statistical tool used in </w:t>
      </w:r>
      <w:r w:rsidRPr="00311D74">
        <w:rPr>
          <w:rFonts w:cs="Times New Roman"/>
          <w:i/>
          <w:szCs w:val="24"/>
        </w:rPr>
        <w:t>survival analysis</w:t>
      </w:r>
      <w:r w:rsidR="00070449" w:rsidRPr="00311D74">
        <w:rPr>
          <w:rFonts w:cs="Times New Roman"/>
          <w:i/>
          <w:szCs w:val="24"/>
        </w:rPr>
        <w:t xml:space="preserve"> </w:t>
      </w:r>
      <w:r w:rsidR="00070449" w:rsidRPr="00311D74">
        <w:rPr>
          <w:rFonts w:cs="Times New Roman"/>
          <w:szCs w:val="24"/>
        </w:rPr>
        <w:t>(</w:t>
      </w:r>
      <w:r w:rsidR="004B2983" w:rsidRPr="00311D74">
        <w:rPr>
          <w:rFonts w:cs="Times New Roman"/>
          <w:szCs w:val="24"/>
        </w:rPr>
        <w:t xml:space="preserve">e.g., </w:t>
      </w:r>
      <w:proofErr w:type="spellStart"/>
      <w:r w:rsidR="004B2983" w:rsidRPr="00311D74">
        <w:rPr>
          <w:rFonts w:cs="Times New Roman"/>
          <w:szCs w:val="24"/>
        </w:rPr>
        <w:t>Elandt</w:t>
      </w:r>
      <w:proofErr w:type="spellEnd"/>
      <w:r w:rsidR="004B2983" w:rsidRPr="00311D74">
        <w:rPr>
          <w:rFonts w:cs="Times New Roman"/>
          <w:szCs w:val="24"/>
        </w:rPr>
        <w:t>-Johnson &amp; Johnson, 1999</w:t>
      </w:r>
      <w:r w:rsidR="00070449" w:rsidRPr="00311D74">
        <w:rPr>
          <w:rFonts w:cs="Times New Roman"/>
          <w:szCs w:val="24"/>
        </w:rPr>
        <w:t>)</w:t>
      </w:r>
      <w:r w:rsidRPr="00311D74">
        <w:rPr>
          <w:rFonts w:cs="Times New Roman"/>
          <w:szCs w:val="24"/>
        </w:rPr>
        <w:t xml:space="preserve">, is a function indicating the probability that a process </w:t>
      </w:r>
      <w:r w:rsidR="00EE443E" w:rsidRPr="00311D74">
        <w:rPr>
          <w:rFonts w:cs="Times New Roman"/>
          <w:szCs w:val="24"/>
        </w:rPr>
        <w:t xml:space="preserve"> has</w:t>
      </w:r>
      <w:r w:rsidR="00070449" w:rsidRPr="00311D74">
        <w:rPr>
          <w:rFonts w:cs="Times New Roman"/>
          <w:szCs w:val="24"/>
        </w:rPr>
        <w:t xml:space="preserve"> </w:t>
      </w:r>
      <w:r w:rsidR="00EE443E" w:rsidRPr="00311D74">
        <w:rPr>
          <w:rFonts w:cs="Times New Roman"/>
          <w:szCs w:val="24"/>
        </w:rPr>
        <w:t>n</w:t>
      </w:r>
      <w:r w:rsidR="00070449" w:rsidRPr="00311D74">
        <w:rPr>
          <w:rFonts w:cs="Times New Roman"/>
          <w:szCs w:val="24"/>
        </w:rPr>
        <w:t>o</w:t>
      </w:r>
      <w:r w:rsidR="00EE443E" w:rsidRPr="00311D74">
        <w:rPr>
          <w:rFonts w:cs="Times New Roman"/>
          <w:szCs w:val="24"/>
        </w:rPr>
        <w:t xml:space="preserve">t completed </w:t>
      </w:r>
      <w:r w:rsidR="00070449" w:rsidRPr="00311D74">
        <w:rPr>
          <w:rFonts w:cs="Times New Roman"/>
          <w:szCs w:val="24"/>
        </w:rPr>
        <w:t xml:space="preserve">at time </w:t>
      </w:r>
      <w:r w:rsidR="00070449" w:rsidRPr="00311D74">
        <w:rPr>
          <w:rFonts w:cs="Times New Roman"/>
          <w:i/>
          <w:szCs w:val="24"/>
        </w:rPr>
        <w:t>t</w:t>
      </w:r>
      <w:r w:rsidR="00EE443E" w:rsidRPr="00311D74">
        <w:rPr>
          <w:rFonts w:cs="Times New Roman"/>
          <w:szCs w:val="24"/>
        </w:rPr>
        <w:t xml:space="preserve">. </w:t>
      </w:r>
      <w:r w:rsidR="00EE443E" w:rsidRPr="00311D74">
        <w:rPr>
          <w:rFonts w:cs="Times New Roman"/>
          <w:i/>
          <w:szCs w:val="24"/>
        </w:rPr>
        <w:t>S</w:t>
      </w:r>
      <w:r w:rsidR="00EE443E" w:rsidRPr="00311D74">
        <w:rPr>
          <w:rFonts w:cs="Times New Roman"/>
          <w:szCs w:val="24"/>
        </w:rPr>
        <w:t>(</w:t>
      </w:r>
      <w:r w:rsidR="00EE443E" w:rsidRPr="00311D74">
        <w:rPr>
          <w:rFonts w:cs="Times New Roman"/>
          <w:i/>
          <w:szCs w:val="24"/>
        </w:rPr>
        <w:t>t</w:t>
      </w:r>
      <w:r w:rsidR="00EE443E" w:rsidRPr="00311D74">
        <w:rPr>
          <w:rFonts w:cs="Times New Roman"/>
          <w:szCs w:val="24"/>
        </w:rPr>
        <w:t>)</w:t>
      </w:r>
      <w:r w:rsidR="00070449" w:rsidRPr="00311D74">
        <w:rPr>
          <w:rFonts w:cs="Times New Roman"/>
          <w:szCs w:val="24"/>
        </w:rPr>
        <w:t xml:space="preserve"> equals one minus the cumulative distribution function, </w:t>
      </w:r>
      <w:r w:rsidR="00070449" w:rsidRPr="00311D74">
        <w:rPr>
          <w:rFonts w:cs="Times New Roman"/>
          <w:i/>
          <w:szCs w:val="24"/>
        </w:rPr>
        <w:t>F</w:t>
      </w:r>
      <w:r w:rsidR="00070449" w:rsidRPr="00311D74">
        <w:rPr>
          <w:rFonts w:cs="Times New Roman"/>
          <w:szCs w:val="24"/>
        </w:rPr>
        <w:t xml:space="preserve">(t), and </w:t>
      </w:r>
      <w:r w:rsidRPr="00311D74">
        <w:rPr>
          <w:rFonts w:cs="Times New Roman"/>
          <w:szCs w:val="24"/>
        </w:rPr>
        <w:t xml:space="preserve"> contains more </w:t>
      </w:r>
      <w:r w:rsidR="00EE443E" w:rsidRPr="00311D74">
        <w:rPr>
          <w:rFonts w:cs="Times New Roman"/>
          <w:szCs w:val="24"/>
        </w:rPr>
        <w:t>information that the mean value as it describes the process of interest over the time dimension</w:t>
      </w:r>
      <w:r w:rsidR="00411BEE" w:rsidRPr="00311D74">
        <w:rPr>
          <w:rFonts w:eastAsia="PMingLiU" w:cs="Times New Roman" w:hint="eastAsia"/>
          <w:szCs w:val="24"/>
          <w:lang w:eastAsia="zh-TW"/>
        </w:rPr>
        <w:t>.</w:t>
      </w:r>
      <w:r w:rsidR="00500C5E" w:rsidRPr="00311D74">
        <w:rPr>
          <w:rFonts w:cs="Times New Roman"/>
          <w:szCs w:val="24"/>
        </w:rPr>
        <w:t xml:space="preserve"> </w:t>
      </w:r>
      <w:r w:rsidR="00070449" w:rsidRPr="00311D74">
        <w:rPr>
          <w:rFonts w:cs="Times New Roman"/>
          <w:szCs w:val="24"/>
        </w:rPr>
        <w:t>T</w:t>
      </w:r>
      <w:r w:rsidR="00EE443E" w:rsidRPr="00311D74">
        <w:rPr>
          <w:rFonts w:cs="Times New Roman"/>
          <w:szCs w:val="24"/>
        </w:rPr>
        <w:t>hus</w:t>
      </w:r>
      <w:r w:rsidR="00411BEE" w:rsidRPr="00311D74">
        <w:rPr>
          <w:rFonts w:eastAsia="PMingLiU" w:cs="Times New Roman" w:hint="eastAsia"/>
          <w:szCs w:val="24"/>
          <w:lang w:eastAsia="zh-TW"/>
        </w:rPr>
        <w:t>,</w:t>
      </w:r>
      <w:r w:rsidR="00EE443E" w:rsidRPr="00311D74">
        <w:rPr>
          <w:rFonts w:cs="Times New Roman"/>
          <w:szCs w:val="24"/>
        </w:rPr>
        <w:t xml:space="preserve"> </w:t>
      </w:r>
      <w:proofErr w:type="gramStart"/>
      <w:r w:rsidR="00EE443E" w:rsidRPr="00311D74">
        <w:rPr>
          <w:rFonts w:cs="Times New Roman"/>
          <w:i/>
          <w:szCs w:val="24"/>
        </w:rPr>
        <w:t>S(</w:t>
      </w:r>
      <w:proofErr w:type="gramEnd"/>
      <w:r w:rsidR="00EE443E" w:rsidRPr="00311D74">
        <w:rPr>
          <w:rFonts w:cs="Times New Roman"/>
          <w:i/>
          <w:szCs w:val="24"/>
        </w:rPr>
        <w:t xml:space="preserve">t) </w:t>
      </w:r>
      <w:r w:rsidR="00EE443E" w:rsidRPr="00311D74">
        <w:rPr>
          <w:rFonts w:cs="Times New Roman"/>
          <w:szCs w:val="24"/>
        </w:rPr>
        <w:t xml:space="preserve">possesses more </w:t>
      </w:r>
      <w:r w:rsidRPr="00311D74">
        <w:rPr>
          <w:rFonts w:cs="Times New Roman"/>
          <w:szCs w:val="24"/>
        </w:rPr>
        <w:t xml:space="preserve">statistical inferential power than the mean </w:t>
      </w:r>
      <w:r w:rsidR="00411BEE" w:rsidRPr="00311D74">
        <w:rPr>
          <w:rFonts w:eastAsia="PMingLiU" w:cs="Times New Roman" w:hint="eastAsia"/>
          <w:szCs w:val="24"/>
          <w:lang w:eastAsia="zh-TW"/>
        </w:rPr>
        <w:t xml:space="preserve">RT </w:t>
      </w:r>
      <w:r w:rsidRPr="00311D74">
        <w:rPr>
          <w:rFonts w:cs="Times New Roman"/>
          <w:szCs w:val="24"/>
        </w:rPr>
        <w:t xml:space="preserve">(Townsend, 1990b). </w:t>
      </w:r>
    </w:p>
    <w:p w14:paraId="5DFE37E0" w14:textId="3AC3FA60" w:rsidR="003E4550" w:rsidRPr="00311D74" w:rsidRDefault="005560AD" w:rsidP="00677B72">
      <w:pPr>
        <w:pStyle w:val="FootnoteText"/>
        <w:spacing w:after="0"/>
        <w:ind w:firstLine="720"/>
        <w:rPr>
          <w:rFonts w:cs="Times New Roman"/>
          <w:szCs w:val="24"/>
        </w:rPr>
      </w:pPr>
      <w:r w:rsidRPr="00311D74">
        <w:fldChar w:fldCharType="begin"/>
      </w:r>
      <w:r w:rsidRPr="00311D74">
        <w:instrText xml:space="preserve"> REF _Ref434657172 \h  \* MERGEFORMAT </w:instrText>
      </w:r>
      <w:r w:rsidRPr="00311D74">
        <w:fldChar w:fldCharType="separate"/>
      </w:r>
      <w:r w:rsidR="00A81CBE" w:rsidRPr="00311D74">
        <w:rPr>
          <w:rFonts w:cs="Times New Roman"/>
          <w:szCs w:val="24"/>
        </w:rPr>
        <w:t>Figure 3</w:t>
      </w:r>
      <w:r w:rsidRPr="00311D74">
        <w:fldChar w:fldCharType="end"/>
      </w:r>
      <w:r w:rsidR="00757CFA" w:rsidRPr="00311D74">
        <w:rPr>
          <w:rFonts w:cs="Times New Roman"/>
          <w:szCs w:val="24"/>
        </w:rPr>
        <w:t xml:space="preserve"> </w:t>
      </w:r>
      <w:r w:rsidR="001D025F" w:rsidRPr="00311D74">
        <w:rPr>
          <w:rFonts w:cs="Times New Roman"/>
          <w:szCs w:val="24"/>
        </w:rPr>
        <w:t>shows a diagram of the step-by-ste</w:t>
      </w:r>
      <w:r w:rsidR="00BB78C1" w:rsidRPr="00311D74">
        <w:rPr>
          <w:rFonts w:cs="Times New Roman"/>
          <w:szCs w:val="24"/>
        </w:rPr>
        <w:t>p</w:t>
      </w:r>
      <w:r w:rsidR="001D025F" w:rsidRPr="00311D74">
        <w:rPr>
          <w:rFonts w:cs="Times New Roman"/>
          <w:szCs w:val="24"/>
        </w:rPr>
        <w:t xml:space="preserve"> processes involved in computing </w:t>
      </w:r>
      <w:r w:rsidR="00853214" w:rsidRPr="00311D74">
        <w:rPr>
          <w:rFonts w:cs="Times New Roman"/>
          <w:szCs w:val="24"/>
        </w:rPr>
        <w:t>SIC</w:t>
      </w:r>
      <w:r w:rsidR="001D025F" w:rsidRPr="00311D74">
        <w:rPr>
          <w:rFonts w:cs="Times New Roman"/>
          <w:szCs w:val="24"/>
        </w:rPr>
        <w:t xml:space="preserve">. First, we obtain vectors of RTs from the </w:t>
      </w:r>
      <w:r w:rsidR="00853214" w:rsidRPr="00311D74">
        <w:rPr>
          <w:rFonts w:cs="Times New Roman"/>
          <w:szCs w:val="24"/>
        </w:rPr>
        <w:t>LL</w:t>
      </w:r>
      <w:r w:rsidR="001D025F" w:rsidRPr="00311D74">
        <w:rPr>
          <w:rFonts w:cs="Times New Roman"/>
          <w:szCs w:val="24"/>
        </w:rPr>
        <w:t xml:space="preserve">, </w:t>
      </w:r>
      <w:r w:rsidR="00853214" w:rsidRPr="00311D74">
        <w:rPr>
          <w:rFonts w:cs="Times New Roman"/>
          <w:szCs w:val="24"/>
        </w:rPr>
        <w:t>LH</w:t>
      </w:r>
      <w:r w:rsidR="001D025F" w:rsidRPr="00311D74">
        <w:rPr>
          <w:rFonts w:cs="Times New Roman"/>
          <w:szCs w:val="24"/>
        </w:rPr>
        <w:t xml:space="preserve">, </w:t>
      </w:r>
      <w:r w:rsidR="00853214" w:rsidRPr="00311D74">
        <w:rPr>
          <w:rFonts w:cs="Times New Roman"/>
          <w:szCs w:val="24"/>
        </w:rPr>
        <w:t>HL</w:t>
      </w:r>
      <w:r w:rsidR="001D025F" w:rsidRPr="00311D74">
        <w:rPr>
          <w:rFonts w:cs="Times New Roman"/>
          <w:szCs w:val="24"/>
        </w:rPr>
        <w:t xml:space="preserve">, and </w:t>
      </w:r>
      <w:r w:rsidR="00853214" w:rsidRPr="00311D74">
        <w:rPr>
          <w:rFonts w:cs="Times New Roman"/>
          <w:szCs w:val="24"/>
        </w:rPr>
        <w:t xml:space="preserve">HH </w:t>
      </w:r>
      <w:r w:rsidR="001D025F" w:rsidRPr="00311D74">
        <w:rPr>
          <w:rFonts w:cs="Times New Roman"/>
          <w:szCs w:val="24"/>
        </w:rPr>
        <w:t>experimental conditions</w:t>
      </w:r>
      <w:r w:rsidR="00F85FFA" w:rsidRPr="00311D74">
        <w:rPr>
          <w:rFonts w:cs="Times New Roman"/>
          <w:szCs w:val="24"/>
        </w:rPr>
        <w:t xml:space="preserve"> </w:t>
      </w:r>
      <w:r w:rsidR="003E4550" w:rsidRPr="00311D74">
        <w:rPr>
          <w:rFonts w:cs="Times New Roman"/>
          <w:szCs w:val="24"/>
        </w:rPr>
        <w:t>for</w:t>
      </w:r>
      <w:r w:rsidR="00F85FFA" w:rsidRPr="00311D74">
        <w:rPr>
          <w:rFonts w:cs="Times New Roman"/>
          <w:szCs w:val="24"/>
        </w:rPr>
        <w:t xml:space="preserve"> an individual participant. While averaging data across participants is possible, there are both statistical and philosophical issues that </w:t>
      </w:r>
      <w:r w:rsidR="003E4550" w:rsidRPr="00311D74">
        <w:rPr>
          <w:rFonts w:cs="Times New Roman"/>
          <w:szCs w:val="24"/>
        </w:rPr>
        <w:t xml:space="preserve">can </w:t>
      </w:r>
      <w:r w:rsidR="00F85FFA" w:rsidRPr="00311D74">
        <w:rPr>
          <w:rFonts w:cs="Times New Roman"/>
          <w:szCs w:val="24"/>
        </w:rPr>
        <w:t>arise when averaging data (e.g., Ashby, Maddox, &amp; Lee, 1994; Estes, 1956</w:t>
      </w:r>
      <w:r w:rsidR="009D19CD" w:rsidRPr="00311D74">
        <w:rPr>
          <w:rFonts w:cs="Times New Roman"/>
          <w:szCs w:val="24"/>
        </w:rPr>
        <w:t>;</w:t>
      </w:r>
      <w:r w:rsidR="003E4550" w:rsidRPr="00311D74">
        <w:rPr>
          <w:rFonts w:cs="Times New Roman"/>
          <w:szCs w:val="24"/>
        </w:rPr>
        <w:t xml:space="preserve"> </w:t>
      </w:r>
      <w:r w:rsidR="00B30DD8" w:rsidRPr="00311D74">
        <w:rPr>
          <w:rFonts w:cs="Times New Roman"/>
          <w:szCs w:val="24"/>
        </w:rPr>
        <w:t xml:space="preserve">see also </w:t>
      </w:r>
      <w:proofErr w:type="spellStart"/>
      <w:r w:rsidR="00363BDE" w:rsidRPr="00311D74">
        <w:rPr>
          <w:rFonts w:cs="Times New Roman"/>
          <w:szCs w:val="24"/>
        </w:rPr>
        <w:t>Fifić</w:t>
      </w:r>
      <w:proofErr w:type="spellEnd"/>
      <w:r w:rsidR="00B30DD8" w:rsidRPr="00311D74">
        <w:rPr>
          <w:rFonts w:cs="Times New Roman"/>
          <w:szCs w:val="24"/>
        </w:rPr>
        <w:t>, 2014</w:t>
      </w:r>
      <w:r w:rsidR="002D6113" w:rsidRPr="00311D74">
        <w:rPr>
          <w:rFonts w:cs="Times New Roman"/>
          <w:szCs w:val="24"/>
        </w:rPr>
        <w:t>,</w:t>
      </w:r>
      <w:r w:rsidR="00B30DD8" w:rsidRPr="00311D74">
        <w:rPr>
          <w:rFonts w:cs="Times New Roman"/>
          <w:szCs w:val="24"/>
        </w:rPr>
        <w:t xml:space="preserve"> for the effect of averaging data on the MIC analysis</w:t>
      </w:r>
      <w:r w:rsidR="00F85FFA" w:rsidRPr="00311D74">
        <w:rPr>
          <w:rFonts w:cs="Times New Roman"/>
          <w:szCs w:val="24"/>
        </w:rPr>
        <w:t xml:space="preserve">): One particular drawback is that group averages can obscure important trends arising </w:t>
      </w:r>
      <w:r w:rsidR="003E4550" w:rsidRPr="00311D74">
        <w:rPr>
          <w:rFonts w:cs="Times New Roman"/>
          <w:szCs w:val="24"/>
        </w:rPr>
        <w:t xml:space="preserve">for </w:t>
      </w:r>
      <w:r w:rsidR="00F85FFA" w:rsidRPr="00311D74">
        <w:rPr>
          <w:rFonts w:cs="Times New Roman"/>
          <w:szCs w:val="24"/>
        </w:rPr>
        <w:t>an individual participant</w:t>
      </w:r>
      <w:r w:rsidR="003E4550" w:rsidRPr="00311D74">
        <w:rPr>
          <w:rFonts w:cs="Times New Roman"/>
          <w:szCs w:val="24"/>
        </w:rPr>
        <w:t xml:space="preserve"> to such an extent that the average does not resemble any of the individuals</w:t>
      </w:r>
      <w:r w:rsidR="001D025F" w:rsidRPr="00311D74">
        <w:rPr>
          <w:rFonts w:cs="Times New Roman"/>
          <w:szCs w:val="24"/>
        </w:rPr>
        <w:t>. Generally, the</w:t>
      </w:r>
      <w:r w:rsidR="0053091E" w:rsidRPr="00311D74">
        <w:rPr>
          <w:rFonts w:cs="Times New Roman"/>
          <w:szCs w:val="24"/>
        </w:rPr>
        <w:t xml:space="preserve"> number of responses</w:t>
      </w:r>
      <w:r w:rsidR="001D025F" w:rsidRPr="00311D74">
        <w:rPr>
          <w:rFonts w:cs="Times New Roman"/>
          <w:szCs w:val="24"/>
        </w:rPr>
        <w:t xml:space="preserve"> should each contain a large number of trials (</w:t>
      </w:r>
      <w:r w:rsidR="005D27B4" w:rsidRPr="00311D74">
        <w:rPr>
          <w:rFonts w:cs="Times New Roman"/>
          <w:szCs w:val="24"/>
        </w:rPr>
        <w:t xml:space="preserve">i.e., </w:t>
      </w:r>
      <w:r w:rsidR="00C50634" w:rsidRPr="00311D74">
        <w:rPr>
          <w:rFonts w:cs="Times New Roman"/>
          <w:szCs w:val="24"/>
        </w:rPr>
        <w:lastRenderedPageBreak/>
        <w:t xml:space="preserve">greater than </w:t>
      </w:r>
      <w:r w:rsidR="00C50634" w:rsidRPr="00311D74">
        <w:rPr>
          <w:rFonts w:cs="Times New Roman"/>
          <w:i/>
          <w:szCs w:val="24"/>
        </w:rPr>
        <w:t>N</w:t>
      </w:r>
      <w:r w:rsidR="007866F8" w:rsidRPr="00311D74">
        <w:rPr>
          <w:rFonts w:eastAsia="PMingLiU" w:cs="Times New Roman" w:hint="eastAsia"/>
          <w:szCs w:val="24"/>
          <w:lang w:eastAsia="zh-TW"/>
        </w:rPr>
        <w:t xml:space="preserve"> </w:t>
      </w:r>
      <w:r w:rsidR="00C50634" w:rsidRPr="00311D74">
        <w:rPr>
          <w:rFonts w:cs="Times New Roman"/>
          <w:szCs w:val="24"/>
        </w:rPr>
        <w:t>=</w:t>
      </w:r>
      <w:r w:rsidR="001D025F" w:rsidRPr="00311D74">
        <w:rPr>
          <w:rFonts w:cs="Times New Roman"/>
          <w:szCs w:val="24"/>
        </w:rPr>
        <w:t xml:space="preserve"> 100</w:t>
      </w:r>
      <w:r w:rsidR="003E4550" w:rsidRPr="00311D74">
        <w:rPr>
          <w:rFonts w:cs="Times New Roman"/>
          <w:szCs w:val="24"/>
        </w:rPr>
        <w:t xml:space="preserve"> is a good rule of thumb</w:t>
      </w:r>
      <w:r w:rsidR="001D025F" w:rsidRPr="00311D74">
        <w:rPr>
          <w:rFonts w:cs="Times New Roman"/>
          <w:szCs w:val="24"/>
        </w:rPr>
        <w:t xml:space="preserve">). Next, from each of these vectors, we empirically calculate the normalized </w:t>
      </w:r>
      <w:r w:rsidR="002F49CA" w:rsidRPr="00311D74">
        <w:rPr>
          <w:rFonts w:cs="Times New Roman"/>
          <w:szCs w:val="24"/>
        </w:rPr>
        <w:t xml:space="preserve">probability density function </w:t>
      </w:r>
      <w:proofErr w:type="gramStart"/>
      <w:r w:rsidR="00662526" w:rsidRPr="00311D74">
        <w:rPr>
          <w:rFonts w:cs="Times New Roman"/>
          <w:i/>
          <w:szCs w:val="24"/>
        </w:rPr>
        <w:t>f</w:t>
      </w:r>
      <w:r w:rsidR="00662526" w:rsidRPr="00311D74">
        <w:rPr>
          <w:rFonts w:cs="Times New Roman"/>
          <w:szCs w:val="24"/>
        </w:rPr>
        <w:t>(</w:t>
      </w:r>
      <w:proofErr w:type="gramEnd"/>
      <w:r w:rsidR="00662526" w:rsidRPr="00311D74">
        <w:rPr>
          <w:rFonts w:cs="Times New Roman"/>
          <w:szCs w:val="24"/>
        </w:rPr>
        <w:t>t). Third, we obtain the cumulative sum</w:t>
      </w:r>
      <w:r w:rsidR="0086344A" w:rsidRPr="00311D74">
        <w:rPr>
          <w:rFonts w:cs="Times New Roman"/>
          <w:szCs w:val="24"/>
        </w:rPr>
        <w:t xml:space="preserve"> of the </w:t>
      </w:r>
      <w:proofErr w:type="gramStart"/>
      <w:r w:rsidR="0086344A" w:rsidRPr="00311D74">
        <w:rPr>
          <w:rFonts w:cs="Times New Roman"/>
          <w:i/>
          <w:szCs w:val="24"/>
        </w:rPr>
        <w:t>f(</w:t>
      </w:r>
      <w:proofErr w:type="gramEnd"/>
      <w:r w:rsidR="0086344A" w:rsidRPr="00311D74">
        <w:rPr>
          <w:rFonts w:cs="Times New Roman"/>
          <w:i/>
          <w:szCs w:val="24"/>
        </w:rPr>
        <w:t>t)</w:t>
      </w:r>
      <w:r w:rsidR="0086344A" w:rsidRPr="00311D74">
        <w:rPr>
          <w:rFonts w:cs="Times New Roman"/>
          <w:szCs w:val="24"/>
        </w:rPr>
        <w:t xml:space="preserve"> values</w:t>
      </w:r>
      <w:r w:rsidR="00662526" w:rsidRPr="00311D74">
        <w:rPr>
          <w:rFonts w:cs="Times New Roman"/>
          <w:szCs w:val="24"/>
        </w:rPr>
        <w:t xml:space="preserve">, otherwise known as the </w:t>
      </w:r>
      <w:r w:rsidR="0086344A" w:rsidRPr="00311D74">
        <w:rPr>
          <w:rFonts w:cs="Times New Roman"/>
          <w:szCs w:val="24"/>
        </w:rPr>
        <w:t xml:space="preserve">empirical cumulative distribution function that is a close estimate of real cumulative distribution function </w:t>
      </w:r>
      <w:r w:rsidR="0086344A" w:rsidRPr="00311D74">
        <w:rPr>
          <w:rFonts w:cs="Times New Roman"/>
          <w:i/>
          <w:szCs w:val="24"/>
        </w:rPr>
        <w:t>F(t)</w:t>
      </w:r>
      <w:r w:rsidR="00662526" w:rsidRPr="00311D74">
        <w:rPr>
          <w:rFonts w:cs="Times New Roman"/>
          <w:szCs w:val="24"/>
        </w:rPr>
        <w:t>. A simple transformation, namely 1-</w:t>
      </w:r>
      <w:proofErr w:type="gramStart"/>
      <w:r w:rsidR="00662526" w:rsidRPr="00311D74">
        <w:rPr>
          <w:rFonts w:cs="Times New Roman"/>
          <w:i/>
          <w:szCs w:val="24"/>
        </w:rPr>
        <w:t>F(</w:t>
      </w:r>
      <w:proofErr w:type="gramEnd"/>
      <w:r w:rsidR="00662526" w:rsidRPr="00311D74">
        <w:rPr>
          <w:rFonts w:cs="Times New Roman"/>
          <w:i/>
          <w:szCs w:val="24"/>
        </w:rPr>
        <w:t>t)</w:t>
      </w:r>
      <w:r w:rsidR="003E4550" w:rsidRPr="00311D74">
        <w:rPr>
          <w:rFonts w:cs="Times New Roman"/>
          <w:szCs w:val="24"/>
        </w:rPr>
        <w:t>,</w:t>
      </w:r>
      <w:r w:rsidR="00662526" w:rsidRPr="00311D74">
        <w:rPr>
          <w:rFonts w:cs="Times New Roman"/>
          <w:szCs w:val="24"/>
        </w:rPr>
        <w:t xml:space="preserve"> yields the survivor function.</w:t>
      </w:r>
      <w:r w:rsidR="008A6015" w:rsidRPr="00311D74">
        <w:rPr>
          <w:lang w:val="en-AU"/>
        </w:rPr>
        <w:t xml:space="preserve"> We refer the reader to Van </w:t>
      </w:r>
      <w:proofErr w:type="spellStart"/>
      <w:r w:rsidR="008A6015" w:rsidRPr="00311D74">
        <w:rPr>
          <w:lang w:val="en-AU"/>
        </w:rPr>
        <w:t>Zandt</w:t>
      </w:r>
      <w:proofErr w:type="spellEnd"/>
      <w:r w:rsidR="008A6015" w:rsidRPr="00311D74">
        <w:rPr>
          <w:lang w:val="en-AU"/>
        </w:rPr>
        <w:t xml:space="preserve"> (2000) and van </w:t>
      </w:r>
      <w:proofErr w:type="spellStart"/>
      <w:r w:rsidR="008A6015" w:rsidRPr="00311D74">
        <w:rPr>
          <w:lang w:val="en-AU"/>
        </w:rPr>
        <w:t>Zandt</w:t>
      </w:r>
      <w:proofErr w:type="spellEnd"/>
      <w:r w:rsidR="008A6015" w:rsidRPr="00311D74">
        <w:rPr>
          <w:lang w:val="en-AU"/>
        </w:rPr>
        <w:t xml:space="preserve"> and Townsend (2012) for further details.</w:t>
      </w:r>
    </w:p>
    <w:p w14:paraId="7CB27B91" w14:textId="0B690B92" w:rsidR="001D025F" w:rsidRPr="00311D74" w:rsidRDefault="00A07CD2" w:rsidP="00677B72">
      <w:pPr>
        <w:pStyle w:val="FootnoteText"/>
        <w:spacing w:after="0"/>
        <w:ind w:firstLine="720"/>
        <w:rPr>
          <w:rFonts w:cs="Times New Roman"/>
          <w:szCs w:val="24"/>
        </w:rPr>
      </w:pPr>
      <w:r w:rsidRPr="00311D74">
        <w:rPr>
          <w:rFonts w:cs="Times New Roman"/>
          <w:szCs w:val="24"/>
        </w:rPr>
        <w:t xml:space="preserve">The survivor functions </w:t>
      </w:r>
      <w:r w:rsidR="00662526" w:rsidRPr="00311D74">
        <w:rPr>
          <w:rFonts w:cs="Times New Roman"/>
          <w:szCs w:val="24"/>
        </w:rPr>
        <w:t>should be plotted on the same plot</w:t>
      </w:r>
      <w:r w:rsidRPr="00311D74">
        <w:rPr>
          <w:rFonts w:cs="Times New Roman"/>
          <w:szCs w:val="24"/>
        </w:rPr>
        <w:t xml:space="preserve"> </w:t>
      </w:r>
      <w:r w:rsidR="00662526" w:rsidRPr="00311D74">
        <w:rPr>
          <w:rFonts w:cs="Times New Roman"/>
          <w:szCs w:val="24"/>
        </w:rPr>
        <w:t xml:space="preserve">to </w:t>
      </w:r>
      <w:r w:rsidRPr="00311D74">
        <w:rPr>
          <w:rFonts w:cs="Times New Roman"/>
          <w:szCs w:val="24"/>
        </w:rPr>
        <w:t>en</w:t>
      </w:r>
      <w:r w:rsidR="00662526" w:rsidRPr="00311D74">
        <w:rPr>
          <w:rFonts w:cs="Times New Roman"/>
          <w:szCs w:val="24"/>
        </w:rPr>
        <w:t xml:space="preserve">sure </w:t>
      </w:r>
      <w:r w:rsidRPr="00311D74">
        <w:rPr>
          <w:rFonts w:cs="Times New Roman"/>
          <w:szCs w:val="24"/>
        </w:rPr>
        <w:t xml:space="preserve">that </w:t>
      </w:r>
      <w:r w:rsidR="00662526" w:rsidRPr="00311D74">
        <w:rPr>
          <w:rFonts w:cs="Times New Roman"/>
          <w:szCs w:val="24"/>
        </w:rPr>
        <w:t xml:space="preserve">they are ordered and that the assumption of selective influence holds. </w:t>
      </w:r>
      <w:proofErr w:type="spellStart"/>
      <w:r w:rsidRPr="00311D74">
        <w:rPr>
          <w:rFonts w:cs="Times New Roman"/>
          <w:szCs w:val="24"/>
        </w:rPr>
        <w:t>Houpt</w:t>
      </w:r>
      <w:proofErr w:type="spellEnd"/>
      <w:r w:rsidRPr="00311D74">
        <w:rPr>
          <w:rFonts w:cs="Times New Roman"/>
          <w:szCs w:val="24"/>
        </w:rPr>
        <w:t xml:space="preserve">, </w:t>
      </w:r>
      <w:proofErr w:type="spellStart"/>
      <w:r w:rsidRPr="00311D74">
        <w:rPr>
          <w:rFonts w:cs="Times New Roman"/>
          <w:szCs w:val="24"/>
        </w:rPr>
        <w:t>Blaha</w:t>
      </w:r>
      <w:proofErr w:type="spellEnd"/>
      <w:r w:rsidRPr="00311D74">
        <w:rPr>
          <w:rFonts w:cs="Times New Roman"/>
          <w:szCs w:val="24"/>
        </w:rPr>
        <w:t xml:space="preserve">, McIntire, </w:t>
      </w:r>
      <w:proofErr w:type="spellStart"/>
      <w:r w:rsidRPr="00311D74">
        <w:rPr>
          <w:rFonts w:cs="Times New Roman"/>
          <w:szCs w:val="24"/>
        </w:rPr>
        <w:t>Havig</w:t>
      </w:r>
      <w:proofErr w:type="spellEnd"/>
      <w:r w:rsidRPr="00311D74">
        <w:rPr>
          <w:rFonts w:cs="Times New Roman"/>
          <w:szCs w:val="24"/>
        </w:rPr>
        <w:t>, and Townsend (2014; see also Heathcote</w:t>
      </w:r>
      <w:r w:rsidR="009D19CD" w:rsidRPr="00311D74">
        <w:rPr>
          <w:rFonts w:cs="Times New Roman"/>
          <w:szCs w:val="24"/>
        </w:rPr>
        <w:t xml:space="preserve">, Brown, </w:t>
      </w:r>
      <w:proofErr w:type="spellStart"/>
      <w:r w:rsidR="009D19CD" w:rsidRPr="00311D74">
        <w:rPr>
          <w:rFonts w:cs="Times New Roman"/>
          <w:szCs w:val="24"/>
        </w:rPr>
        <w:t>Wagenmakers</w:t>
      </w:r>
      <w:proofErr w:type="spellEnd"/>
      <w:r w:rsidR="007866F8" w:rsidRPr="00311D74">
        <w:rPr>
          <w:rFonts w:eastAsia="PMingLiU" w:cs="Times New Roman" w:hint="eastAsia"/>
          <w:szCs w:val="24"/>
          <w:lang w:eastAsia="zh-TW"/>
        </w:rPr>
        <w:t>,</w:t>
      </w:r>
      <w:r w:rsidR="009D19CD" w:rsidRPr="00311D74">
        <w:rPr>
          <w:rFonts w:cs="Times New Roman"/>
          <w:szCs w:val="24"/>
        </w:rPr>
        <w:t xml:space="preserve"> &amp; </w:t>
      </w:r>
      <w:proofErr w:type="spellStart"/>
      <w:r w:rsidR="009D19CD" w:rsidRPr="00311D74">
        <w:rPr>
          <w:rFonts w:cs="Times New Roman"/>
          <w:szCs w:val="24"/>
        </w:rPr>
        <w:t>Eidels</w:t>
      </w:r>
      <w:proofErr w:type="spellEnd"/>
      <w:r w:rsidR="00F56FD5" w:rsidRPr="00311D74">
        <w:rPr>
          <w:rFonts w:cs="Times New Roman"/>
          <w:szCs w:val="24"/>
        </w:rPr>
        <w:t>, 2010</w:t>
      </w:r>
      <w:r w:rsidRPr="00311D74">
        <w:rPr>
          <w:rFonts w:cs="Times New Roman"/>
          <w:szCs w:val="24"/>
        </w:rPr>
        <w:t xml:space="preserve">; </w:t>
      </w:r>
      <w:proofErr w:type="spellStart"/>
      <w:r w:rsidRPr="00311D74">
        <w:rPr>
          <w:rFonts w:cs="Times New Roman"/>
          <w:szCs w:val="24"/>
        </w:rPr>
        <w:t>Houpt</w:t>
      </w:r>
      <w:proofErr w:type="spellEnd"/>
      <w:r w:rsidRPr="00311D74">
        <w:rPr>
          <w:rFonts w:cs="Times New Roman"/>
          <w:szCs w:val="24"/>
        </w:rPr>
        <w:t xml:space="preserve"> &amp; Burns, 2016, this volume) introduce various statistical methods for checking this assumption.  </w:t>
      </w:r>
      <w:r w:rsidR="00662526" w:rsidRPr="00311D74">
        <w:rPr>
          <w:rFonts w:cs="Times New Roman"/>
          <w:szCs w:val="24"/>
        </w:rPr>
        <w:t xml:space="preserve">If </w:t>
      </w:r>
      <w:r w:rsidR="00076DC2" w:rsidRPr="00311D74">
        <w:rPr>
          <w:rFonts w:cs="Times New Roman"/>
          <w:szCs w:val="24"/>
        </w:rPr>
        <w:t>the stochastic ordering of the target stimuli survivor functions</w:t>
      </w:r>
      <w:r w:rsidRPr="00311D74">
        <w:rPr>
          <w:rFonts w:cs="Times New Roman"/>
          <w:szCs w:val="24"/>
        </w:rPr>
        <w:t xml:space="preserve"> holds, then </w:t>
      </w:r>
      <w:r w:rsidR="00662526" w:rsidRPr="00311D74">
        <w:rPr>
          <w:rFonts w:cs="Times New Roman"/>
          <w:szCs w:val="24"/>
        </w:rPr>
        <w:t xml:space="preserve">we can compute the interaction at each point of the function to give us the continuous </w:t>
      </w:r>
      <w:r w:rsidR="00662526" w:rsidRPr="00311D74">
        <w:rPr>
          <w:rFonts w:cs="Times New Roman"/>
          <w:i/>
          <w:szCs w:val="24"/>
        </w:rPr>
        <w:t>SIC(t)</w:t>
      </w:r>
      <w:r w:rsidR="00662526" w:rsidRPr="00311D74">
        <w:rPr>
          <w:rFonts w:cs="Times New Roman"/>
          <w:szCs w:val="24"/>
        </w:rPr>
        <w:t>. The shape of the function can then be used to diagnose mental architecture</w:t>
      </w:r>
      <w:r w:rsidR="00076DC2" w:rsidRPr="00311D74">
        <w:rPr>
          <w:rFonts w:cs="Times New Roman"/>
          <w:szCs w:val="24"/>
        </w:rPr>
        <w:t xml:space="preserve">. </w:t>
      </w:r>
    </w:p>
    <w:p w14:paraId="663B58CB" w14:textId="77777777" w:rsidR="007344C9" w:rsidRPr="00311D74" w:rsidRDefault="007344C9" w:rsidP="00677B72">
      <w:pPr>
        <w:pStyle w:val="FootnoteText"/>
        <w:spacing w:after="0"/>
        <w:ind w:firstLine="720"/>
        <w:rPr>
          <w:rFonts w:cs="Times New Roman"/>
          <w:szCs w:val="24"/>
        </w:rPr>
      </w:pPr>
    </w:p>
    <w:p w14:paraId="0DCA4BFA" w14:textId="77777777" w:rsidR="00BE65E7" w:rsidRPr="00311D74" w:rsidRDefault="005B6BAE" w:rsidP="001235B6">
      <w:pPr>
        <w:pStyle w:val="FootnoteText"/>
        <w:spacing w:after="0"/>
        <w:ind w:firstLine="0"/>
        <w:rPr>
          <w:rFonts w:cs="Times New Roman"/>
          <w:szCs w:val="24"/>
        </w:rPr>
      </w:pPr>
      <w:r w:rsidRPr="00311D74">
        <w:rPr>
          <w:rFonts w:cs="Times New Roman"/>
          <w:noProof/>
          <w:szCs w:val="24"/>
        </w:rPr>
        <w:lastRenderedPageBreak/>
        <mc:AlternateContent>
          <mc:Choice Requires="wps">
            <w:drawing>
              <wp:anchor distT="0" distB="0" distL="114300" distR="114300" simplePos="0" relativeHeight="251660288" behindDoc="0" locked="0" layoutInCell="1" allowOverlap="1" wp14:anchorId="5AADB663" wp14:editId="553AE63B">
                <wp:simplePos x="0" y="0"/>
                <wp:positionH relativeFrom="column">
                  <wp:posOffset>1786255</wp:posOffset>
                </wp:positionH>
                <wp:positionV relativeFrom="paragraph">
                  <wp:posOffset>2147570</wp:posOffset>
                </wp:positionV>
                <wp:extent cx="74295" cy="45720"/>
                <wp:effectExtent l="0"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 cy="45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DBA81C" id="Rectangle 6" o:spid="_x0000_s1026" style="position:absolute;margin-left:140.65pt;margin-top:169.1pt;width:5.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" fillcolor="white [3212]" stroked="f" strokeweight="2pt">
                <v:path arrowok="t"/>
              </v:rect>
            </w:pict>
          </mc:Fallback>
        </mc:AlternateContent>
      </w:r>
      <w:r w:rsidR="00853214" w:rsidRPr="00311D74">
        <w:rPr>
          <w:rFonts w:cs="Times New Roman"/>
          <w:noProof/>
          <w:szCs w:val="24"/>
        </w:rPr>
        <w:drawing>
          <wp:inline distT="0" distB="0" distL="0" distR="0" wp14:anchorId="4F9F3F59" wp14:editId="2B4E11F9">
            <wp:extent cx="6003233" cy="4496040"/>
            <wp:effectExtent l="0" t="0" r="0" b="0"/>
            <wp:docPr id="3" name="Picture 3" descr="C:\Users\littled\Dropbox\20 Years of SFT\Tutorial Chapter\SIC 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ttled\Dropbox\20 Years of SFT\Tutorial Chapter\SIC Tutoria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45" t="3387" r="2677" b="2496"/>
                    <a:stretch/>
                  </pic:blipFill>
                  <pic:spPr bwMode="auto">
                    <a:xfrm>
                      <a:off x="0" y="0"/>
                      <a:ext cx="6003493" cy="4496235"/>
                    </a:xfrm>
                    <a:prstGeom prst="rect">
                      <a:avLst/>
                    </a:prstGeom>
                    <a:noFill/>
                    <a:ln>
                      <a:noFill/>
                    </a:ln>
                    <a:extLst>
                      <a:ext uri="{53640926-AAD7-44d8-BBD7-CCE9431645EC}">
                        <a14:shadowObscured xmlns:a14="http://schemas.microsoft.com/office/drawing/2010/main"/>
                      </a:ext>
                    </a:extLst>
                  </pic:spPr>
                </pic:pic>
              </a:graphicData>
            </a:graphic>
          </wp:inline>
        </w:drawing>
      </w:r>
    </w:p>
    <w:p w14:paraId="24D15C56" w14:textId="77777777" w:rsidR="009D19CD" w:rsidRPr="00311D74" w:rsidRDefault="009D19CD" w:rsidP="001D68DA">
      <w:pPr>
        <w:pStyle w:val="Caption"/>
      </w:pPr>
      <w:bookmarkStart w:id="2" w:name="_Ref434657172"/>
      <w:r w:rsidRPr="00311D74">
        <w:rPr>
          <w:i/>
        </w:rPr>
        <w:t xml:space="preserve">Figure </w:t>
      </w:r>
      <w:r w:rsidR="009D33B9" w:rsidRPr="00311D74">
        <w:rPr>
          <w:i/>
        </w:rPr>
        <w:fldChar w:fldCharType="begin"/>
      </w:r>
      <w:r w:rsidRPr="00311D74">
        <w:rPr>
          <w:i/>
        </w:rPr>
        <w:instrText xml:space="preserve"> SEQ Figure \* ARABIC </w:instrText>
      </w:r>
      <w:r w:rsidR="009D33B9" w:rsidRPr="00311D74">
        <w:rPr>
          <w:i/>
        </w:rPr>
        <w:fldChar w:fldCharType="separate"/>
      </w:r>
      <w:r w:rsidR="00DC527F" w:rsidRPr="00311D74">
        <w:rPr>
          <w:i/>
          <w:noProof/>
        </w:rPr>
        <w:t>3</w:t>
      </w:r>
      <w:r w:rsidR="009D33B9" w:rsidRPr="00311D74">
        <w:rPr>
          <w:i/>
        </w:rPr>
        <w:fldChar w:fldCharType="end"/>
      </w:r>
      <w:bookmarkEnd w:id="2"/>
      <w:r w:rsidR="001235B6" w:rsidRPr="00311D74">
        <w:t>:</w:t>
      </w:r>
      <w:r w:rsidRPr="00311D74">
        <w:t xml:space="preserve"> </w:t>
      </w:r>
      <w:r w:rsidR="00662526" w:rsidRPr="00311D74">
        <w:t xml:space="preserve">The steps involved in computing the survivor interaction contrast. </w:t>
      </w:r>
      <w:r w:rsidRPr="00311D74">
        <w:t>In the case of the figure, we can surmise parallel processing with an OR decision</w:t>
      </w:r>
      <w:r w:rsidR="001235B6" w:rsidRPr="00311D74">
        <w:rPr>
          <w:rFonts w:eastAsia="PMingLiU" w:hint="eastAsia"/>
          <w:lang w:eastAsia="zh-TW"/>
        </w:rPr>
        <w:t>al stopping</w:t>
      </w:r>
      <w:r w:rsidRPr="00311D74">
        <w:t xml:space="preserve"> rule because the function is over</w:t>
      </w:r>
      <w:r w:rsidR="00C52582" w:rsidRPr="00311D74">
        <w:t>-</w:t>
      </w:r>
      <w:r w:rsidRPr="00311D74">
        <w:t xml:space="preserve">additive at each point. Of course, the MIC would be greater than 0 as well; however, the </w:t>
      </w:r>
      <w:proofErr w:type="gramStart"/>
      <w:r w:rsidRPr="00311D74">
        <w:t>SIC(</w:t>
      </w:r>
      <w:proofErr w:type="gramEnd"/>
      <w:r w:rsidRPr="00311D74">
        <w:t>t) gives us more powerful and fine-grained information.</w:t>
      </w:r>
      <w:r w:rsidR="000E035F" w:rsidRPr="00311D74">
        <w:t xml:space="preserve"> The arrows refer to a specific point in time and are provided to aid the visual comparison across the different functions.</w:t>
      </w:r>
    </w:p>
    <w:p w14:paraId="0ED010A8" w14:textId="77777777" w:rsidR="00573517" w:rsidRPr="00311D74" w:rsidRDefault="00573517" w:rsidP="00677B72">
      <w:pPr>
        <w:spacing w:after="0"/>
        <w:rPr>
          <w:rFonts w:eastAsia="Times" w:cs="Times New Roman"/>
          <w:i/>
          <w:szCs w:val="24"/>
        </w:rPr>
      </w:pPr>
      <w:r w:rsidRPr="00311D74">
        <w:rPr>
          <w:rFonts w:cs="Times New Roman"/>
          <w:i/>
          <w:szCs w:val="24"/>
        </w:rPr>
        <w:br w:type="page"/>
      </w:r>
    </w:p>
    <w:p w14:paraId="5F1BC676" w14:textId="77777777" w:rsidR="00662526" w:rsidRPr="00311D74" w:rsidRDefault="00662526" w:rsidP="00677B72">
      <w:pPr>
        <w:pStyle w:val="FootnoteText"/>
        <w:spacing w:after="0"/>
        <w:ind w:firstLine="0"/>
        <w:rPr>
          <w:rFonts w:cs="Times New Roman"/>
          <w:i/>
          <w:szCs w:val="24"/>
        </w:rPr>
      </w:pPr>
      <w:proofErr w:type="gramStart"/>
      <w:r w:rsidRPr="00311D74">
        <w:rPr>
          <w:rFonts w:cs="Times New Roman"/>
          <w:i/>
          <w:szCs w:val="24"/>
        </w:rPr>
        <w:lastRenderedPageBreak/>
        <w:t>SIC(</w:t>
      </w:r>
      <w:proofErr w:type="gramEnd"/>
      <w:r w:rsidRPr="00311D74">
        <w:rPr>
          <w:rFonts w:cs="Times New Roman"/>
          <w:i/>
          <w:szCs w:val="24"/>
        </w:rPr>
        <w:t xml:space="preserve">t) </w:t>
      </w:r>
      <w:r w:rsidR="00947B8C" w:rsidRPr="00311D74">
        <w:rPr>
          <w:rFonts w:cs="Times New Roman"/>
          <w:i/>
          <w:szCs w:val="24"/>
        </w:rPr>
        <w:t>Predictions</w:t>
      </w:r>
    </w:p>
    <w:p w14:paraId="47997701" w14:textId="5C09B159" w:rsidR="00BD4498" w:rsidRPr="00311D74" w:rsidRDefault="000724EE" w:rsidP="00677B72">
      <w:pPr>
        <w:pStyle w:val="FootnoteText"/>
        <w:spacing w:after="0"/>
        <w:ind w:firstLine="720"/>
        <w:rPr>
          <w:rFonts w:cs="Times New Roman"/>
          <w:szCs w:val="24"/>
        </w:rPr>
      </w:pPr>
      <w:r w:rsidRPr="00311D74">
        <w:rPr>
          <w:rFonts w:cs="Times New Roman"/>
          <w:szCs w:val="24"/>
        </w:rPr>
        <w:t>We</w:t>
      </w:r>
      <w:r w:rsidR="00A437E0" w:rsidRPr="00311D74">
        <w:rPr>
          <w:rFonts w:cs="Times New Roman"/>
          <w:szCs w:val="24"/>
        </w:rPr>
        <w:t xml:space="preserve"> now turn to the </w:t>
      </w:r>
      <w:proofErr w:type="gramStart"/>
      <w:r w:rsidR="00A437E0" w:rsidRPr="00311D74">
        <w:rPr>
          <w:rFonts w:cs="Times New Roman"/>
          <w:szCs w:val="24"/>
        </w:rPr>
        <w:t>SIC(</w:t>
      </w:r>
      <w:proofErr w:type="gramEnd"/>
      <w:r w:rsidR="00A437E0" w:rsidRPr="00311D74">
        <w:rPr>
          <w:rFonts w:cs="Times New Roman"/>
          <w:szCs w:val="24"/>
        </w:rPr>
        <w:t xml:space="preserve">t) predictions for </w:t>
      </w:r>
      <w:r w:rsidR="00C01101" w:rsidRPr="00311D74">
        <w:rPr>
          <w:rFonts w:cs="Times New Roman"/>
          <w:szCs w:val="24"/>
        </w:rPr>
        <w:t xml:space="preserve">each </w:t>
      </w:r>
      <w:r w:rsidR="00076DC2" w:rsidRPr="00311D74">
        <w:rPr>
          <w:rFonts w:cs="Times New Roman"/>
          <w:szCs w:val="24"/>
        </w:rPr>
        <w:t xml:space="preserve">of the standard mental </w:t>
      </w:r>
      <w:r w:rsidR="00C01101" w:rsidRPr="00311D74">
        <w:rPr>
          <w:rFonts w:cs="Times New Roman"/>
          <w:szCs w:val="24"/>
        </w:rPr>
        <w:t>architecture</w:t>
      </w:r>
      <w:r w:rsidR="00076DC2" w:rsidRPr="00311D74">
        <w:rPr>
          <w:rFonts w:cs="Times New Roman"/>
          <w:szCs w:val="24"/>
        </w:rPr>
        <w:t>s</w:t>
      </w:r>
      <w:r w:rsidR="00A437E0" w:rsidRPr="00311D74">
        <w:rPr>
          <w:rFonts w:cs="Times New Roman"/>
          <w:szCs w:val="24"/>
        </w:rPr>
        <w:t xml:space="preserve"> and decision</w:t>
      </w:r>
      <w:r w:rsidR="00EB1063" w:rsidRPr="00311D74">
        <w:rPr>
          <w:rFonts w:eastAsia="PMingLiU" w:cs="Times New Roman" w:hint="eastAsia"/>
          <w:szCs w:val="24"/>
          <w:lang w:eastAsia="zh-TW"/>
        </w:rPr>
        <w:t>al</w:t>
      </w:r>
      <w:r w:rsidR="00C01101" w:rsidRPr="00311D74">
        <w:rPr>
          <w:rFonts w:cs="Times New Roman"/>
          <w:szCs w:val="24"/>
        </w:rPr>
        <w:t xml:space="preserve"> rule</w:t>
      </w:r>
      <w:r w:rsidR="00076DC2" w:rsidRPr="00311D74">
        <w:rPr>
          <w:rFonts w:cs="Times New Roman"/>
          <w:szCs w:val="24"/>
        </w:rPr>
        <w:t>s</w:t>
      </w:r>
      <w:r w:rsidR="0065473A" w:rsidRPr="00311D74">
        <w:rPr>
          <w:rFonts w:cs="Times New Roman"/>
          <w:szCs w:val="24"/>
        </w:rPr>
        <w:t xml:space="preserve"> (the proofs of the related theorems are presented in Townsend &amp; Nozawa,1995). </w:t>
      </w:r>
      <w:r w:rsidR="00BD4498" w:rsidRPr="00311D74">
        <w:rPr>
          <w:rFonts w:cs="Times New Roman"/>
          <w:szCs w:val="24"/>
        </w:rPr>
        <w:t xml:space="preserve">The </w:t>
      </w:r>
      <w:proofErr w:type="gramStart"/>
      <w:r w:rsidR="00BD4498" w:rsidRPr="00311D74">
        <w:rPr>
          <w:rFonts w:cs="Times New Roman"/>
          <w:szCs w:val="24"/>
        </w:rPr>
        <w:t>S</w:t>
      </w:r>
      <w:r w:rsidR="00C32D3A" w:rsidRPr="00311D74">
        <w:rPr>
          <w:rFonts w:cs="Times New Roman"/>
          <w:szCs w:val="24"/>
        </w:rPr>
        <w:t>IC(</w:t>
      </w:r>
      <w:proofErr w:type="gramEnd"/>
      <w:r w:rsidR="00BD4498" w:rsidRPr="00311D74">
        <w:rPr>
          <w:rFonts w:cs="Times New Roman"/>
          <w:szCs w:val="24"/>
        </w:rPr>
        <w:t>t) predictions for standard parallel, serial</w:t>
      </w:r>
      <w:r w:rsidR="007866F8" w:rsidRPr="00311D74">
        <w:rPr>
          <w:rFonts w:eastAsia="PMingLiU" w:cs="Times New Roman" w:hint="eastAsia"/>
          <w:szCs w:val="24"/>
          <w:lang w:eastAsia="zh-TW"/>
        </w:rPr>
        <w:t>,</w:t>
      </w:r>
      <w:r w:rsidR="00BD4498" w:rsidRPr="00311D74">
        <w:rPr>
          <w:rFonts w:cs="Times New Roman"/>
          <w:szCs w:val="24"/>
        </w:rPr>
        <w:t xml:space="preserve"> and coactive models with self-terminating and exhausti</w:t>
      </w:r>
      <w:r w:rsidR="00573517" w:rsidRPr="00311D74">
        <w:rPr>
          <w:rFonts w:cs="Times New Roman"/>
          <w:szCs w:val="24"/>
        </w:rPr>
        <w:t xml:space="preserve">ve stopping rules are shown in </w:t>
      </w:r>
      <w:r w:rsidR="005560AD" w:rsidRPr="00311D74">
        <w:fldChar w:fldCharType="begin"/>
      </w:r>
      <w:r w:rsidR="005560AD" w:rsidRPr="00311D74">
        <w:instrText xml:space="preserve"> REF _Ref434657545 \h  \* MERGEFORMAT </w:instrText>
      </w:r>
      <w:r w:rsidR="005560AD" w:rsidRPr="00311D74">
        <w:fldChar w:fldCharType="separate"/>
      </w:r>
      <w:r w:rsidR="00A81CBE" w:rsidRPr="00311D74">
        <w:rPr>
          <w:rFonts w:cs="Times New Roman"/>
          <w:szCs w:val="24"/>
        </w:rPr>
        <w:t>Figure 4</w:t>
      </w:r>
      <w:r w:rsidR="005560AD" w:rsidRPr="00311D74">
        <w:fldChar w:fldCharType="end"/>
      </w:r>
      <w:r w:rsidR="00BD4498" w:rsidRPr="00311D74">
        <w:rPr>
          <w:rFonts w:cs="Times New Roman"/>
          <w:szCs w:val="24"/>
        </w:rPr>
        <w:t xml:space="preserve">. </w:t>
      </w:r>
    </w:p>
    <w:p w14:paraId="65774EE8" w14:textId="77777777" w:rsidR="00A437E0" w:rsidRPr="00311D74" w:rsidRDefault="00A437E0" w:rsidP="00677B72">
      <w:pPr>
        <w:pStyle w:val="FootnoteText"/>
        <w:spacing w:after="0"/>
        <w:ind w:firstLine="720"/>
        <w:rPr>
          <w:rFonts w:cs="Times New Roman"/>
          <w:szCs w:val="24"/>
        </w:rPr>
      </w:pPr>
      <w:r w:rsidRPr="00311D74">
        <w:rPr>
          <w:rFonts w:cs="Times New Roman"/>
          <w:szCs w:val="24"/>
        </w:rPr>
        <w:t>For</w:t>
      </w:r>
      <w:r w:rsidR="00076DC2" w:rsidRPr="00311D74">
        <w:rPr>
          <w:rFonts w:cs="Times New Roman"/>
          <w:szCs w:val="24"/>
        </w:rPr>
        <w:t xml:space="preserve"> a</w:t>
      </w:r>
      <w:r w:rsidRPr="00311D74">
        <w:rPr>
          <w:rFonts w:cs="Times New Roman"/>
          <w:szCs w:val="24"/>
        </w:rPr>
        <w:t xml:space="preserve"> parallel</w:t>
      </w:r>
      <w:r w:rsidR="00076DC2" w:rsidRPr="00311D74">
        <w:rPr>
          <w:rFonts w:cs="Times New Roman"/>
          <w:szCs w:val="24"/>
        </w:rPr>
        <w:t xml:space="preserve"> self-terminating</w:t>
      </w:r>
      <w:r w:rsidR="00A25A2D" w:rsidRPr="00311D74">
        <w:rPr>
          <w:rFonts w:cs="Times New Roman"/>
          <w:szCs w:val="24"/>
        </w:rPr>
        <w:t xml:space="preserve"> </w:t>
      </w:r>
      <w:r w:rsidRPr="00311D74">
        <w:rPr>
          <w:rFonts w:cs="Times New Roman"/>
          <w:szCs w:val="24"/>
        </w:rPr>
        <w:t xml:space="preserve">processing </w:t>
      </w:r>
      <w:r w:rsidR="00076DC2" w:rsidRPr="00311D74">
        <w:rPr>
          <w:rFonts w:cs="Times New Roman"/>
          <w:szCs w:val="24"/>
        </w:rPr>
        <w:t>model,</w:t>
      </w:r>
      <w:r w:rsidRPr="00311D74">
        <w:rPr>
          <w:rFonts w:cs="Times New Roman"/>
          <w:szCs w:val="24"/>
        </w:rPr>
        <w:t xml:space="preserve"> the </w:t>
      </w:r>
      <w:proofErr w:type="gramStart"/>
      <w:r w:rsidRPr="00311D74">
        <w:rPr>
          <w:rFonts w:cs="Times New Roman"/>
          <w:szCs w:val="24"/>
        </w:rPr>
        <w:t>SIC(</w:t>
      </w:r>
      <w:proofErr w:type="gramEnd"/>
      <w:r w:rsidRPr="00311D74">
        <w:rPr>
          <w:rFonts w:cs="Times New Roman"/>
          <w:szCs w:val="24"/>
        </w:rPr>
        <w:t>t) function is entirely positive</w:t>
      </w:r>
      <w:r w:rsidR="00076DC2" w:rsidRPr="00311D74">
        <w:rPr>
          <w:rFonts w:cs="Times New Roman"/>
          <w:szCs w:val="24"/>
        </w:rPr>
        <w:t xml:space="preserve"> (i.e., </w:t>
      </w:r>
      <w:r w:rsidR="0065473A" w:rsidRPr="00311D74">
        <w:rPr>
          <w:rFonts w:cs="Times New Roman"/>
          <w:szCs w:val="24"/>
        </w:rPr>
        <w:t>revealing  RT over-additivity</w:t>
      </w:r>
      <w:r w:rsidR="00076DC2" w:rsidRPr="00311D74">
        <w:rPr>
          <w:rFonts w:cs="Times New Roman"/>
          <w:szCs w:val="24"/>
        </w:rPr>
        <w:t>; see</w:t>
      </w:r>
      <w:r w:rsidR="00573517" w:rsidRPr="00311D74">
        <w:rPr>
          <w:rFonts w:cs="Times New Roman"/>
          <w:szCs w:val="24"/>
        </w:rPr>
        <w:t xml:space="preserve"> </w:t>
      </w:r>
      <w:r w:rsidR="005560AD" w:rsidRPr="00311D74">
        <w:fldChar w:fldCharType="begin"/>
      </w:r>
      <w:r w:rsidR="005560AD" w:rsidRPr="00311D74">
        <w:instrText xml:space="preserve"> REF _Ref434657545 \h  \* MERGEFORMAT </w:instrText>
      </w:r>
      <w:r w:rsidR="005560AD" w:rsidRPr="00311D74">
        <w:fldChar w:fldCharType="separate"/>
      </w:r>
      <w:r w:rsidR="00A81CBE" w:rsidRPr="00311D74">
        <w:rPr>
          <w:rFonts w:cs="Times New Roman"/>
          <w:szCs w:val="24"/>
        </w:rPr>
        <w:t>Figure 4</w:t>
      </w:r>
      <w:r w:rsidR="005560AD" w:rsidRPr="00311D74">
        <w:fldChar w:fldCharType="end"/>
      </w:r>
      <w:r w:rsidR="00076DC2" w:rsidRPr="00311D74">
        <w:rPr>
          <w:rFonts w:cs="Times New Roman"/>
          <w:szCs w:val="24"/>
        </w:rPr>
        <w:t>)</w:t>
      </w:r>
      <w:r w:rsidR="00A25A2D" w:rsidRPr="00311D74">
        <w:rPr>
          <w:rFonts w:cs="Times New Roman"/>
          <w:szCs w:val="24"/>
        </w:rPr>
        <w:t xml:space="preserve"> </w:t>
      </w:r>
      <w:r w:rsidRPr="00311D74">
        <w:rPr>
          <w:rFonts w:cs="Times New Roman"/>
          <w:szCs w:val="24"/>
        </w:rPr>
        <w:t xml:space="preserve">models are appropriate to test when completion of any of the processing channels can correctly decide the response. </w:t>
      </w:r>
      <w:r w:rsidR="004E50EE" w:rsidRPr="00311D74">
        <w:rPr>
          <w:rFonts w:cs="Times New Roman"/>
          <w:szCs w:val="24"/>
        </w:rPr>
        <w:t>The intuition</w:t>
      </w:r>
      <w:r w:rsidR="0065473A" w:rsidRPr="00311D74">
        <w:rPr>
          <w:rFonts w:cs="Times New Roman"/>
          <w:szCs w:val="24"/>
        </w:rPr>
        <w:t xml:space="preserve"> </w:t>
      </w:r>
      <w:r w:rsidR="00076DC2" w:rsidRPr="00311D74">
        <w:rPr>
          <w:rFonts w:cs="Times New Roman"/>
          <w:szCs w:val="24"/>
        </w:rPr>
        <w:t>for</w:t>
      </w:r>
      <w:r w:rsidR="0065473A" w:rsidRPr="00311D74">
        <w:rPr>
          <w:rFonts w:cs="Times New Roman"/>
          <w:szCs w:val="24"/>
        </w:rPr>
        <w:t xml:space="preserve"> why</w:t>
      </w:r>
      <w:r w:rsidR="00573517" w:rsidRPr="00311D74">
        <w:rPr>
          <w:rFonts w:cs="Times New Roman"/>
          <w:szCs w:val="24"/>
        </w:rPr>
        <w:t xml:space="preserve"> a parallel self-terminating</w:t>
      </w:r>
      <w:r w:rsidR="0065473A" w:rsidRPr="00311D74">
        <w:rPr>
          <w:rFonts w:cs="Times New Roman"/>
          <w:szCs w:val="24"/>
        </w:rPr>
        <w:t xml:space="preserve"> </w:t>
      </w:r>
      <w:proofErr w:type="gramStart"/>
      <w:r w:rsidR="0065473A" w:rsidRPr="00311D74">
        <w:rPr>
          <w:rFonts w:cs="Times New Roman"/>
          <w:szCs w:val="24"/>
        </w:rPr>
        <w:t>SIC(</w:t>
      </w:r>
      <w:proofErr w:type="gramEnd"/>
      <w:r w:rsidR="0065473A" w:rsidRPr="00311D74">
        <w:rPr>
          <w:rFonts w:cs="Times New Roman"/>
          <w:szCs w:val="24"/>
        </w:rPr>
        <w:t>t) is positive</w:t>
      </w:r>
      <w:r w:rsidR="004E50EE" w:rsidRPr="00311D74">
        <w:rPr>
          <w:rFonts w:cs="Times New Roman"/>
          <w:szCs w:val="24"/>
        </w:rPr>
        <w:t xml:space="preserve"> </w:t>
      </w:r>
      <w:r w:rsidR="00076DC2" w:rsidRPr="00311D74">
        <w:rPr>
          <w:rFonts w:cs="Times New Roman"/>
          <w:szCs w:val="24"/>
        </w:rPr>
        <w:t xml:space="preserve">is because the </w:t>
      </w:r>
      <w:r w:rsidR="004E50EE" w:rsidRPr="00311D74">
        <w:rPr>
          <w:rFonts w:cs="Times New Roman"/>
          <w:szCs w:val="24"/>
        </w:rPr>
        <w:t>S</w:t>
      </w:r>
      <w:r w:rsidR="00076DC2" w:rsidRPr="00311D74">
        <w:rPr>
          <w:rFonts w:cs="Times New Roman"/>
          <w:szCs w:val="24"/>
          <w:vertAlign w:val="subscript"/>
        </w:rPr>
        <w:t>LL</w:t>
      </w:r>
      <w:r w:rsidR="004E50EE" w:rsidRPr="00311D74">
        <w:rPr>
          <w:rFonts w:cs="Times New Roman"/>
          <w:szCs w:val="24"/>
        </w:rPr>
        <w:t>(t) – S</w:t>
      </w:r>
      <w:r w:rsidR="00076DC2" w:rsidRPr="00311D74">
        <w:rPr>
          <w:rFonts w:cs="Times New Roman"/>
          <w:szCs w:val="24"/>
          <w:vertAlign w:val="subscript"/>
        </w:rPr>
        <w:t>LH</w:t>
      </w:r>
      <w:r w:rsidR="004E50EE" w:rsidRPr="00311D74">
        <w:rPr>
          <w:rFonts w:cs="Times New Roman"/>
          <w:szCs w:val="24"/>
        </w:rPr>
        <w:t>(t) term is always larger than the S</w:t>
      </w:r>
      <w:r w:rsidR="00076DC2" w:rsidRPr="00311D74">
        <w:rPr>
          <w:rFonts w:cs="Times New Roman"/>
          <w:szCs w:val="24"/>
          <w:vertAlign w:val="subscript"/>
        </w:rPr>
        <w:t>HL</w:t>
      </w:r>
      <w:r w:rsidR="004E50EE" w:rsidRPr="00311D74">
        <w:rPr>
          <w:rFonts w:cs="Times New Roman"/>
          <w:szCs w:val="24"/>
        </w:rPr>
        <w:t>(t) – S</w:t>
      </w:r>
      <w:r w:rsidR="00076DC2" w:rsidRPr="00311D74">
        <w:rPr>
          <w:rFonts w:cs="Times New Roman"/>
          <w:szCs w:val="24"/>
          <w:vertAlign w:val="subscript"/>
        </w:rPr>
        <w:t>HH</w:t>
      </w:r>
      <w:r w:rsidR="004E50EE" w:rsidRPr="00311D74">
        <w:rPr>
          <w:rFonts w:cs="Times New Roman"/>
          <w:szCs w:val="24"/>
        </w:rPr>
        <w:t xml:space="preserve">(t) term in Equation 1. This is because </w:t>
      </w:r>
      <w:r w:rsidR="00076DC2" w:rsidRPr="00311D74">
        <w:rPr>
          <w:rFonts w:cs="Times New Roman"/>
          <w:szCs w:val="24"/>
        </w:rPr>
        <w:t xml:space="preserve">for a parallel self-terminating model, the RT for a redundant target is the minimum time to complete any of the target channels.  Hence, the processing time for the LH, HL, and HH stimuli will be much faster than for the LL stimulus because the High </w:t>
      </w:r>
      <w:r w:rsidR="00C52582" w:rsidRPr="00311D74">
        <w:rPr>
          <w:rFonts w:cs="Times New Roman"/>
          <w:szCs w:val="24"/>
        </w:rPr>
        <w:t>detectability</w:t>
      </w:r>
      <w:r w:rsidR="00076DC2" w:rsidRPr="00311D74">
        <w:rPr>
          <w:rFonts w:cs="Times New Roman"/>
          <w:szCs w:val="24"/>
        </w:rPr>
        <w:t xml:space="preserve"> component will have a faster RT than a Low </w:t>
      </w:r>
      <w:r w:rsidR="00C52582" w:rsidRPr="00311D74">
        <w:rPr>
          <w:rFonts w:cs="Times New Roman"/>
          <w:szCs w:val="24"/>
        </w:rPr>
        <w:t>detectability</w:t>
      </w:r>
      <w:r w:rsidR="00076DC2" w:rsidRPr="00311D74">
        <w:rPr>
          <w:rFonts w:cs="Times New Roman"/>
          <w:szCs w:val="24"/>
        </w:rPr>
        <w:t xml:space="preserve"> component.  </w:t>
      </w:r>
    </w:p>
    <w:p w14:paraId="2D1B098D" w14:textId="77777777" w:rsidR="0065473A" w:rsidRPr="00311D74" w:rsidRDefault="00A437E0" w:rsidP="00677B72">
      <w:pPr>
        <w:pStyle w:val="FootnoteText"/>
        <w:spacing w:after="0"/>
        <w:ind w:firstLine="720"/>
        <w:rPr>
          <w:rFonts w:cs="Times New Roman"/>
          <w:szCs w:val="24"/>
        </w:rPr>
      </w:pPr>
      <w:r w:rsidRPr="00311D74">
        <w:rPr>
          <w:rFonts w:cs="Times New Roman"/>
          <w:szCs w:val="24"/>
        </w:rPr>
        <w:t xml:space="preserve">A parallel </w:t>
      </w:r>
      <w:r w:rsidR="00A25A2D" w:rsidRPr="00311D74">
        <w:rPr>
          <w:rFonts w:cs="Times New Roman"/>
          <w:szCs w:val="24"/>
        </w:rPr>
        <w:t>exh</w:t>
      </w:r>
      <w:r w:rsidR="00076DC2" w:rsidRPr="00311D74">
        <w:rPr>
          <w:rFonts w:cs="Times New Roman"/>
          <w:szCs w:val="24"/>
        </w:rPr>
        <w:t>a</w:t>
      </w:r>
      <w:r w:rsidR="00A25A2D" w:rsidRPr="00311D74">
        <w:rPr>
          <w:rFonts w:cs="Times New Roman"/>
          <w:szCs w:val="24"/>
        </w:rPr>
        <w:t>u</w:t>
      </w:r>
      <w:r w:rsidR="00076DC2" w:rsidRPr="00311D74">
        <w:rPr>
          <w:rFonts w:cs="Times New Roman"/>
          <w:szCs w:val="24"/>
        </w:rPr>
        <w:t xml:space="preserve">stive </w:t>
      </w:r>
      <w:r w:rsidRPr="00311D74">
        <w:rPr>
          <w:rFonts w:cs="Times New Roman"/>
          <w:szCs w:val="24"/>
        </w:rPr>
        <w:t>model predicts a</w:t>
      </w:r>
      <w:r w:rsidR="00076DC2" w:rsidRPr="00311D74">
        <w:rPr>
          <w:rFonts w:cs="Times New Roman"/>
          <w:szCs w:val="24"/>
        </w:rPr>
        <w:t>n</w:t>
      </w:r>
      <w:r w:rsidRPr="00311D74">
        <w:rPr>
          <w:rFonts w:cs="Times New Roman"/>
          <w:szCs w:val="24"/>
        </w:rPr>
        <w:t xml:space="preserve"> </w:t>
      </w:r>
      <w:proofErr w:type="gramStart"/>
      <w:r w:rsidRPr="00311D74">
        <w:rPr>
          <w:rFonts w:cs="Times New Roman"/>
          <w:szCs w:val="24"/>
        </w:rPr>
        <w:t>SIC(</w:t>
      </w:r>
      <w:proofErr w:type="gramEnd"/>
      <w:r w:rsidRPr="00311D74">
        <w:rPr>
          <w:rFonts w:cs="Times New Roman"/>
          <w:szCs w:val="24"/>
        </w:rPr>
        <w:t>t) that is entirely negative</w:t>
      </w:r>
      <w:r w:rsidR="00076DC2" w:rsidRPr="00311D74">
        <w:rPr>
          <w:rFonts w:cs="Times New Roman"/>
          <w:szCs w:val="24"/>
        </w:rPr>
        <w:t xml:space="preserve"> (i.e., </w:t>
      </w:r>
      <w:r w:rsidR="00A25A2D" w:rsidRPr="00311D74">
        <w:rPr>
          <w:rFonts w:cs="Times New Roman"/>
          <w:szCs w:val="24"/>
        </w:rPr>
        <w:t>re</w:t>
      </w:r>
      <w:r w:rsidR="0065473A" w:rsidRPr="00311D74">
        <w:rPr>
          <w:rFonts w:cs="Times New Roman"/>
          <w:szCs w:val="24"/>
        </w:rPr>
        <w:t>v</w:t>
      </w:r>
      <w:r w:rsidR="00A25A2D" w:rsidRPr="00311D74">
        <w:rPr>
          <w:rFonts w:cs="Times New Roman"/>
          <w:szCs w:val="24"/>
        </w:rPr>
        <w:t>ea</w:t>
      </w:r>
      <w:r w:rsidR="0065473A" w:rsidRPr="00311D74">
        <w:rPr>
          <w:rFonts w:cs="Times New Roman"/>
          <w:szCs w:val="24"/>
        </w:rPr>
        <w:t>ling  RT under-additivity,</w:t>
      </w:r>
      <w:r w:rsidRPr="00311D74">
        <w:rPr>
          <w:rFonts w:cs="Times New Roman"/>
          <w:szCs w:val="24"/>
        </w:rPr>
        <w:t xml:space="preserve"> </w:t>
      </w:r>
      <w:r w:rsidR="00076DC2" w:rsidRPr="00311D74">
        <w:rPr>
          <w:rFonts w:cs="Times New Roman"/>
          <w:szCs w:val="24"/>
        </w:rPr>
        <w:t>see</w:t>
      </w:r>
      <w:r w:rsidR="00573517" w:rsidRPr="00311D74">
        <w:rPr>
          <w:rFonts w:cs="Times New Roman"/>
          <w:szCs w:val="24"/>
        </w:rPr>
        <w:t xml:space="preserve"> </w:t>
      </w:r>
      <w:r w:rsidR="005560AD" w:rsidRPr="00311D74">
        <w:fldChar w:fldCharType="begin"/>
      </w:r>
      <w:r w:rsidR="005560AD" w:rsidRPr="00311D74">
        <w:instrText xml:space="preserve"> REF _Ref434657545 \h  \* MERGEFORMAT </w:instrText>
      </w:r>
      <w:r w:rsidR="005560AD" w:rsidRPr="00311D74">
        <w:fldChar w:fldCharType="separate"/>
      </w:r>
      <w:r w:rsidR="00A81CBE" w:rsidRPr="00311D74">
        <w:rPr>
          <w:rFonts w:cs="Times New Roman"/>
          <w:szCs w:val="24"/>
        </w:rPr>
        <w:t>Figure 4</w:t>
      </w:r>
      <w:r w:rsidR="005560AD" w:rsidRPr="00311D74">
        <w:fldChar w:fldCharType="end"/>
      </w:r>
      <w:r w:rsidR="00076DC2" w:rsidRPr="00311D74">
        <w:rPr>
          <w:rFonts w:cs="Times New Roman"/>
          <w:szCs w:val="24"/>
        </w:rPr>
        <w:t>)</w:t>
      </w:r>
      <w:r w:rsidR="004E50EE" w:rsidRPr="00311D74">
        <w:rPr>
          <w:rFonts w:cs="Times New Roman"/>
          <w:szCs w:val="24"/>
        </w:rPr>
        <w:t xml:space="preserve">.  </w:t>
      </w:r>
      <w:r w:rsidRPr="00311D74">
        <w:rPr>
          <w:rFonts w:cs="Times New Roman"/>
          <w:szCs w:val="24"/>
        </w:rPr>
        <w:t xml:space="preserve">This </w:t>
      </w:r>
      <w:r w:rsidR="0065473A" w:rsidRPr="00311D74">
        <w:rPr>
          <w:rFonts w:cs="Times New Roman"/>
          <w:szCs w:val="24"/>
        </w:rPr>
        <w:t xml:space="preserve">exhaustive </w:t>
      </w:r>
      <w:r w:rsidRPr="00311D74">
        <w:rPr>
          <w:rFonts w:cs="Times New Roman"/>
          <w:szCs w:val="24"/>
        </w:rPr>
        <w:t xml:space="preserve">stopping rule is required in cases where all channels must reach completion before it is certain that a correct response can be made. </w:t>
      </w:r>
      <w:r w:rsidR="007634D3" w:rsidRPr="00311D74">
        <w:rPr>
          <w:rFonts w:cs="Times New Roman"/>
          <w:szCs w:val="24"/>
        </w:rPr>
        <w:t xml:space="preserve"> The intuition for why a parallel exhaustive model predicts a negative </w:t>
      </w:r>
      <w:proofErr w:type="gramStart"/>
      <w:r w:rsidR="007634D3" w:rsidRPr="00311D74">
        <w:rPr>
          <w:rFonts w:cs="Times New Roman"/>
          <w:szCs w:val="24"/>
        </w:rPr>
        <w:t>SIC(</w:t>
      </w:r>
      <w:proofErr w:type="gramEnd"/>
      <w:r w:rsidR="007634D3" w:rsidRPr="00311D74">
        <w:rPr>
          <w:rFonts w:cs="Times New Roman"/>
          <w:szCs w:val="24"/>
        </w:rPr>
        <w:t>t) is because the S</w:t>
      </w:r>
      <w:r w:rsidR="007634D3" w:rsidRPr="00311D74">
        <w:rPr>
          <w:rFonts w:cs="Times New Roman"/>
          <w:szCs w:val="24"/>
          <w:vertAlign w:val="subscript"/>
        </w:rPr>
        <w:t>LL</w:t>
      </w:r>
      <w:r w:rsidR="007634D3" w:rsidRPr="00311D74">
        <w:rPr>
          <w:rFonts w:cs="Times New Roman"/>
          <w:szCs w:val="24"/>
        </w:rPr>
        <w:t>(t) – S</w:t>
      </w:r>
      <w:r w:rsidR="007634D3" w:rsidRPr="00311D74">
        <w:rPr>
          <w:rFonts w:cs="Times New Roman"/>
          <w:szCs w:val="24"/>
          <w:vertAlign w:val="subscript"/>
        </w:rPr>
        <w:t>LH</w:t>
      </w:r>
      <w:r w:rsidR="007634D3" w:rsidRPr="00311D74">
        <w:rPr>
          <w:rFonts w:cs="Times New Roman"/>
          <w:szCs w:val="24"/>
        </w:rPr>
        <w:t>(t) term is always smaller than the S</w:t>
      </w:r>
      <w:r w:rsidR="007634D3" w:rsidRPr="00311D74">
        <w:rPr>
          <w:rFonts w:cs="Times New Roman"/>
          <w:szCs w:val="24"/>
          <w:vertAlign w:val="subscript"/>
        </w:rPr>
        <w:t>HL</w:t>
      </w:r>
      <w:r w:rsidR="007634D3" w:rsidRPr="00311D74">
        <w:rPr>
          <w:rFonts w:cs="Times New Roman"/>
          <w:szCs w:val="24"/>
        </w:rPr>
        <w:t>(t) – S</w:t>
      </w:r>
      <w:r w:rsidR="007634D3" w:rsidRPr="00311D74">
        <w:rPr>
          <w:rFonts w:cs="Times New Roman"/>
          <w:szCs w:val="24"/>
          <w:vertAlign w:val="subscript"/>
        </w:rPr>
        <w:t>HH</w:t>
      </w:r>
      <w:r w:rsidR="007634D3" w:rsidRPr="00311D74">
        <w:rPr>
          <w:rFonts w:cs="Times New Roman"/>
          <w:szCs w:val="24"/>
        </w:rPr>
        <w:t xml:space="preserve">(t) term in Equation 1, for all time points </w:t>
      </w:r>
      <w:r w:rsidR="007634D3" w:rsidRPr="00311D74">
        <w:rPr>
          <w:rFonts w:cs="Times New Roman"/>
          <w:i/>
          <w:szCs w:val="24"/>
        </w:rPr>
        <w:t>t</w:t>
      </w:r>
      <w:r w:rsidR="007634D3" w:rsidRPr="00311D74">
        <w:rPr>
          <w:rFonts w:cs="Times New Roman"/>
          <w:szCs w:val="24"/>
        </w:rPr>
        <w:t xml:space="preserve">.  This is because, in a parallel exhaustive model, the RT for a redundant stimulus is the maximum time necessary to complete any of the target channels. Hence, processing time for the LL, LH, and HL stimuli will be much slower than for the HH stimulus. </w:t>
      </w:r>
    </w:p>
    <w:p w14:paraId="014A35F3" w14:textId="77777777" w:rsidR="00A437E0" w:rsidRPr="00311D74" w:rsidRDefault="0065473A" w:rsidP="00677B72">
      <w:pPr>
        <w:pStyle w:val="FootnoteText"/>
        <w:spacing w:after="0"/>
        <w:ind w:firstLine="720"/>
        <w:rPr>
          <w:rFonts w:cs="Times New Roman"/>
          <w:szCs w:val="24"/>
        </w:rPr>
      </w:pPr>
      <w:r w:rsidRPr="00311D74">
        <w:rPr>
          <w:rFonts w:cs="Times New Roman"/>
          <w:szCs w:val="24"/>
        </w:rPr>
        <w:lastRenderedPageBreak/>
        <w:t xml:space="preserve"> </w:t>
      </w:r>
      <w:r w:rsidR="00BD4498" w:rsidRPr="00311D74">
        <w:rPr>
          <w:rFonts w:cs="Times New Roman"/>
          <w:szCs w:val="24"/>
        </w:rPr>
        <w:t>A s</w:t>
      </w:r>
      <w:r w:rsidR="00A437E0" w:rsidRPr="00311D74">
        <w:rPr>
          <w:rFonts w:cs="Times New Roman"/>
          <w:szCs w:val="24"/>
        </w:rPr>
        <w:t xml:space="preserve">erial </w:t>
      </w:r>
      <w:r w:rsidR="00BD4498" w:rsidRPr="00311D74">
        <w:rPr>
          <w:rFonts w:cs="Times New Roman"/>
          <w:szCs w:val="24"/>
        </w:rPr>
        <w:t>self</w:t>
      </w:r>
      <w:r w:rsidR="00A437E0" w:rsidRPr="00311D74">
        <w:rPr>
          <w:rFonts w:cs="Times New Roman"/>
          <w:szCs w:val="24"/>
        </w:rPr>
        <w:t xml:space="preserve">-terminating process predicts a MIC of 0 as does </w:t>
      </w:r>
      <w:r w:rsidR="00BD4498" w:rsidRPr="00311D74">
        <w:rPr>
          <w:rFonts w:cs="Times New Roman"/>
          <w:szCs w:val="24"/>
        </w:rPr>
        <w:t xml:space="preserve">a serial </w:t>
      </w:r>
      <w:r w:rsidR="00A437E0" w:rsidRPr="00311D74">
        <w:rPr>
          <w:rFonts w:cs="Times New Roman"/>
          <w:szCs w:val="24"/>
        </w:rPr>
        <w:t xml:space="preserve">exhaustive process. </w:t>
      </w:r>
      <w:r w:rsidR="00BD4498" w:rsidRPr="00311D74">
        <w:rPr>
          <w:rFonts w:cs="Times New Roman"/>
          <w:szCs w:val="24"/>
        </w:rPr>
        <w:t xml:space="preserve"> By contrast, the </w:t>
      </w:r>
      <w:proofErr w:type="gramStart"/>
      <w:r w:rsidR="00BD4498" w:rsidRPr="00311D74">
        <w:rPr>
          <w:rFonts w:cs="Times New Roman"/>
          <w:szCs w:val="24"/>
        </w:rPr>
        <w:t>SIC(</w:t>
      </w:r>
      <w:proofErr w:type="gramEnd"/>
      <w:r w:rsidR="00BD4498" w:rsidRPr="00311D74">
        <w:rPr>
          <w:rFonts w:cs="Times New Roman"/>
          <w:szCs w:val="24"/>
        </w:rPr>
        <w:t xml:space="preserve">t) functions for serial self-terminating and exhaustive processing take on very different shapes. </w:t>
      </w:r>
      <w:r w:rsidR="00A437E0" w:rsidRPr="00311D74">
        <w:rPr>
          <w:rFonts w:cs="Times New Roman"/>
          <w:szCs w:val="24"/>
        </w:rPr>
        <w:t xml:space="preserve">When processing is serial </w:t>
      </w:r>
      <w:r w:rsidR="00BD4498" w:rsidRPr="00311D74">
        <w:rPr>
          <w:rFonts w:cs="Times New Roman"/>
          <w:szCs w:val="24"/>
        </w:rPr>
        <w:t xml:space="preserve">and self-terminating, </w:t>
      </w:r>
      <w:r w:rsidR="00A437E0" w:rsidRPr="00311D74">
        <w:rPr>
          <w:rFonts w:cs="Times New Roman"/>
          <w:szCs w:val="24"/>
        </w:rPr>
        <w:t xml:space="preserve">the </w:t>
      </w:r>
      <w:proofErr w:type="gramStart"/>
      <w:r w:rsidR="00A437E0" w:rsidRPr="00311D74">
        <w:rPr>
          <w:rFonts w:cs="Times New Roman"/>
          <w:szCs w:val="24"/>
        </w:rPr>
        <w:t>SIC(</w:t>
      </w:r>
      <w:proofErr w:type="gramEnd"/>
      <w:r w:rsidR="00A437E0" w:rsidRPr="00311D74">
        <w:rPr>
          <w:rFonts w:cs="Times New Roman"/>
          <w:szCs w:val="24"/>
        </w:rPr>
        <w:t xml:space="preserve">t) is flat and equal to 0 at every point of time (Townsend &amp; </w:t>
      </w:r>
      <w:proofErr w:type="spellStart"/>
      <w:r w:rsidR="00A437E0" w:rsidRPr="00311D74">
        <w:rPr>
          <w:rFonts w:cs="Times New Roman"/>
          <w:szCs w:val="24"/>
        </w:rPr>
        <w:t>Nozawa</w:t>
      </w:r>
      <w:proofErr w:type="spellEnd"/>
      <w:r w:rsidR="00A437E0" w:rsidRPr="00311D74">
        <w:rPr>
          <w:rFonts w:cs="Times New Roman"/>
          <w:szCs w:val="24"/>
        </w:rPr>
        <w:t xml:space="preserve">, 1995). </w:t>
      </w:r>
      <w:r w:rsidR="00BD4498" w:rsidRPr="00311D74">
        <w:rPr>
          <w:rFonts w:cs="Times New Roman"/>
          <w:szCs w:val="24"/>
        </w:rPr>
        <w:t xml:space="preserve">When processing is serial and </w:t>
      </w:r>
      <w:r w:rsidR="00DF330F" w:rsidRPr="00311D74">
        <w:rPr>
          <w:rFonts w:cs="Times New Roman"/>
          <w:szCs w:val="24"/>
        </w:rPr>
        <w:t>exhaustive</w:t>
      </w:r>
      <w:r w:rsidR="00BD4498" w:rsidRPr="00311D74">
        <w:rPr>
          <w:rFonts w:cs="Times New Roman"/>
          <w:szCs w:val="24"/>
        </w:rPr>
        <w:t xml:space="preserve">, the </w:t>
      </w:r>
      <w:proofErr w:type="gramStart"/>
      <w:r w:rsidR="00BD4498" w:rsidRPr="00311D74">
        <w:rPr>
          <w:rFonts w:cs="Times New Roman"/>
          <w:szCs w:val="24"/>
        </w:rPr>
        <w:t>SIC(</w:t>
      </w:r>
      <w:proofErr w:type="gramEnd"/>
      <w:r w:rsidR="00BD4498" w:rsidRPr="00311D74">
        <w:rPr>
          <w:rFonts w:cs="Times New Roman"/>
          <w:szCs w:val="24"/>
        </w:rPr>
        <w:t>t) is a</w:t>
      </w:r>
      <w:r w:rsidR="00A437E0" w:rsidRPr="00311D74">
        <w:rPr>
          <w:rFonts w:cs="Times New Roman"/>
          <w:szCs w:val="24"/>
        </w:rPr>
        <w:t xml:space="preserve">n S-shaped curve with a negative region for early processing times and a positive region for later processing times. The negative and positive regions of the curve are equal to each other in serial exhaustive model, and if we integrate over the curve, the total area is equal to the </w:t>
      </w:r>
      <w:r w:rsidR="00DB0CEA" w:rsidRPr="00311D74">
        <w:rPr>
          <w:rFonts w:cs="Times New Roman"/>
          <w:szCs w:val="24"/>
        </w:rPr>
        <w:t xml:space="preserve">MIC and </w:t>
      </w:r>
      <w:r w:rsidR="00A437E0" w:rsidRPr="00311D74">
        <w:rPr>
          <w:rFonts w:cs="Times New Roman"/>
          <w:szCs w:val="24"/>
        </w:rPr>
        <w:t xml:space="preserve">must equal zero. </w:t>
      </w:r>
      <w:r w:rsidR="00BD4498" w:rsidRPr="00311D74">
        <w:rPr>
          <w:rFonts w:cs="Times New Roman"/>
          <w:szCs w:val="24"/>
        </w:rPr>
        <w:t xml:space="preserve"> </w:t>
      </w:r>
      <w:r w:rsidR="00435CDF" w:rsidRPr="00311D74">
        <w:rPr>
          <w:szCs w:val="24"/>
        </w:rPr>
        <w:t xml:space="preserve">Hence, the SIC function delivers strikingly distinct signatures for the important architectures </w:t>
      </w:r>
      <w:r w:rsidR="00435CDF" w:rsidRPr="00311D74">
        <w:rPr>
          <w:i/>
          <w:szCs w:val="24"/>
        </w:rPr>
        <w:t xml:space="preserve">and </w:t>
      </w:r>
      <w:r w:rsidR="00435CDF" w:rsidRPr="00311D74">
        <w:rPr>
          <w:szCs w:val="24"/>
        </w:rPr>
        <w:t>their stopping rules</w:t>
      </w:r>
      <w:r w:rsidR="006462E0" w:rsidRPr="00311D74">
        <w:rPr>
          <w:rFonts w:eastAsia="PMingLiU" w:cs="Times New Roman" w:hint="eastAsia"/>
          <w:szCs w:val="24"/>
          <w:lang w:eastAsia="zh-TW"/>
        </w:rPr>
        <w:t>.</w:t>
      </w:r>
      <w:r w:rsidR="00BD4498" w:rsidRPr="00311D74">
        <w:rPr>
          <w:rFonts w:cs="Times New Roman"/>
          <w:szCs w:val="24"/>
        </w:rPr>
        <w:t xml:space="preserve"> </w:t>
      </w:r>
    </w:p>
    <w:p w14:paraId="170468F2" w14:textId="32F0F964" w:rsidR="007634D3" w:rsidRPr="00311D74" w:rsidRDefault="007634D3" w:rsidP="00677B72">
      <w:pPr>
        <w:pStyle w:val="FootnoteText"/>
        <w:spacing w:after="0"/>
        <w:ind w:firstLine="720"/>
        <w:rPr>
          <w:rFonts w:cs="Times New Roman"/>
          <w:szCs w:val="24"/>
        </w:rPr>
      </w:pPr>
      <w:r w:rsidRPr="00311D74">
        <w:rPr>
          <w:rFonts w:cs="Times New Roman"/>
          <w:szCs w:val="24"/>
        </w:rPr>
        <w:t xml:space="preserve">Coactive models form a class of parallel models in which the information from each channel is pooled, typically by being added, together into a single channel. While the proofs for SIC(t) functions in coactive models in Townsend and </w:t>
      </w:r>
      <w:proofErr w:type="spellStart"/>
      <w:r w:rsidRPr="00311D74">
        <w:rPr>
          <w:rFonts w:cs="Times New Roman"/>
          <w:szCs w:val="24"/>
        </w:rPr>
        <w:t>Nozawa</w:t>
      </w:r>
      <w:proofErr w:type="spellEnd"/>
      <w:r w:rsidRPr="00311D74">
        <w:rPr>
          <w:rFonts w:cs="Times New Roman"/>
          <w:szCs w:val="24"/>
        </w:rPr>
        <w:t xml:space="preserve"> (1995) rely on Poisson summation processes, other coactive models such as those based on superimposed diffusion processes, have also been proposed (e.g., </w:t>
      </w:r>
      <w:proofErr w:type="spellStart"/>
      <w:r w:rsidRPr="00311D74">
        <w:rPr>
          <w:rFonts w:cs="Times New Roman"/>
          <w:szCs w:val="24"/>
        </w:rPr>
        <w:t>Diederich</w:t>
      </w:r>
      <w:proofErr w:type="spellEnd"/>
      <w:r w:rsidRPr="00311D74">
        <w:rPr>
          <w:rFonts w:cs="Times New Roman"/>
          <w:szCs w:val="24"/>
        </w:rPr>
        <w:t xml:space="preserve">, 1995; </w:t>
      </w:r>
      <w:proofErr w:type="spellStart"/>
      <w:r w:rsidRPr="00311D74">
        <w:rPr>
          <w:rFonts w:cs="Times New Roman"/>
          <w:szCs w:val="24"/>
        </w:rPr>
        <w:t>Diederich</w:t>
      </w:r>
      <w:proofErr w:type="spellEnd"/>
      <w:r w:rsidRPr="00311D74">
        <w:rPr>
          <w:rFonts w:cs="Times New Roman"/>
          <w:szCs w:val="24"/>
        </w:rPr>
        <w:t xml:space="preserve"> &amp; </w:t>
      </w:r>
      <w:proofErr w:type="spellStart"/>
      <w:r w:rsidRPr="00311D74">
        <w:rPr>
          <w:rFonts w:cs="Times New Roman"/>
          <w:szCs w:val="24"/>
        </w:rPr>
        <w:t>Colonius</w:t>
      </w:r>
      <w:proofErr w:type="spellEnd"/>
      <w:r w:rsidRPr="00311D74">
        <w:rPr>
          <w:rFonts w:cs="Times New Roman"/>
          <w:szCs w:val="24"/>
        </w:rPr>
        <w:t>, 1991; Miller &amp; Ulrich, 2003; Sc</w:t>
      </w:r>
      <w:r w:rsidR="00311D74" w:rsidRPr="00311D74">
        <w:rPr>
          <w:rFonts w:cs="Times New Roman"/>
          <w:szCs w:val="24"/>
        </w:rPr>
        <w:t>hwarz, 1989; 1994</w:t>
      </w:r>
      <w:r w:rsidRPr="00311D74">
        <w:rPr>
          <w:rFonts w:cs="Times New Roman"/>
          <w:szCs w:val="24"/>
        </w:rPr>
        <w:t>). Simulations of linear dynamic and Poisson models indicate that the results are general across at least Poisson counter models and Wiener diffusion models (</w:t>
      </w:r>
      <w:proofErr w:type="spellStart"/>
      <w:r w:rsidRPr="00311D74">
        <w:rPr>
          <w:rFonts w:cs="Times New Roman"/>
          <w:szCs w:val="24"/>
        </w:rPr>
        <w:t>E</w:t>
      </w:r>
      <w:r w:rsidR="0083209E" w:rsidRPr="00311D74">
        <w:rPr>
          <w:rFonts w:cs="Times New Roman"/>
          <w:szCs w:val="24"/>
        </w:rPr>
        <w:t>idels</w:t>
      </w:r>
      <w:proofErr w:type="spellEnd"/>
      <w:r w:rsidRPr="00311D74">
        <w:rPr>
          <w:rFonts w:cs="Times New Roman"/>
          <w:szCs w:val="24"/>
        </w:rPr>
        <w:t xml:space="preserve"> </w:t>
      </w:r>
      <w:r w:rsidR="0083209E" w:rsidRPr="00311D74">
        <w:rPr>
          <w:rFonts w:cs="Times New Roman"/>
          <w:szCs w:val="24"/>
        </w:rPr>
        <w:t>et al.</w:t>
      </w:r>
      <w:r w:rsidRPr="00311D74">
        <w:rPr>
          <w:rFonts w:cs="Times New Roman"/>
          <w:szCs w:val="24"/>
        </w:rPr>
        <w:t xml:space="preserve">, 2011). </w:t>
      </w:r>
    </w:p>
    <w:p w14:paraId="1F3AD233" w14:textId="6500D5EA" w:rsidR="007634D3" w:rsidRPr="00311D74" w:rsidRDefault="007634D3" w:rsidP="00677B72">
      <w:pPr>
        <w:pStyle w:val="FootnoteText"/>
        <w:spacing w:after="0"/>
        <w:ind w:firstLine="720"/>
        <w:rPr>
          <w:rFonts w:cs="Times New Roman"/>
          <w:szCs w:val="24"/>
        </w:rPr>
      </w:pPr>
      <w:r w:rsidRPr="00311D74">
        <w:rPr>
          <w:rFonts w:cs="Times New Roman"/>
          <w:szCs w:val="24"/>
        </w:rPr>
        <w:t xml:space="preserve">The survivor interaction </w:t>
      </w:r>
      <w:r w:rsidR="00FB4F35" w:rsidRPr="00311D74">
        <w:rPr>
          <w:rFonts w:eastAsia="PMingLiU" w:cs="Times New Roman" w:hint="eastAsia"/>
          <w:szCs w:val="24"/>
          <w:lang w:eastAsia="zh-TW"/>
        </w:rPr>
        <w:t xml:space="preserve">contrast </w:t>
      </w:r>
      <w:r w:rsidRPr="00311D74">
        <w:rPr>
          <w:rFonts w:cs="Times New Roman"/>
          <w:szCs w:val="24"/>
        </w:rPr>
        <w:t xml:space="preserve">function for </w:t>
      </w:r>
      <w:r w:rsidR="00BD4498" w:rsidRPr="00311D74">
        <w:rPr>
          <w:rFonts w:cs="Times New Roman"/>
          <w:szCs w:val="24"/>
        </w:rPr>
        <w:t>the coactive model</w:t>
      </w:r>
      <w:r w:rsidRPr="00311D74">
        <w:rPr>
          <w:rFonts w:cs="Times New Roman"/>
          <w:szCs w:val="24"/>
        </w:rPr>
        <w:t xml:space="preserve"> is negative at the beginning for </w:t>
      </w:r>
      <w:r w:rsidR="00EB1063" w:rsidRPr="00311D74">
        <w:rPr>
          <w:rFonts w:eastAsia="PMingLiU" w:cs="Times New Roman" w:hint="eastAsia"/>
          <w:szCs w:val="24"/>
          <w:lang w:eastAsia="zh-TW"/>
        </w:rPr>
        <w:t xml:space="preserve">the </w:t>
      </w:r>
      <w:r w:rsidR="0083209E" w:rsidRPr="00311D74">
        <w:rPr>
          <w:rFonts w:cs="Times New Roman"/>
          <w:szCs w:val="24"/>
        </w:rPr>
        <w:t xml:space="preserve">fast RTs </w:t>
      </w:r>
      <w:r w:rsidRPr="00311D74">
        <w:rPr>
          <w:rFonts w:cs="Times New Roman"/>
          <w:szCs w:val="24"/>
        </w:rPr>
        <w:t xml:space="preserve">and becomes positive at </w:t>
      </w:r>
      <w:r w:rsidR="00EB1063" w:rsidRPr="00311D74">
        <w:rPr>
          <w:rFonts w:eastAsia="PMingLiU" w:cs="Times New Roman" w:hint="eastAsia"/>
          <w:szCs w:val="24"/>
          <w:lang w:eastAsia="zh-TW"/>
        </w:rPr>
        <w:t xml:space="preserve">the </w:t>
      </w:r>
      <w:r w:rsidRPr="00311D74">
        <w:rPr>
          <w:rFonts w:cs="Times New Roman"/>
          <w:szCs w:val="24"/>
        </w:rPr>
        <w:t xml:space="preserve">later </w:t>
      </w:r>
      <w:r w:rsidR="0083209E" w:rsidRPr="00311D74">
        <w:rPr>
          <w:rFonts w:cs="Times New Roman"/>
          <w:szCs w:val="24"/>
        </w:rPr>
        <w:t>or slower RTs</w:t>
      </w:r>
      <w:r w:rsidRPr="00311D74">
        <w:rPr>
          <w:rFonts w:cs="Times New Roman"/>
          <w:szCs w:val="24"/>
        </w:rPr>
        <w:t xml:space="preserve">. </w:t>
      </w:r>
      <w:r w:rsidR="00BD4498" w:rsidRPr="00311D74">
        <w:rPr>
          <w:rFonts w:cs="Times New Roman"/>
          <w:szCs w:val="24"/>
        </w:rPr>
        <w:t xml:space="preserve"> This is similar in shape to the serial exhaustive </w:t>
      </w:r>
      <w:proofErr w:type="gramStart"/>
      <w:r w:rsidR="00BD4498" w:rsidRPr="00311D74">
        <w:rPr>
          <w:rFonts w:cs="Times New Roman"/>
          <w:szCs w:val="24"/>
        </w:rPr>
        <w:t>SIC(</w:t>
      </w:r>
      <w:proofErr w:type="gramEnd"/>
      <w:r w:rsidR="00BD4498" w:rsidRPr="00311D74">
        <w:rPr>
          <w:rFonts w:cs="Times New Roman"/>
          <w:szCs w:val="24"/>
        </w:rPr>
        <w:t xml:space="preserve">t), but note that the initial negative deflection is smaller than the later positive deflection in the coactive model. </w:t>
      </w:r>
      <w:r w:rsidRPr="00311D74">
        <w:rPr>
          <w:rFonts w:cs="Times New Roman"/>
          <w:szCs w:val="24"/>
        </w:rPr>
        <w:t xml:space="preserve">The MIC for coactive models is positive, similar to </w:t>
      </w:r>
      <w:r w:rsidR="00B74033" w:rsidRPr="00311D74">
        <w:rPr>
          <w:rFonts w:cs="Times New Roman"/>
          <w:szCs w:val="24"/>
        </w:rPr>
        <w:t>self</w:t>
      </w:r>
      <w:r w:rsidR="00D57CAC" w:rsidRPr="00311D74">
        <w:rPr>
          <w:rFonts w:cs="Times New Roman"/>
          <w:szCs w:val="24"/>
        </w:rPr>
        <w:t xml:space="preserve">-terminating </w:t>
      </w:r>
      <w:r w:rsidRPr="00311D74">
        <w:rPr>
          <w:rFonts w:cs="Times New Roman"/>
          <w:szCs w:val="24"/>
        </w:rPr>
        <w:t xml:space="preserve">parallel models. </w:t>
      </w:r>
      <w:r w:rsidR="00BD4498" w:rsidRPr="00311D74">
        <w:rPr>
          <w:rFonts w:cs="Times New Roman"/>
          <w:szCs w:val="24"/>
        </w:rPr>
        <w:t xml:space="preserve">Due to the relation between the survivor function and </w:t>
      </w:r>
      <w:r w:rsidR="00BD4498" w:rsidRPr="00311D74">
        <w:rPr>
          <w:rFonts w:cs="Times New Roman"/>
          <w:szCs w:val="24"/>
        </w:rPr>
        <w:lastRenderedPageBreak/>
        <w:t xml:space="preserve">mean RT (i.e., for RTs, </w:t>
      </w:r>
      <w:r w:rsidR="00BD4498" w:rsidRPr="00311D74">
        <w:rPr>
          <w:rFonts w:cs="Times New Roman"/>
          <w:position w:val="-16"/>
          <w:szCs w:val="24"/>
        </w:rPr>
        <w:object w:dxaOrig="1820" w:dyaOrig="440" w14:anchorId="6D1452B9">
          <v:shape id="_x0000_i1027" type="#_x0000_t75" style="width:90pt;height:21.85pt" o:ole="">
            <v:imagedata r:id="rId16" o:title=""/>
          </v:shape>
          <o:OLEObject Type="Embed" ProgID="Equation.DSMT4" ShapeID="_x0000_i1027" DrawAspect="Content" ObjectID="_1408259656" r:id="rId17"/>
        </w:object>
      </w:r>
      <w:r w:rsidR="00BD4498" w:rsidRPr="00311D74">
        <w:rPr>
          <w:rFonts w:cs="Times New Roman"/>
          <w:szCs w:val="24"/>
        </w:rPr>
        <w:t xml:space="preserve"> where </w:t>
      </w:r>
      <w:r w:rsidR="00BD4498" w:rsidRPr="00311D74">
        <w:rPr>
          <w:rFonts w:cs="Times New Roman"/>
          <w:position w:val="-14"/>
          <w:szCs w:val="24"/>
        </w:rPr>
        <w:object w:dxaOrig="780" w:dyaOrig="400" w14:anchorId="3FB6782C">
          <v:shape id="_x0000_i1028" type="#_x0000_t75" style="width:38.55pt;height:21.2pt" o:ole="">
            <v:imagedata r:id="rId18" o:title=""/>
          </v:shape>
          <o:OLEObject Type="Embed" ProgID="Equation.DSMT4" ShapeID="_x0000_i1028" DrawAspect="Content" ObjectID="_1408259657" r:id="rId19"/>
        </w:object>
      </w:r>
      <w:r w:rsidR="00BD4498" w:rsidRPr="00311D74">
        <w:rPr>
          <w:rFonts w:cs="Times New Roman"/>
          <w:szCs w:val="24"/>
        </w:rPr>
        <w:t xml:space="preserve"> is the mean RT, Townsend, 1997), the integral of the </w:t>
      </w:r>
      <w:proofErr w:type="gramStart"/>
      <w:r w:rsidR="00BD4498" w:rsidRPr="00311D74">
        <w:rPr>
          <w:rFonts w:cs="Times New Roman"/>
          <w:szCs w:val="24"/>
        </w:rPr>
        <w:t>SIC(</w:t>
      </w:r>
      <w:proofErr w:type="gramEnd"/>
      <w:r w:rsidR="00BD4498" w:rsidRPr="00311D74">
        <w:rPr>
          <w:rFonts w:cs="Times New Roman"/>
          <w:szCs w:val="24"/>
        </w:rPr>
        <w:t xml:space="preserve">t) function equals the MIC. </w:t>
      </w:r>
    </w:p>
    <w:p w14:paraId="2E9EBC0B" w14:textId="77777777" w:rsidR="00604193" w:rsidRPr="00311D74" w:rsidRDefault="00604193" w:rsidP="00677B72">
      <w:pPr>
        <w:pStyle w:val="FootnoteText"/>
        <w:spacing w:after="0"/>
        <w:ind w:firstLine="720"/>
        <w:rPr>
          <w:rFonts w:cs="Times New Roman"/>
          <w:szCs w:val="24"/>
        </w:rPr>
      </w:pPr>
    </w:p>
    <w:p w14:paraId="1AA0B519" w14:textId="77777777" w:rsidR="00A437E0" w:rsidRPr="00311D74" w:rsidRDefault="00D92498" w:rsidP="00604193">
      <w:pPr>
        <w:spacing w:after="0"/>
        <w:ind w:firstLine="0"/>
        <w:jc w:val="center"/>
        <w:rPr>
          <w:rFonts w:cs="Times New Roman"/>
          <w:szCs w:val="24"/>
        </w:rPr>
      </w:pPr>
      <w:r w:rsidRPr="00311D74">
        <w:rPr>
          <w:rFonts w:asciiTheme="majorHAnsi" w:hAnsiTheme="majorHAnsi" w:cstheme="majorHAnsi"/>
          <w:i/>
          <w:noProof/>
          <w:szCs w:val="24"/>
        </w:rPr>
        <w:drawing>
          <wp:inline distT="0" distB="0" distL="0" distR="0" wp14:anchorId="562CF84A" wp14:editId="163E1397">
            <wp:extent cx="4543425" cy="55911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sts.jpg"/>
                    <pic:cNvPicPr/>
                  </pic:nvPicPr>
                  <pic:blipFill rotWithShape="1">
                    <a:blip r:embed="rId20" cstate="print">
                      <a:extLst>
                        <a:ext uri="{28A0092B-C50C-407E-A947-70E740481C1C}">
                          <a14:useLocalDpi xmlns:a14="http://schemas.microsoft.com/office/drawing/2010/main" val="0"/>
                        </a:ext>
                      </a:extLst>
                    </a:blip>
                    <a:srcRect l="38969" t="11817" b="2442"/>
                    <a:stretch/>
                  </pic:blipFill>
                  <pic:spPr bwMode="auto">
                    <a:xfrm>
                      <a:off x="0" y="0"/>
                      <a:ext cx="4556333" cy="5607060"/>
                    </a:xfrm>
                    <a:prstGeom prst="rect">
                      <a:avLst/>
                    </a:prstGeom>
                    <a:ln>
                      <a:noFill/>
                    </a:ln>
                    <a:extLst>
                      <a:ext uri="{53640926-AAD7-44d8-BBD7-CCE9431645EC}">
                        <a14:shadowObscured xmlns:a14="http://schemas.microsoft.com/office/drawing/2010/main"/>
                      </a:ext>
                    </a:extLst>
                  </pic:spPr>
                </pic:pic>
              </a:graphicData>
            </a:graphic>
          </wp:inline>
        </w:drawing>
      </w:r>
    </w:p>
    <w:p w14:paraId="225039AB" w14:textId="1AF6CB62" w:rsidR="00A437E0" w:rsidRPr="00311D74" w:rsidRDefault="00573517" w:rsidP="001D68DA">
      <w:pPr>
        <w:pStyle w:val="Caption"/>
      </w:pPr>
      <w:bookmarkStart w:id="3" w:name="_Ref434657545"/>
      <w:r w:rsidRPr="00311D74">
        <w:rPr>
          <w:i/>
        </w:rPr>
        <w:t xml:space="preserve">Figure </w:t>
      </w:r>
      <w:r w:rsidR="009D33B9" w:rsidRPr="00311D74">
        <w:rPr>
          <w:i/>
        </w:rPr>
        <w:fldChar w:fldCharType="begin"/>
      </w:r>
      <w:r w:rsidRPr="00311D74">
        <w:rPr>
          <w:i/>
        </w:rPr>
        <w:instrText xml:space="preserve"> SEQ Figure \* ARABIC </w:instrText>
      </w:r>
      <w:r w:rsidR="009D33B9" w:rsidRPr="00311D74">
        <w:rPr>
          <w:i/>
        </w:rPr>
        <w:fldChar w:fldCharType="separate"/>
      </w:r>
      <w:r w:rsidR="00DC527F" w:rsidRPr="00311D74">
        <w:rPr>
          <w:i/>
          <w:noProof/>
        </w:rPr>
        <w:t>4</w:t>
      </w:r>
      <w:r w:rsidR="009D33B9" w:rsidRPr="00311D74">
        <w:rPr>
          <w:i/>
        </w:rPr>
        <w:fldChar w:fldCharType="end"/>
      </w:r>
      <w:bookmarkEnd w:id="3"/>
      <w:r w:rsidR="00D57CAC" w:rsidRPr="00311D74">
        <w:t>:</w:t>
      </w:r>
      <w:r w:rsidRPr="00311D74">
        <w:t xml:space="preserve"> </w:t>
      </w:r>
      <w:r w:rsidR="00A437E0" w:rsidRPr="00311D74">
        <w:t xml:space="preserve"> </w:t>
      </w:r>
      <w:proofErr w:type="gramStart"/>
      <w:r w:rsidR="00A437E0" w:rsidRPr="00311D74">
        <w:t>S</w:t>
      </w:r>
      <w:r w:rsidR="00A437E0" w:rsidRPr="00311D74">
        <w:rPr>
          <w:vertAlign w:val="subscript"/>
        </w:rPr>
        <w:t>IC</w:t>
      </w:r>
      <w:r w:rsidR="00A437E0" w:rsidRPr="00311D74">
        <w:t>(</w:t>
      </w:r>
      <w:proofErr w:type="gramEnd"/>
      <w:r w:rsidR="00A437E0" w:rsidRPr="00311D74">
        <w:t xml:space="preserve">t) predictions for independent parallel, serial, and coactive models. The top panels display the predictions of the independent parallel </w:t>
      </w:r>
      <w:r w:rsidR="00DD6C08" w:rsidRPr="00311D74">
        <w:t>self</w:t>
      </w:r>
      <w:r w:rsidR="00A437E0" w:rsidRPr="00311D74">
        <w:t xml:space="preserve">-terminating and exhaustive models respectively, while the middle panels display the predictions of the serial </w:t>
      </w:r>
      <w:r w:rsidR="00DD6C08" w:rsidRPr="00311D74">
        <w:t>self</w:t>
      </w:r>
      <w:r w:rsidR="00A437E0" w:rsidRPr="00311D74">
        <w:t>-terminating and exhaustive models respectively. The bottom panel displays the coactive predictions.</w:t>
      </w:r>
      <w:r w:rsidR="00C52BED" w:rsidRPr="00311D74">
        <w:t xml:space="preserve"> </w:t>
      </w:r>
      <w:r w:rsidR="00A437E0" w:rsidRPr="00311D74">
        <w:t xml:space="preserve">Notice that </w:t>
      </w:r>
      <w:r w:rsidR="00A437E0" w:rsidRPr="00311D74">
        <w:lastRenderedPageBreak/>
        <w:t xml:space="preserve">the predictions of the coactive model appear similar to the serial exhaustive model, the difference being that the predicted size of the negative region in coactive models is smaller than the positive region. </w:t>
      </w:r>
    </w:p>
    <w:p w14:paraId="7AC10C14" w14:textId="77777777" w:rsidR="00D57CAC" w:rsidRPr="00311D74" w:rsidRDefault="00636FBE" w:rsidP="00677B72">
      <w:pPr>
        <w:pStyle w:val="FootnoteText"/>
        <w:spacing w:after="0"/>
        <w:rPr>
          <w:rFonts w:cs="Times New Roman"/>
          <w:i/>
          <w:szCs w:val="24"/>
        </w:rPr>
      </w:pPr>
      <w:r w:rsidRPr="00311D74">
        <w:rPr>
          <w:rFonts w:cs="Times New Roman"/>
          <w:i/>
          <w:szCs w:val="24"/>
        </w:rPr>
        <w:tab/>
      </w:r>
    </w:p>
    <w:p w14:paraId="5AF9513D" w14:textId="5129D626" w:rsidR="00636FBE" w:rsidRPr="00311D74" w:rsidRDefault="00636FBE" w:rsidP="00764F47">
      <w:pPr>
        <w:pStyle w:val="FootnoteText"/>
        <w:spacing w:after="0"/>
        <w:ind w:firstLine="720"/>
        <w:rPr>
          <w:rFonts w:cs="Times New Roman"/>
          <w:i/>
          <w:szCs w:val="24"/>
        </w:rPr>
      </w:pPr>
      <w:r w:rsidRPr="00311D74">
        <w:rPr>
          <w:rFonts w:cs="Times New Roman"/>
          <w:szCs w:val="24"/>
        </w:rPr>
        <w:t xml:space="preserve">In summary, this section has demonstrated how to use the RTs recorded from redundant targets in a double factorial experiment to construct a </w:t>
      </w:r>
      <w:r w:rsidR="00A523BD" w:rsidRPr="00311D74">
        <w:rPr>
          <w:rFonts w:cs="Times New Roman"/>
          <w:szCs w:val="24"/>
        </w:rPr>
        <w:t xml:space="preserve">factorial </w:t>
      </w:r>
      <w:r w:rsidRPr="00311D74">
        <w:rPr>
          <w:rFonts w:cs="Times New Roman"/>
          <w:szCs w:val="24"/>
        </w:rPr>
        <w:t>contrast</w:t>
      </w:r>
      <w:r w:rsidR="00A523BD" w:rsidRPr="00311D74">
        <w:rPr>
          <w:rFonts w:cs="Times New Roman"/>
          <w:szCs w:val="24"/>
        </w:rPr>
        <w:t xml:space="preserve"> test</w:t>
      </w:r>
      <w:r w:rsidRPr="00311D74">
        <w:rPr>
          <w:rFonts w:cs="Times New Roman"/>
          <w:szCs w:val="24"/>
        </w:rPr>
        <w:t xml:space="preserve"> that allows differentiation of different processing architectures and stopping rules. We focused on a </w:t>
      </w:r>
      <w:r w:rsidR="00C32D3A" w:rsidRPr="00311D74">
        <w:rPr>
          <w:rFonts w:cs="Times New Roman"/>
          <w:szCs w:val="24"/>
        </w:rPr>
        <w:t xml:space="preserve">detection </w:t>
      </w:r>
      <w:r w:rsidRPr="00311D74">
        <w:rPr>
          <w:rFonts w:cs="Times New Roman"/>
          <w:szCs w:val="24"/>
        </w:rPr>
        <w:t>task, but the double factorial paradigm can be generalized to a wide variety of different domains including recognition memory (Townsend</w:t>
      </w:r>
      <w:r w:rsidR="00573517" w:rsidRPr="00311D74">
        <w:rPr>
          <w:rFonts w:cs="Times New Roman"/>
          <w:szCs w:val="24"/>
        </w:rPr>
        <w:t xml:space="preserve"> &amp; </w:t>
      </w:r>
      <w:proofErr w:type="spellStart"/>
      <w:r w:rsidR="00363BDE" w:rsidRPr="00311D74">
        <w:rPr>
          <w:rFonts w:cs="Times New Roman"/>
          <w:szCs w:val="24"/>
        </w:rPr>
        <w:t>Fifić</w:t>
      </w:r>
      <w:proofErr w:type="spellEnd"/>
      <w:r w:rsidRPr="00311D74">
        <w:rPr>
          <w:rFonts w:cs="Times New Roman"/>
          <w:szCs w:val="24"/>
        </w:rPr>
        <w:t xml:space="preserve">, 2004), categorization (see Griffiths </w:t>
      </w:r>
      <w:r w:rsidR="00573517" w:rsidRPr="00311D74">
        <w:rPr>
          <w:rFonts w:cs="Times New Roman"/>
          <w:szCs w:val="24"/>
        </w:rPr>
        <w:t xml:space="preserve">et al., 2016; Cheng, </w:t>
      </w:r>
      <w:proofErr w:type="spellStart"/>
      <w:r w:rsidR="00573517" w:rsidRPr="00311D74">
        <w:rPr>
          <w:rFonts w:cs="Times New Roman"/>
          <w:szCs w:val="24"/>
        </w:rPr>
        <w:t>Moneer</w:t>
      </w:r>
      <w:proofErr w:type="spellEnd"/>
      <w:r w:rsidR="00573517" w:rsidRPr="00311D74">
        <w:rPr>
          <w:rFonts w:cs="Times New Roman"/>
          <w:szCs w:val="24"/>
        </w:rPr>
        <w:t>, Christie &amp; Little, 2016</w:t>
      </w:r>
      <w:r w:rsidRPr="00311D74">
        <w:rPr>
          <w:rFonts w:cs="Times New Roman"/>
          <w:szCs w:val="24"/>
        </w:rPr>
        <w:t>, this volume), cued attention (see Yang</w:t>
      </w:r>
      <w:r w:rsidR="00573517" w:rsidRPr="00311D74">
        <w:rPr>
          <w:rFonts w:cs="Times New Roman"/>
          <w:szCs w:val="24"/>
        </w:rPr>
        <w:t>,</w:t>
      </w:r>
      <w:r w:rsidRPr="00311D74">
        <w:rPr>
          <w:rFonts w:cs="Times New Roman"/>
          <w:szCs w:val="24"/>
        </w:rPr>
        <w:t xml:space="preserve"> </w:t>
      </w:r>
      <w:r w:rsidR="00573517" w:rsidRPr="00311D74">
        <w:rPr>
          <w:rFonts w:cs="Times New Roman"/>
          <w:szCs w:val="24"/>
        </w:rPr>
        <w:t>2016</w:t>
      </w:r>
      <w:r w:rsidRPr="00311D74">
        <w:rPr>
          <w:rFonts w:cs="Times New Roman"/>
          <w:szCs w:val="24"/>
        </w:rPr>
        <w:t>, this volume), multimodal processing (</w:t>
      </w:r>
      <w:r w:rsidR="00573517" w:rsidRPr="00311D74">
        <w:rPr>
          <w:rFonts w:cs="Times New Roman"/>
          <w:szCs w:val="24"/>
        </w:rPr>
        <w:t>Altieri, 2016</w:t>
      </w:r>
      <w:r w:rsidRPr="00311D74">
        <w:rPr>
          <w:rFonts w:cs="Times New Roman"/>
          <w:szCs w:val="24"/>
        </w:rPr>
        <w:t xml:space="preserve">, this volume), </w:t>
      </w:r>
      <w:r w:rsidR="00DF330F" w:rsidRPr="00311D74">
        <w:rPr>
          <w:rFonts w:cs="Times New Roman"/>
          <w:szCs w:val="24"/>
        </w:rPr>
        <w:t>and face recognition (Wenger &amp; Townsend, 2001; 2006)</w:t>
      </w:r>
      <w:r w:rsidRPr="00311D74">
        <w:rPr>
          <w:rFonts w:cs="Times New Roman"/>
          <w:szCs w:val="24"/>
        </w:rPr>
        <w:t xml:space="preserve">.  In the next section we turn to the analysis of the remaining component of the </w:t>
      </w:r>
      <w:r w:rsidR="007F03DC" w:rsidRPr="00311D74">
        <w:rPr>
          <w:rFonts w:eastAsia="PMingLiU" w:cs="Times New Roman" w:hint="eastAsia"/>
          <w:szCs w:val="24"/>
          <w:lang w:eastAsia="zh-TW"/>
        </w:rPr>
        <w:t>DFP</w:t>
      </w:r>
      <w:r w:rsidRPr="00311D74">
        <w:rPr>
          <w:rFonts w:cs="Times New Roman"/>
          <w:szCs w:val="24"/>
        </w:rPr>
        <w:t xml:space="preserve">; namely, the manipulation of workload across single targets and redundant targets. We describe how information from this manipulation can be used to compute a measure of workload capacity termed the </w:t>
      </w:r>
      <w:r w:rsidR="00D57CAC" w:rsidRPr="00311D74">
        <w:rPr>
          <w:rFonts w:cs="Times New Roman"/>
          <w:i/>
          <w:szCs w:val="24"/>
        </w:rPr>
        <w:t>capacity coefficient.</w:t>
      </w:r>
    </w:p>
    <w:p w14:paraId="29AE7E08" w14:textId="77777777" w:rsidR="00A437E0" w:rsidRPr="00311D74" w:rsidRDefault="00377AD9" w:rsidP="00677B72">
      <w:pPr>
        <w:pStyle w:val="FootnoteText"/>
        <w:spacing w:after="0"/>
        <w:ind w:firstLine="0"/>
        <w:rPr>
          <w:rFonts w:cs="Times New Roman"/>
          <w:i/>
          <w:szCs w:val="24"/>
        </w:rPr>
      </w:pPr>
      <w:r w:rsidRPr="00311D74">
        <w:rPr>
          <w:rFonts w:cs="Times New Roman"/>
          <w:i/>
          <w:szCs w:val="24"/>
        </w:rPr>
        <w:t xml:space="preserve">Assessing Workload </w:t>
      </w:r>
      <w:r w:rsidR="00A437E0" w:rsidRPr="00311D74">
        <w:rPr>
          <w:rFonts w:cs="Times New Roman"/>
          <w:i/>
          <w:szCs w:val="24"/>
        </w:rPr>
        <w:t>Capacity</w:t>
      </w:r>
    </w:p>
    <w:p w14:paraId="2625CFD3" w14:textId="7378B2E6" w:rsidR="00B93634" w:rsidRPr="00311D74" w:rsidRDefault="005970C2" w:rsidP="00677B72">
      <w:pPr>
        <w:pStyle w:val="FootnoteText"/>
        <w:spacing w:after="0"/>
        <w:ind w:firstLine="720"/>
        <w:rPr>
          <w:rFonts w:cs="Times New Roman"/>
          <w:szCs w:val="24"/>
        </w:rPr>
      </w:pPr>
      <w:r w:rsidRPr="00311D74">
        <w:rPr>
          <w:rFonts w:cs="Times New Roman"/>
          <w:szCs w:val="24"/>
        </w:rPr>
        <w:t>Assessing a system’s c</w:t>
      </w:r>
      <w:r w:rsidR="00A437E0" w:rsidRPr="00311D74">
        <w:rPr>
          <w:rFonts w:cs="Times New Roman"/>
          <w:szCs w:val="24"/>
        </w:rPr>
        <w:t xml:space="preserve">apacity </w:t>
      </w:r>
      <w:r w:rsidR="001B735C" w:rsidRPr="00311D74">
        <w:rPr>
          <w:rFonts w:cs="Times New Roman"/>
          <w:szCs w:val="24"/>
        </w:rPr>
        <w:t>helps answer</w:t>
      </w:r>
      <w:r w:rsidR="00A437E0" w:rsidRPr="00311D74">
        <w:rPr>
          <w:rFonts w:cs="Times New Roman"/>
          <w:szCs w:val="24"/>
        </w:rPr>
        <w:t xml:space="preserve"> the question as to whether there is a </w:t>
      </w:r>
      <w:r w:rsidR="00DD44D4" w:rsidRPr="00311D74">
        <w:rPr>
          <w:rFonts w:cs="Times New Roman"/>
          <w:szCs w:val="24"/>
        </w:rPr>
        <w:t xml:space="preserve">significant </w:t>
      </w:r>
      <w:r w:rsidR="00A437E0" w:rsidRPr="00311D74">
        <w:rPr>
          <w:rFonts w:cs="Times New Roman"/>
          <w:szCs w:val="24"/>
        </w:rPr>
        <w:t>cost, benefit, or no change in</w:t>
      </w:r>
      <w:r w:rsidR="00EE5E32" w:rsidRPr="00311D74">
        <w:rPr>
          <w:rFonts w:cs="Times New Roman"/>
          <w:szCs w:val="24"/>
        </w:rPr>
        <w:t xml:space="preserve"> processing</w:t>
      </w:r>
      <w:r w:rsidR="00A437E0" w:rsidRPr="00311D74">
        <w:rPr>
          <w:rFonts w:cs="Times New Roman"/>
          <w:szCs w:val="24"/>
        </w:rPr>
        <w:t xml:space="preserve"> efficiency </w:t>
      </w:r>
      <w:r w:rsidR="00A502E7" w:rsidRPr="00311D74">
        <w:rPr>
          <w:rFonts w:cs="Times New Roman"/>
          <w:szCs w:val="24"/>
        </w:rPr>
        <w:t>as a function of workload</w:t>
      </w:r>
      <w:r w:rsidR="00EE5E32" w:rsidRPr="00311D74">
        <w:rPr>
          <w:rFonts w:cs="Times New Roman"/>
          <w:szCs w:val="24"/>
        </w:rPr>
        <w:t xml:space="preserve">. </w:t>
      </w:r>
      <w:r w:rsidR="00141FFC" w:rsidRPr="00311D74">
        <w:rPr>
          <w:rFonts w:cs="Times New Roman"/>
          <w:szCs w:val="24"/>
        </w:rPr>
        <w:t>P</w:t>
      </w:r>
      <w:r w:rsidR="00EE5E32" w:rsidRPr="00311D74">
        <w:rPr>
          <w:rFonts w:cs="Times New Roman"/>
          <w:szCs w:val="24"/>
        </w:rPr>
        <w:t xml:space="preserve">rocessing efficiency is </w:t>
      </w:r>
      <w:r w:rsidR="00141FFC" w:rsidRPr="00311D74">
        <w:rPr>
          <w:rFonts w:cs="Times New Roman"/>
          <w:szCs w:val="24"/>
        </w:rPr>
        <w:t xml:space="preserve">essentially </w:t>
      </w:r>
      <w:r w:rsidR="00EE5E32" w:rsidRPr="00311D74">
        <w:rPr>
          <w:rFonts w:cs="Times New Roman"/>
          <w:szCs w:val="24"/>
        </w:rPr>
        <w:t xml:space="preserve">determined by comparing </w:t>
      </w:r>
      <w:r w:rsidR="00870FF9" w:rsidRPr="00311D74">
        <w:rPr>
          <w:rFonts w:cs="Times New Roman"/>
          <w:szCs w:val="24"/>
        </w:rPr>
        <w:t>processing</w:t>
      </w:r>
      <w:r w:rsidR="00EE5E32" w:rsidRPr="00311D74">
        <w:rPr>
          <w:rFonts w:cs="Times New Roman"/>
          <w:szCs w:val="24"/>
        </w:rPr>
        <w:t xml:space="preserve"> when </w:t>
      </w:r>
      <w:r w:rsidRPr="00311D74">
        <w:rPr>
          <w:rFonts w:cs="Times New Roman"/>
          <w:szCs w:val="24"/>
        </w:rPr>
        <w:t>multiple processing channels</w:t>
      </w:r>
      <w:r w:rsidR="00EE5E32" w:rsidRPr="00311D74">
        <w:rPr>
          <w:rFonts w:cs="Times New Roman"/>
          <w:szCs w:val="24"/>
        </w:rPr>
        <w:t xml:space="preserve"> are operating</w:t>
      </w:r>
      <w:r w:rsidR="00141FFC" w:rsidRPr="00311D74">
        <w:rPr>
          <w:rFonts w:cs="Times New Roman"/>
          <w:szCs w:val="24"/>
        </w:rPr>
        <w:t>,</w:t>
      </w:r>
      <w:r w:rsidR="00EE5E32" w:rsidRPr="00311D74">
        <w:rPr>
          <w:rFonts w:cs="Times New Roman"/>
          <w:szCs w:val="24"/>
        </w:rPr>
        <w:t xml:space="preserve"> relative</w:t>
      </w:r>
      <w:r w:rsidR="00A437E0" w:rsidRPr="00311D74">
        <w:rPr>
          <w:rFonts w:cs="Times New Roman"/>
          <w:szCs w:val="24"/>
        </w:rPr>
        <w:t xml:space="preserve"> to </w:t>
      </w:r>
      <w:r w:rsidR="00870FF9" w:rsidRPr="00311D74">
        <w:rPr>
          <w:rFonts w:cs="Times New Roman"/>
          <w:szCs w:val="24"/>
        </w:rPr>
        <w:t>an unlimited</w:t>
      </w:r>
      <w:r w:rsidR="00EB1063" w:rsidRPr="00311D74">
        <w:rPr>
          <w:rFonts w:eastAsia="PMingLiU" w:cs="Times New Roman" w:hint="eastAsia"/>
          <w:szCs w:val="24"/>
          <w:lang w:eastAsia="zh-TW"/>
        </w:rPr>
        <w:t>-</w:t>
      </w:r>
      <w:r w:rsidR="00870FF9" w:rsidRPr="00311D74">
        <w:rPr>
          <w:rFonts w:cs="Times New Roman"/>
          <w:szCs w:val="24"/>
        </w:rPr>
        <w:t>capacity system whose predictions are derived from single-target trials</w:t>
      </w:r>
      <w:r w:rsidR="00A437E0" w:rsidRPr="00311D74">
        <w:rPr>
          <w:rFonts w:cs="Times New Roman"/>
          <w:szCs w:val="24"/>
        </w:rPr>
        <w:t xml:space="preserve">. </w:t>
      </w:r>
      <w:r w:rsidR="00870FF9" w:rsidRPr="00311D74">
        <w:rPr>
          <w:rFonts w:cs="Times New Roman"/>
          <w:szCs w:val="24"/>
        </w:rPr>
        <w:t>Generally, i</w:t>
      </w:r>
      <w:r w:rsidR="00A437E0" w:rsidRPr="00311D74">
        <w:rPr>
          <w:rFonts w:cs="Times New Roman"/>
          <w:szCs w:val="24"/>
        </w:rPr>
        <w:t>f the processing rate on each channel is unaffected by inc</w:t>
      </w:r>
      <w:r w:rsidR="00D57CAC" w:rsidRPr="00311D74">
        <w:rPr>
          <w:rFonts w:cs="Times New Roman"/>
          <w:szCs w:val="24"/>
        </w:rPr>
        <w:t>reasing the number of channels</w:t>
      </w:r>
      <w:r w:rsidR="00A437E0" w:rsidRPr="00311D74">
        <w:rPr>
          <w:rFonts w:cs="Times New Roman"/>
          <w:szCs w:val="24"/>
        </w:rPr>
        <w:t>, the system operates at unlimited capacity</w:t>
      </w:r>
      <w:r w:rsidRPr="00311D74">
        <w:rPr>
          <w:rFonts w:cs="Times New Roman"/>
          <w:szCs w:val="24"/>
        </w:rPr>
        <w:t xml:space="preserve">. If the system </w:t>
      </w:r>
      <w:r w:rsidR="00A437E0" w:rsidRPr="00311D74">
        <w:rPr>
          <w:rFonts w:cs="Times New Roman"/>
          <w:szCs w:val="24"/>
        </w:rPr>
        <w:t>slows down</w:t>
      </w:r>
      <w:r w:rsidR="00870FF9" w:rsidRPr="00311D74">
        <w:rPr>
          <w:rFonts w:cs="Times New Roman"/>
          <w:szCs w:val="24"/>
        </w:rPr>
        <w:t xml:space="preserve"> on redundant-target trials relative to an unlimited</w:t>
      </w:r>
      <w:r w:rsidR="00EB1063" w:rsidRPr="00311D74">
        <w:rPr>
          <w:rFonts w:eastAsia="PMingLiU" w:cs="Times New Roman" w:hint="eastAsia"/>
          <w:szCs w:val="24"/>
          <w:lang w:eastAsia="zh-TW"/>
        </w:rPr>
        <w:t>-</w:t>
      </w:r>
      <w:r w:rsidR="00870FF9" w:rsidRPr="00311D74">
        <w:rPr>
          <w:rFonts w:cs="Times New Roman"/>
          <w:szCs w:val="24"/>
        </w:rPr>
        <w:t>capacity system</w:t>
      </w:r>
      <w:r w:rsidR="00A437E0" w:rsidRPr="00311D74">
        <w:rPr>
          <w:rFonts w:cs="Times New Roman"/>
          <w:szCs w:val="24"/>
        </w:rPr>
        <w:t>, then</w:t>
      </w:r>
      <w:r w:rsidRPr="00311D74">
        <w:rPr>
          <w:rFonts w:cs="Times New Roman"/>
          <w:szCs w:val="24"/>
        </w:rPr>
        <w:t xml:space="preserve"> </w:t>
      </w:r>
      <w:r w:rsidR="00870FF9" w:rsidRPr="00311D74">
        <w:rPr>
          <w:rFonts w:cs="Times New Roman"/>
          <w:szCs w:val="24"/>
        </w:rPr>
        <w:t>processing</w:t>
      </w:r>
      <w:r w:rsidRPr="00311D74">
        <w:rPr>
          <w:rFonts w:cs="Times New Roman"/>
          <w:szCs w:val="24"/>
        </w:rPr>
        <w:t xml:space="preserve"> </w:t>
      </w:r>
      <w:r w:rsidRPr="00311D74">
        <w:rPr>
          <w:rFonts w:cs="Times New Roman"/>
          <w:szCs w:val="24"/>
        </w:rPr>
        <w:lastRenderedPageBreak/>
        <w:t xml:space="preserve">operates at limited capacity. Finally, </w:t>
      </w:r>
      <w:r w:rsidR="00A437E0" w:rsidRPr="00311D74">
        <w:rPr>
          <w:rFonts w:cs="Times New Roman"/>
          <w:szCs w:val="24"/>
        </w:rPr>
        <w:t xml:space="preserve">if </w:t>
      </w:r>
      <w:r w:rsidR="00870FF9" w:rsidRPr="00311D74">
        <w:rPr>
          <w:rFonts w:cs="Times New Roman"/>
          <w:szCs w:val="24"/>
        </w:rPr>
        <w:t>the system speeds-</w:t>
      </w:r>
      <w:r w:rsidRPr="00311D74">
        <w:rPr>
          <w:rFonts w:cs="Times New Roman"/>
          <w:szCs w:val="24"/>
        </w:rPr>
        <w:t>up upon the activation of more than one channel</w:t>
      </w:r>
      <w:r w:rsidR="00244828" w:rsidRPr="00311D74">
        <w:rPr>
          <w:rFonts w:cs="Times New Roman"/>
          <w:szCs w:val="24"/>
        </w:rPr>
        <w:t>,</w:t>
      </w:r>
      <w:r w:rsidR="00870FF9" w:rsidRPr="00311D74">
        <w:rPr>
          <w:rFonts w:cs="Times New Roman"/>
          <w:szCs w:val="24"/>
        </w:rPr>
        <w:t xml:space="preserve"> relative to the predictions of an unlimited</w:t>
      </w:r>
      <w:r w:rsidR="00EB1063" w:rsidRPr="00311D74">
        <w:rPr>
          <w:rFonts w:eastAsia="PMingLiU" w:cs="Times New Roman" w:hint="eastAsia"/>
          <w:szCs w:val="24"/>
          <w:lang w:eastAsia="zh-TW"/>
        </w:rPr>
        <w:t>-</w:t>
      </w:r>
      <w:r w:rsidR="00870FF9" w:rsidRPr="00311D74">
        <w:rPr>
          <w:rFonts w:cs="Times New Roman"/>
          <w:szCs w:val="24"/>
        </w:rPr>
        <w:t>capacity system</w:t>
      </w:r>
      <w:r w:rsidRPr="00311D74">
        <w:rPr>
          <w:rFonts w:cs="Times New Roman"/>
          <w:szCs w:val="24"/>
        </w:rPr>
        <w:t>, then the system</w:t>
      </w:r>
      <w:r w:rsidR="00A437E0" w:rsidRPr="00311D74">
        <w:rPr>
          <w:rFonts w:cs="Times New Roman"/>
          <w:szCs w:val="24"/>
        </w:rPr>
        <w:t xml:space="preserve"> operates at </w:t>
      </w:r>
      <w:proofErr w:type="spellStart"/>
      <w:r w:rsidR="00A437E0" w:rsidRPr="00311D74">
        <w:rPr>
          <w:rFonts w:cs="Times New Roman"/>
          <w:szCs w:val="24"/>
        </w:rPr>
        <w:t>supercapacity</w:t>
      </w:r>
      <w:proofErr w:type="spellEnd"/>
      <w:r w:rsidR="00A437E0" w:rsidRPr="00311D74">
        <w:rPr>
          <w:rFonts w:cs="Times New Roman"/>
          <w:szCs w:val="24"/>
        </w:rPr>
        <w:t xml:space="preserve">. </w:t>
      </w:r>
    </w:p>
    <w:p w14:paraId="13A2A01B" w14:textId="77777777" w:rsidR="00BF0B2D" w:rsidRPr="00311D74" w:rsidRDefault="00A437E0" w:rsidP="00677B72">
      <w:pPr>
        <w:pStyle w:val="FootnoteText"/>
        <w:spacing w:after="0"/>
        <w:ind w:firstLine="720"/>
        <w:rPr>
          <w:rFonts w:cs="Times New Roman"/>
          <w:szCs w:val="24"/>
        </w:rPr>
      </w:pPr>
      <w:r w:rsidRPr="00311D74">
        <w:rPr>
          <w:rFonts w:cs="Times New Roman"/>
          <w:szCs w:val="24"/>
        </w:rPr>
        <w:t xml:space="preserve">As with the architecture tests, capacity predictions and measurements are invariant across specific distributions and parameter values. In addition to often being of interest in its own right, the capacity measure can help arbitrate matters when two distinct architectures </w:t>
      </w:r>
      <w:r w:rsidR="005970C2" w:rsidRPr="00311D74">
        <w:rPr>
          <w:rFonts w:cs="Times New Roman"/>
          <w:szCs w:val="24"/>
        </w:rPr>
        <w:t>and</w:t>
      </w:r>
      <w:r w:rsidRPr="00311D74">
        <w:rPr>
          <w:rFonts w:cs="Times New Roman"/>
          <w:szCs w:val="24"/>
        </w:rPr>
        <w:t xml:space="preserve"> stopping rule combinations yield the same qualitative picture with the SIC(t). </w:t>
      </w:r>
    </w:p>
    <w:p w14:paraId="60E4E61A" w14:textId="77777777" w:rsidR="005E40C0" w:rsidRPr="00311D74" w:rsidRDefault="00A437E0" w:rsidP="00677B72">
      <w:pPr>
        <w:pStyle w:val="FootnoteText"/>
        <w:spacing w:after="0"/>
        <w:ind w:firstLine="720"/>
        <w:rPr>
          <w:rFonts w:cs="Times New Roman"/>
          <w:szCs w:val="24"/>
        </w:rPr>
      </w:pPr>
      <w:r w:rsidRPr="00311D74">
        <w:rPr>
          <w:rFonts w:cs="Times New Roman"/>
          <w:szCs w:val="24"/>
        </w:rPr>
        <w:t xml:space="preserve">Measuring capacity requires examining the ratio of the integrated </w:t>
      </w:r>
      <w:r w:rsidR="00DD44D4" w:rsidRPr="00311D74">
        <w:rPr>
          <w:rFonts w:cs="Times New Roman"/>
          <w:szCs w:val="24"/>
        </w:rPr>
        <w:t>h</w:t>
      </w:r>
      <w:r w:rsidRPr="00311D74">
        <w:rPr>
          <w:rFonts w:cs="Times New Roman"/>
          <w:szCs w:val="24"/>
        </w:rPr>
        <w:t xml:space="preserve">azard functions. </w:t>
      </w:r>
      <w:r w:rsidR="005970C2" w:rsidRPr="00311D74">
        <w:rPr>
          <w:rFonts w:cs="Times New Roman"/>
          <w:szCs w:val="24"/>
        </w:rPr>
        <w:t>To compute this ratio, one could first compute the hazard function as</w:t>
      </w:r>
      <w:r w:rsidR="005970C2" w:rsidRPr="00311D74">
        <w:rPr>
          <w:rFonts w:cs="Times New Roman"/>
          <w:position w:val="-32"/>
          <w:szCs w:val="24"/>
        </w:rPr>
        <w:object w:dxaOrig="1520" w:dyaOrig="740" w14:anchorId="66824020">
          <v:shape id="_x0000_i1029" type="#_x0000_t75" style="width:75.85pt;height:36pt" o:ole="">
            <v:imagedata r:id="rId21" o:title=""/>
          </v:shape>
          <o:OLEObject Type="Embed" ProgID="Equation.DSMT4" ShapeID="_x0000_i1029" DrawAspect="Content" ObjectID="_1408259658" r:id="rId22"/>
        </w:object>
      </w:r>
      <w:r w:rsidR="005970C2" w:rsidRPr="00311D74">
        <w:rPr>
          <w:rFonts w:cs="Times New Roman"/>
          <w:szCs w:val="24"/>
        </w:rPr>
        <w:t xml:space="preserve">.  </w:t>
      </w:r>
      <w:r w:rsidR="00BF0B2D" w:rsidRPr="00311D74">
        <w:rPr>
          <w:rFonts w:cs="Times New Roman"/>
          <w:szCs w:val="24"/>
        </w:rPr>
        <w:t>T</w:t>
      </w:r>
      <w:r w:rsidRPr="00311D74">
        <w:rPr>
          <w:rFonts w:cs="Times New Roman"/>
          <w:szCs w:val="24"/>
        </w:rPr>
        <w:t>he hazard function</w:t>
      </w:r>
      <w:r w:rsidR="001A73ED" w:rsidRPr="00311D74">
        <w:rPr>
          <w:rFonts w:cs="Times New Roman"/>
          <w:szCs w:val="24"/>
        </w:rPr>
        <w:t>,</w:t>
      </w:r>
      <w:r w:rsidRPr="00311D74">
        <w:rPr>
          <w:rFonts w:cs="Times New Roman"/>
          <w:szCs w:val="24"/>
        </w:rPr>
        <w:t xml:space="preserve"> </w:t>
      </w:r>
      <w:proofErr w:type="gramStart"/>
      <w:r w:rsidRPr="00311D74">
        <w:rPr>
          <w:rFonts w:cs="Times New Roman"/>
          <w:i/>
          <w:szCs w:val="24"/>
        </w:rPr>
        <w:t>h(</w:t>
      </w:r>
      <w:proofErr w:type="gramEnd"/>
      <w:r w:rsidRPr="00311D74">
        <w:rPr>
          <w:rFonts w:cs="Times New Roman"/>
          <w:i/>
          <w:szCs w:val="24"/>
        </w:rPr>
        <w:t>t)</w:t>
      </w:r>
      <w:r w:rsidR="001A73ED" w:rsidRPr="00311D74">
        <w:rPr>
          <w:rFonts w:cs="Times New Roman"/>
          <w:szCs w:val="24"/>
        </w:rPr>
        <w:t>,</w:t>
      </w:r>
      <w:r w:rsidRPr="00311D74">
        <w:rPr>
          <w:rFonts w:cs="Times New Roman"/>
          <w:szCs w:val="24"/>
        </w:rPr>
        <w:t xml:space="preserve"> indicates the probability that a process will terminate at the next moment in time (</w:t>
      </w:r>
      <w:r w:rsidRPr="00311D74">
        <w:rPr>
          <w:rFonts w:cs="Times New Roman"/>
          <w:i/>
          <w:szCs w:val="24"/>
        </w:rPr>
        <w:t xml:space="preserve">t </w:t>
      </w:r>
      <w:r w:rsidRPr="00311D74">
        <w:rPr>
          <w:rFonts w:cs="Times New Roman"/>
          <w:szCs w:val="24"/>
        </w:rPr>
        <w:t xml:space="preserve">+ </w:t>
      </w:r>
      <w:r w:rsidRPr="00311D74">
        <w:rPr>
          <w:rFonts w:cs="Times New Roman"/>
          <w:szCs w:val="24"/>
        </w:rPr>
        <w:sym w:font="Mathematica1" w:char="F044"/>
      </w:r>
      <w:r w:rsidRPr="00311D74">
        <w:rPr>
          <w:rFonts w:cs="Times New Roman"/>
          <w:i/>
          <w:szCs w:val="24"/>
        </w:rPr>
        <w:t>t</w:t>
      </w:r>
      <w:r w:rsidRPr="00311D74">
        <w:rPr>
          <w:rFonts w:cs="Times New Roman"/>
          <w:szCs w:val="24"/>
        </w:rPr>
        <w:t xml:space="preserve">), conditioned on the fact that it has not yet terminated at time </w:t>
      </w:r>
      <w:r w:rsidRPr="00311D74">
        <w:rPr>
          <w:rFonts w:cs="Times New Roman"/>
          <w:i/>
          <w:szCs w:val="24"/>
        </w:rPr>
        <w:t>t</w:t>
      </w:r>
      <w:r w:rsidRPr="00311D74">
        <w:rPr>
          <w:rFonts w:cs="Times New Roman"/>
          <w:szCs w:val="24"/>
        </w:rPr>
        <w:t xml:space="preserve">. </w:t>
      </w:r>
      <w:r w:rsidR="00DF330F" w:rsidRPr="00311D74">
        <w:rPr>
          <w:rFonts w:cs="Times New Roman"/>
          <w:szCs w:val="24"/>
        </w:rPr>
        <w:t xml:space="preserve"> </w:t>
      </w:r>
      <w:r w:rsidR="00D57CAC" w:rsidRPr="00311D74">
        <w:rPr>
          <w:rFonts w:cs="Times New Roman"/>
          <w:szCs w:val="24"/>
        </w:rPr>
        <w:t>Because</w:t>
      </w:r>
      <w:r w:rsidR="00D57CAC" w:rsidRPr="00311D74">
        <w:rPr>
          <w:rFonts w:cs="Times New Roman"/>
          <w:position w:val="-24"/>
          <w:szCs w:val="24"/>
        </w:rPr>
        <w:object w:dxaOrig="1400" w:dyaOrig="660" w14:anchorId="2DE2F546">
          <v:shape id="_x0000_i1030" type="#_x0000_t75" style="width:63pt;height:30.85pt" o:ole="">
            <v:imagedata r:id="rId23" o:title=""/>
          </v:shape>
          <o:OLEObject Type="Embed" ProgID="Equation.DSMT4" ShapeID="_x0000_i1030" DrawAspect="Content" ObjectID="_1408259659" r:id="rId24"/>
        </w:object>
      </w:r>
      <w:r w:rsidR="005E40C0" w:rsidRPr="00311D74">
        <w:rPr>
          <w:rFonts w:cs="Times New Roman"/>
          <w:szCs w:val="24"/>
        </w:rPr>
        <w:t>, then:</w:t>
      </w:r>
    </w:p>
    <w:p w14:paraId="485C596C" w14:textId="77777777" w:rsidR="005E40C0" w:rsidRPr="00311D74" w:rsidRDefault="005E40C0" w:rsidP="00677B72">
      <w:pPr>
        <w:pStyle w:val="MTDisplayEquation"/>
        <w:spacing w:after="0"/>
        <w:rPr>
          <w:rFonts w:cs="Times New Roman"/>
        </w:rPr>
      </w:pPr>
      <w:r w:rsidRPr="00311D74">
        <w:rPr>
          <w:rFonts w:cs="Times New Roman"/>
        </w:rPr>
        <w:tab/>
      </w:r>
      <w:r w:rsidRPr="00311D74">
        <w:rPr>
          <w:rFonts w:cs="Times New Roman"/>
          <w:position w:val="-32"/>
        </w:rPr>
        <w:object w:dxaOrig="3519" w:dyaOrig="740" w14:anchorId="76E85C9D">
          <v:shape id="_x0000_i1031" type="#_x0000_t75" style="width:174.85pt;height:36pt" o:ole="">
            <v:imagedata r:id="rId25" o:title=""/>
          </v:shape>
          <o:OLEObject Type="Embed" ProgID="Equation.DSMT4" ShapeID="_x0000_i1031" DrawAspect="Content" ObjectID="_1408259660" r:id="rId26"/>
        </w:object>
      </w:r>
      <w:r w:rsidRPr="00311D74">
        <w:rPr>
          <w:rFonts w:cs="Times New Roman"/>
        </w:rPr>
        <w:t xml:space="preserve"> </w:t>
      </w:r>
      <w:r w:rsidRPr="00311D74">
        <w:rPr>
          <w:rFonts w:cs="Times New Roman"/>
        </w:rPr>
        <w:tab/>
      </w:r>
    </w:p>
    <w:p w14:paraId="19DF663E" w14:textId="77777777" w:rsidR="00A437E0" w:rsidRPr="00311D74" w:rsidRDefault="005E40C0" w:rsidP="00677B72">
      <w:pPr>
        <w:pStyle w:val="FootnoteText"/>
        <w:spacing w:after="0"/>
        <w:ind w:firstLine="0"/>
        <w:rPr>
          <w:rFonts w:cs="Times New Roman"/>
          <w:szCs w:val="24"/>
        </w:rPr>
      </w:pPr>
      <w:r w:rsidRPr="00311D74">
        <w:rPr>
          <w:rFonts w:cs="Times New Roman"/>
          <w:szCs w:val="24"/>
        </w:rPr>
        <w:t>(Luce, 1986, p. 14); hence,</w:t>
      </w:r>
      <w:r w:rsidR="00DF330F" w:rsidRPr="00311D74">
        <w:rPr>
          <w:rFonts w:cs="Times New Roman"/>
          <w:szCs w:val="24"/>
        </w:rPr>
        <w:t xml:space="preserve"> the integrated hazard function: </w:t>
      </w:r>
      <w:r w:rsidRPr="00311D74">
        <w:rPr>
          <w:rFonts w:cs="Times New Roman"/>
          <w:position w:val="-16"/>
          <w:szCs w:val="24"/>
        </w:rPr>
        <w:object w:dxaOrig="3460" w:dyaOrig="440" w14:anchorId="4B35D93D">
          <v:shape id="_x0000_i1032" type="#_x0000_t75" style="width:172.3pt;height:21.85pt" o:ole="">
            <v:imagedata r:id="rId27" o:title=""/>
          </v:shape>
          <o:OLEObject Type="Embed" ProgID="Equation.DSMT4" ShapeID="_x0000_i1032" DrawAspect="Content" ObjectID="_1408259661" r:id="rId28"/>
        </w:object>
      </w:r>
      <w:r w:rsidRPr="00311D74">
        <w:rPr>
          <w:rFonts w:cs="Times New Roman"/>
          <w:szCs w:val="24"/>
        </w:rPr>
        <w:t>.</w:t>
      </w:r>
      <w:r w:rsidR="001A73ED" w:rsidRPr="00311D74">
        <w:rPr>
          <w:rFonts w:cs="Times New Roman"/>
          <w:szCs w:val="24"/>
        </w:rPr>
        <w:t xml:space="preserve"> </w:t>
      </w:r>
      <w:r w:rsidRPr="00311D74">
        <w:rPr>
          <w:rFonts w:cs="Times New Roman"/>
          <w:szCs w:val="24"/>
        </w:rPr>
        <w:t xml:space="preserve"> </w:t>
      </w:r>
      <w:r w:rsidR="001A73ED" w:rsidRPr="00311D74">
        <w:rPr>
          <w:rFonts w:cs="Times New Roman"/>
          <w:szCs w:val="24"/>
        </w:rPr>
        <w:t>In the classical case of particle arrival at a Geiger counter (</w:t>
      </w:r>
      <w:proofErr w:type="spellStart"/>
      <w:r w:rsidR="001A73ED" w:rsidRPr="00311D74">
        <w:rPr>
          <w:rFonts w:cs="Times New Roman"/>
          <w:szCs w:val="24"/>
        </w:rPr>
        <w:t>Parzen</w:t>
      </w:r>
      <w:proofErr w:type="spellEnd"/>
      <w:r w:rsidR="001A73ED" w:rsidRPr="00311D74">
        <w:rPr>
          <w:rFonts w:cs="Times New Roman"/>
          <w:szCs w:val="24"/>
        </w:rPr>
        <w:t xml:space="preserve">, 1962), the hazard function captures the instantaneous and time invariant likelihood of a particle’s arrival at any point in time given non-arrival before that point. </w:t>
      </w:r>
      <w:r w:rsidRPr="00311D74">
        <w:rPr>
          <w:rFonts w:cs="Times New Roman"/>
          <w:i/>
          <w:szCs w:val="24"/>
        </w:rPr>
        <w:t xml:space="preserve"> </w:t>
      </w:r>
      <w:proofErr w:type="gramStart"/>
      <w:r w:rsidR="001A73ED" w:rsidRPr="00311D74">
        <w:rPr>
          <w:rFonts w:cs="Times New Roman"/>
          <w:i/>
          <w:szCs w:val="24"/>
        </w:rPr>
        <w:t>H(</w:t>
      </w:r>
      <w:proofErr w:type="gramEnd"/>
      <w:r w:rsidR="001A73ED" w:rsidRPr="00311D74">
        <w:rPr>
          <w:rFonts w:cs="Times New Roman"/>
          <w:i/>
          <w:szCs w:val="24"/>
        </w:rPr>
        <w:t>t)</w:t>
      </w:r>
      <w:r w:rsidR="001A73ED" w:rsidRPr="00311D74">
        <w:rPr>
          <w:rFonts w:cs="Times New Roman"/>
          <w:szCs w:val="24"/>
        </w:rPr>
        <w:t xml:space="preserve"> is a slightly coarser measure of efficiency</w:t>
      </w:r>
      <w:r w:rsidR="00184391" w:rsidRPr="00311D74">
        <w:rPr>
          <w:rFonts w:cs="Times New Roman"/>
          <w:szCs w:val="24"/>
        </w:rPr>
        <w:t>,</w:t>
      </w:r>
      <w:r w:rsidR="001A73ED" w:rsidRPr="00311D74">
        <w:rPr>
          <w:rFonts w:cs="Times New Roman"/>
          <w:szCs w:val="24"/>
        </w:rPr>
        <w:t xml:space="preserve"> or work completed by time </w:t>
      </w:r>
      <w:r w:rsidR="001A73ED" w:rsidRPr="00311D74">
        <w:rPr>
          <w:rFonts w:cs="Times New Roman"/>
          <w:i/>
          <w:szCs w:val="24"/>
        </w:rPr>
        <w:t>t</w:t>
      </w:r>
      <w:r w:rsidR="00184391" w:rsidRPr="00311D74">
        <w:rPr>
          <w:rFonts w:cs="Times New Roman"/>
          <w:szCs w:val="24"/>
        </w:rPr>
        <w:t xml:space="preserve">, </w:t>
      </w:r>
      <w:r w:rsidR="001A73ED" w:rsidRPr="00311D74">
        <w:rPr>
          <w:rFonts w:cs="Times New Roman"/>
          <w:szCs w:val="24"/>
        </w:rPr>
        <w:t>since it integrates h(t)</w:t>
      </w:r>
      <w:r w:rsidR="00184391" w:rsidRPr="00311D74">
        <w:rPr>
          <w:rFonts w:cs="Times New Roman"/>
          <w:szCs w:val="24"/>
        </w:rPr>
        <w:t>; importantly however,</w:t>
      </w:r>
      <w:r w:rsidR="00082AE2" w:rsidRPr="00311D74">
        <w:rPr>
          <w:rFonts w:cs="Times New Roman"/>
          <w:szCs w:val="24"/>
        </w:rPr>
        <w:t xml:space="preserve"> it still carries with it inferential statistical advantages over means</w:t>
      </w:r>
      <w:r w:rsidR="001A73ED" w:rsidRPr="00311D74">
        <w:rPr>
          <w:rFonts w:cs="Times New Roman"/>
          <w:szCs w:val="24"/>
        </w:rPr>
        <w:t xml:space="preserve"> </w:t>
      </w:r>
      <w:r w:rsidR="000E1F73" w:rsidRPr="00311D74">
        <w:rPr>
          <w:rFonts w:cs="Times New Roman"/>
          <w:szCs w:val="24"/>
        </w:rPr>
        <w:t>(Townsend, 1990b).</w:t>
      </w:r>
      <w:r w:rsidR="00BF0B2D" w:rsidRPr="00311D74">
        <w:rPr>
          <w:rFonts w:cs="Times New Roman"/>
          <w:szCs w:val="24"/>
        </w:rPr>
        <w:t xml:space="preserve"> Further, </w:t>
      </w:r>
      <w:r w:rsidR="001A73ED" w:rsidRPr="00311D74">
        <w:rPr>
          <w:rFonts w:cs="Times New Roman"/>
          <w:szCs w:val="24"/>
        </w:rPr>
        <w:t>in estimation from data, it has been our experience that it tends to smooth out irregularities and provide more robust estimates.</w:t>
      </w:r>
    </w:p>
    <w:p w14:paraId="2A62227B" w14:textId="77777777" w:rsidR="00A437E0" w:rsidRPr="00311D74" w:rsidRDefault="00A437E0" w:rsidP="00677B72">
      <w:pPr>
        <w:spacing w:after="0"/>
        <w:ind w:firstLine="720"/>
        <w:rPr>
          <w:rFonts w:cs="Times New Roman"/>
          <w:szCs w:val="24"/>
        </w:rPr>
      </w:pPr>
      <w:r w:rsidRPr="00311D74">
        <w:rPr>
          <w:rFonts w:cs="Times New Roman"/>
          <w:szCs w:val="24"/>
        </w:rPr>
        <w:lastRenderedPageBreak/>
        <w:t xml:space="preserve">To </w:t>
      </w:r>
      <w:r w:rsidR="001A73ED" w:rsidRPr="00311D74">
        <w:rPr>
          <w:rFonts w:cs="Times New Roman"/>
          <w:szCs w:val="24"/>
        </w:rPr>
        <w:t xml:space="preserve">empirically </w:t>
      </w:r>
      <w:r w:rsidRPr="00311D74">
        <w:rPr>
          <w:rFonts w:cs="Times New Roman"/>
          <w:szCs w:val="24"/>
        </w:rPr>
        <w:t>calculate the capacity coefficient at each time</w:t>
      </w:r>
      <w:r w:rsidR="00251607" w:rsidRPr="00311D74">
        <w:rPr>
          <w:rFonts w:cs="Times New Roman"/>
          <w:szCs w:val="24"/>
        </w:rPr>
        <w:t xml:space="preserve"> interval</w:t>
      </w:r>
      <w:r w:rsidRPr="00311D74">
        <w:rPr>
          <w:rFonts w:cs="Times New Roman"/>
          <w:szCs w:val="24"/>
        </w:rPr>
        <w:t xml:space="preserve">, the integrated hazard functions must be calculated for the conditions in which the participant is presented with </w:t>
      </w:r>
      <w:r w:rsidR="00466C59" w:rsidRPr="00311D74">
        <w:rPr>
          <w:rFonts w:cs="Times New Roman"/>
          <w:szCs w:val="24"/>
        </w:rPr>
        <w:t>redundant-</w:t>
      </w:r>
      <w:r w:rsidRPr="00311D74">
        <w:rPr>
          <w:rFonts w:cs="Times New Roman"/>
          <w:szCs w:val="24"/>
        </w:rPr>
        <w:t>target information and divided by the sum of the integrated hazard functions obtained from the s</w:t>
      </w:r>
      <w:r w:rsidR="00466C59" w:rsidRPr="00311D74">
        <w:rPr>
          <w:rFonts w:cs="Times New Roman"/>
          <w:szCs w:val="24"/>
        </w:rPr>
        <w:t>ingle-</w:t>
      </w:r>
      <w:r w:rsidRPr="00311D74">
        <w:rPr>
          <w:rFonts w:cs="Times New Roman"/>
          <w:szCs w:val="24"/>
        </w:rPr>
        <w:t>target conditions. The subscripts “</w:t>
      </w:r>
      <w:r w:rsidR="000A5416" w:rsidRPr="00311D74">
        <w:rPr>
          <w:rFonts w:cs="Times New Roman"/>
          <w:szCs w:val="24"/>
        </w:rPr>
        <w:t>1</w:t>
      </w:r>
      <w:r w:rsidRPr="00311D74">
        <w:rPr>
          <w:rFonts w:cs="Times New Roman"/>
          <w:szCs w:val="24"/>
        </w:rPr>
        <w:t>” and “</w:t>
      </w:r>
      <w:r w:rsidR="000A5416" w:rsidRPr="00311D74">
        <w:rPr>
          <w:rFonts w:cs="Times New Roman"/>
          <w:szCs w:val="24"/>
        </w:rPr>
        <w:t xml:space="preserve">2” </w:t>
      </w:r>
      <w:r w:rsidR="00251607" w:rsidRPr="00311D74">
        <w:rPr>
          <w:rFonts w:cs="Times New Roman"/>
          <w:szCs w:val="24"/>
        </w:rPr>
        <w:t xml:space="preserve">in the following equation </w:t>
      </w:r>
      <w:r w:rsidR="000A5416" w:rsidRPr="00311D74">
        <w:rPr>
          <w:rFonts w:cs="Times New Roman"/>
          <w:szCs w:val="24"/>
        </w:rPr>
        <w:t>denote the information presented in each of the two</w:t>
      </w:r>
      <w:r w:rsidR="00BF0B2D" w:rsidRPr="00311D74">
        <w:rPr>
          <w:rFonts w:cs="Times New Roman"/>
          <w:szCs w:val="24"/>
        </w:rPr>
        <w:t xml:space="preserve"> processing</w:t>
      </w:r>
      <w:r w:rsidRPr="00311D74">
        <w:rPr>
          <w:rFonts w:cs="Times New Roman"/>
          <w:szCs w:val="24"/>
        </w:rPr>
        <w:t xml:space="preserve"> channels</w:t>
      </w:r>
      <w:r w:rsidR="00BF0B2D" w:rsidRPr="00311D74">
        <w:rPr>
          <w:rFonts w:cs="Times New Roman"/>
          <w:szCs w:val="24"/>
        </w:rPr>
        <w:t>:</w:t>
      </w:r>
    </w:p>
    <w:p w14:paraId="11D186E1" w14:textId="77777777" w:rsidR="00A437E0" w:rsidRPr="00311D74" w:rsidRDefault="00BF0B2D" w:rsidP="00677B72">
      <w:pPr>
        <w:pStyle w:val="MTDisplayEquation"/>
        <w:spacing w:after="0"/>
        <w:rPr>
          <w:rFonts w:cs="Times New Roman"/>
        </w:rPr>
      </w:pPr>
      <w:r w:rsidRPr="00311D74">
        <w:rPr>
          <w:rFonts w:cs="Times New Roman"/>
        </w:rPr>
        <w:tab/>
      </w:r>
      <w:r w:rsidRPr="00311D74">
        <w:rPr>
          <w:rFonts w:cs="Times New Roman"/>
          <w:position w:val="-32"/>
        </w:rPr>
        <w:object w:dxaOrig="2160" w:dyaOrig="740" w14:anchorId="6BDBC9B5">
          <v:shape id="_x0000_i1033" type="#_x0000_t75" style="width:108pt;height:36pt" o:ole="">
            <v:imagedata r:id="rId29" o:title=""/>
          </v:shape>
          <o:OLEObject Type="Embed" ProgID="Equation.DSMT4" ShapeID="_x0000_i1033" DrawAspect="Content" ObjectID="_1408259662" r:id="rId30"/>
        </w:object>
      </w:r>
      <w:r w:rsidRPr="00311D74">
        <w:rPr>
          <w:rFonts w:cs="Times New Roman"/>
        </w:rPr>
        <w:t xml:space="preserve"> .</w:t>
      </w:r>
      <w:r w:rsidRPr="00311D74">
        <w:rPr>
          <w:rFonts w:cs="Times New Roman"/>
        </w:rPr>
        <w:tab/>
      </w:r>
      <w:r w:rsidR="009D33B9" w:rsidRPr="00311D74">
        <w:rPr>
          <w:rFonts w:cs="Times New Roman"/>
        </w:rPr>
        <w:fldChar w:fldCharType="begin"/>
      </w:r>
      <w:r w:rsidRPr="00311D74">
        <w:rPr>
          <w:rFonts w:cs="Times New Roman"/>
        </w:rPr>
        <w:instrText xml:space="preserve"> MACROBUTTON MTPlaceRef \* MERGEFORMAT </w:instrText>
      </w:r>
      <w:r w:rsidR="009D33B9" w:rsidRPr="00311D74">
        <w:rPr>
          <w:rFonts w:cs="Times New Roman"/>
        </w:rPr>
        <w:fldChar w:fldCharType="begin"/>
      </w:r>
      <w:r w:rsidRPr="00311D74">
        <w:rPr>
          <w:rFonts w:cs="Times New Roman"/>
        </w:rPr>
        <w:instrText xml:space="preserve"> SEQ MTEqn \h \* MERGEFORMAT </w:instrText>
      </w:r>
      <w:r w:rsidR="009D33B9" w:rsidRPr="00311D74">
        <w:rPr>
          <w:rFonts w:cs="Times New Roman"/>
        </w:rPr>
        <w:fldChar w:fldCharType="end"/>
      </w:r>
      <w:bookmarkStart w:id="4" w:name="ZEqnNum121145"/>
      <w:r w:rsidRPr="00311D74">
        <w:rPr>
          <w:rFonts w:cs="Times New Roman"/>
        </w:rPr>
        <w:instrText>(</w:instrText>
      </w:r>
      <w:fldSimple w:instr=" SEQ MTEqn \c \* Arabic \* MERGEFORMAT ">
        <w:r w:rsidR="00A81CBE" w:rsidRPr="00311D74">
          <w:rPr>
            <w:rFonts w:cs="Times New Roman"/>
            <w:noProof/>
          </w:rPr>
          <w:instrText>2</w:instrText>
        </w:r>
      </w:fldSimple>
      <w:r w:rsidRPr="00311D74">
        <w:rPr>
          <w:rFonts w:cs="Times New Roman"/>
        </w:rPr>
        <w:instrText>)</w:instrText>
      </w:r>
      <w:bookmarkEnd w:id="4"/>
      <w:r w:rsidR="009D33B9" w:rsidRPr="00311D74">
        <w:rPr>
          <w:rFonts w:cs="Times New Roman"/>
        </w:rPr>
        <w:fldChar w:fldCharType="end"/>
      </w:r>
      <w:r w:rsidR="00A437E0" w:rsidRPr="00311D74">
        <w:rPr>
          <w:rFonts w:cs="Times New Roman"/>
        </w:rPr>
        <w:tab/>
        <w:t xml:space="preserve">                                    </w:t>
      </w:r>
      <w:r w:rsidR="00A437E0" w:rsidRPr="00311D74">
        <w:rPr>
          <w:rFonts w:cs="Times New Roman"/>
        </w:rPr>
        <w:tab/>
        <w:t xml:space="preserve">                                                               </w:t>
      </w:r>
    </w:p>
    <w:p w14:paraId="2E301013" w14:textId="726F8501" w:rsidR="00BF0B2D" w:rsidRPr="00311D74" w:rsidRDefault="00BF0B2D" w:rsidP="00677B72">
      <w:pPr>
        <w:pStyle w:val="BodyTextIndent"/>
        <w:spacing w:after="0"/>
        <w:ind w:firstLine="0"/>
        <w:rPr>
          <w:rFonts w:cs="Times New Roman"/>
          <w:szCs w:val="24"/>
        </w:rPr>
      </w:pPr>
      <w:r w:rsidRPr="00311D74">
        <w:rPr>
          <w:rFonts w:cs="Times New Roman"/>
          <w:szCs w:val="24"/>
        </w:rPr>
        <w:t>Capacity assesses performance in a system when redundant targets are present versus when only a single target is present</w:t>
      </w:r>
      <w:r w:rsidR="00BB31CB" w:rsidRPr="00311D74">
        <w:rPr>
          <w:rFonts w:cs="Times New Roman"/>
          <w:szCs w:val="24"/>
        </w:rPr>
        <w:t xml:space="preserve"> by</w:t>
      </w:r>
      <w:r w:rsidRPr="00311D74">
        <w:rPr>
          <w:rFonts w:cs="Times New Roman"/>
          <w:szCs w:val="24"/>
        </w:rPr>
        <w:t xml:space="preserve"> using predictions derived from independent parallel models with unlimited capacity (UCIP).  In an OR </w:t>
      </w:r>
      <w:r w:rsidR="00466C59" w:rsidRPr="00311D74">
        <w:rPr>
          <w:rFonts w:cs="Times New Roman"/>
          <w:szCs w:val="24"/>
        </w:rPr>
        <w:t>rule</w:t>
      </w:r>
      <w:r w:rsidRPr="00311D74">
        <w:rPr>
          <w:rFonts w:cs="Times New Roman"/>
          <w:szCs w:val="24"/>
        </w:rPr>
        <w:t xml:space="preserve">, the UCIP model, in addition to assuming unlimited capacity and stochastically independent processing times, also assumes a </w:t>
      </w:r>
      <w:r w:rsidR="00B74033" w:rsidRPr="00311D74">
        <w:rPr>
          <w:rFonts w:cs="Times New Roman"/>
          <w:szCs w:val="24"/>
        </w:rPr>
        <w:t>self</w:t>
      </w:r>
      <w:r w:rsidRPr="00311D74">
        <w:rPr>
          <w:rFonts w:cs="Times New Roman"/>
          <w:szCs w:val="24"/>
        </w:rPr>
        <w:t xml:space="preserve">-terminating stopping rule. The standard parallel model thus acts as a benchmark for measuring workload capacity and predicts </w:t>
      </w:r>
      <w:proofErr w:type="gramStart"/>
      <w:r w:rsidRPr="00311D74">
        <w:rPr>
          <w:rFonts w:cs="Times New Roman"/>
          <w:szCs w:val="24"/>
        </w:rPr>
        <w:t>C(</w:t>
      </w:r>
      <w:proofErr w:type="gramEnd"/>
      <w:r w:rsidRPr="00311D74">
        <w:rPr>
          <w:rFonts w:cs="Times New Roman"/>
          <w:szCs w:val="24"/>
        </w:rPr>
        <w:t xml:space="preserve">t) = 1, for all </w:t>
      </w:r>
      <w:r w:rsidRPr="00311D74">
        <w:rPr>
          <w:rFonts w:cs="Times New Roman"/>
          <w:i/>
          <w:szCs w:val="24"/>
        </w:rPr>
        <w:t>t</w:t>
      </w:r>
      <w:r w:rsidRPr="00311D74">
        <w:rPr>
          <w:rFonts w:cs="Times New Roman"/>
          <w:szCs w:val="24"/>
        </w:rPr>
        <w:t xml:space="preserve"> &gt; 0.  Note that alternative benchmark</w:t>
      </w:r>
      <w:r w:rsidR="00A1477C" w:rsidRPr="00311D74">
        <w:rPr>
          <w:rFonts w:cs="Times New Roman"/>
          <w:szCs w:val="24"/>
        </w:rPr>
        <w:t xml:space="preserve"> models could also be used (see</w:t>
      </w:r>
      <w:r w:rsidRPr="00311D74">
        <w:rPr>
          <w:rFonts w:cs="Times New Roman"/>
          <w:szCs w:val="24"/>
        </w:rPr>
        <w:t xml:space="preserve"> for instance, </w:t>
      </w:r>
      <w:proofErr w:type="spellStart"/>
      <w:r w:rsidRPr="00311D74">
        <w:rPr>
          <w:rFonts w:cs="Times New Roman"/>
          <w:szCs w:val="24"/>
        </w:rPr>
        <w:t>Houpt</w:t>
      </w:r>
      <w:proofErr w:type="spellEnd"/>
      <w:r w:rsidRPr="00311D74">
        <w:rPr>
          <w:rFonts w:cs="Times New Roman"/>
          <w:szCs w:val="24"/>
        </w:rPr>
        <w:t xml:space="preserve"> et al., 2014); however, the parallel model is </w:t>
      </w:r>
      <w:r w:rsidR="003F5431" w:rsidRPr="00311D74">
        <w:rPr>
          <w:rFonts w:cs="Times New Roman"/>
          <w:szCs w:val="24"/>
        </w:rPr>
        <w:t>convenient due to its historical precedence in devising other tests of processing (e.g., the role of t</w:t>
      </w:r>
      <w:r w:rsidR="009D40FA" w:rsidRPr="00311D74">
        <w:rPr>
          <w:rFonts w:cs="Times New Roman"/>
          <w:szCs w:val="24"/>
        </w:rPr>
        <w:t xml:space="preserve">he race model inequality </w:t>
      </w:r>
      <w:r w:rsidR="00142C29" w:rsidRPr="00311D74">
        <w:rPr>
          <w:rFonts w:cs="Times New Roman"/>
          <w:szCs w:val="24"/>
        </w:rPr>
        <w:t xml:space="preserve">found </w:t>
      </w:r>
      <w:r w:rsidR="009D40FA" w:rsidRPr="00311D74">
        <w:rPr>
          <w:rFonts w:cs="Times New Roman"/>
          <w:szCs w:val="24"/>
        </w:rPr>
        <w:t>in Miller, 1982</w:t>
      </w:r>
      <w:r w:rsidR="003F5431" w:rsidRPr="00311D74">
        <w:rPr>
          <w:rFonts w:cs="Times New Roman"/>
          <w:szCs w:val="24"/>
        </w:rPr>
        <w:t>).</w:t>
      </w:r>
    </w:p>
    <w:p w14:paraId="04E5746F" w14:textId="7C282351" w:rsidR="00A437E0" w:rsidRPr="00311D74" w:rsidRDefault="00BF0B2D" w:rsidP="00FB31DB">
      <w:pPr>
        <w:pStyle w:val="BodyTextIndent"/>
        <w:spacing w:after="0"/>
        <w:ind w:firstLine="720"/>
        <w:rPr>
          <w:rFonts w:cs="Times New Roman"/>
          <w:szCs w:val="24"/>
        </w:rPr>
      </w:pPr>
      <w:r w:rsidRPr="00311D74">
        <w:rPr>
          <w:rFonts w:cs="Times New Roman"/>
          <w:szCs w:val="24"/>
        </w:rPr>
        <w:t>Capacity outcomes can be divided broadly into three categories</w:t>
      </w:r>
      <w:r w:rsidR="002E7464" w:rsidRPr="00311D74">
        <w:rPr>
          <w:rFonts w:cs="Times New Roman"/>
          <w:szCs w:val="24"/>
        </w:rPr>
        <w:t xml:space="preserve"> based on the assessment of its values into</w:t>
      </w:r>
      <w:r w:rsidRPr="00311D74">
        <w:rPr>
          <w:rFonts w:cs="Times New Roman"/>
          <w:szCs w:val="24"/>
        </w:rPr>
        <w:t xml:space="preserve">: </w:t>
      </w:r>
      <w:r w:rsidR="002F1433" w:rsidRPr="00311D74">
        <w:rPr>
          <w:rFonts w:cs="Times New Roman"/>
          <w:i/>
          <w:szCs w:val="24"/>
        </w:rPr>
        <w:t>U</w:t>
      </w:r>
      <w:r w:rsidRPr="00311D74">
        <w:rPr>
          <w:rFonts w:cs="Times New Roman"/>
          <w:i/>
          <w:szCs w:val="24"/>
        </w:rPr>
        <w:t>nlimited capacity</w:t>
      </w:r>
      <w:r w:rsidR="002E7464" w:rsidRPr="00311D74">
        <w:rPr>
          <w:rFonts w:cs="Times New Roman"/>
          <w:szCs w:val="24"/>
        </w:rPr>
        <w:t xml:space="preserve">, </w:t>
      </w:r>
      <w:proofErr w:type="gramStart"/>
      <w:r w:rsidR="002E7464" w:rsidRPr="00311D74">
        <w:rPr>
          <w:rFonts w:cs="Times New Roman"/>
          <w:szCs w:val="24"/>
        </w:rPr>
        <w:t>C(</w:t>
      </w:r>
      <w:proofErr w:type="gramEnd"/>
      <w:r w:rsidR="002E7464" w:rsidRPr="00311D74">
        <w:rPr>
          <w:rFonts w:cs="Times New Roman"/>
          <w:szCs w:val="24"/>
        </w:rPr>
        <w:t xml:space="preserve">t) = 1, means that RTs </w:t>
      </w:r>
      <w:r w:rsidR="002F1433" w:rsidRPr="00311D74">
        <w:rPr>
          <w:rFonts w:cs="Times New Roman"/>
          <w:szCs w:val="24"/>
        </w:rPr>
        <w:t>obtained from</w:t>
      </w:r>
      <w:r w:rsidR="002E7464" w:rsidRPr="00311D74">
        <w:rPr>
          <w:rFonts w:cs="Times New Roman"/>
          <w:szCs w:val="24"/>
        </w:rPr>
        <w:t xml:space="preserve"> redundant-target </w:t>
      </w:r>
      <w:r w:rsidR="002F1433" w:rsidRPr="00311D74">
        <w:rPr>
          <w:rFonts w:cs="Times New Roman"/>
          <w:szCs w:val="24"/>
        </w:rPr>
        <w:t>trials equal</w:t>
      </w:r>
      <w:r w:rsidR="002E7464" w:rsidRPr="00311D74">
        <w:rPr>
          <w:rFonts w:cs="Times New Roman"/>
          <w:szCs w:val="24"/>
        </w:rPr>
        <w:t xml:space="preserve"> </w:t>
      </w:r>
      <w:r w:rsidR="002F1433" w:rsidRPr="00311D74">
        <w:rPr>
          <w:rFonts w:cs="Times New Roman"/>
          <w:szCs w:val="24"/>
        </w:rPr>
        <w:t xml:space="preserve">UCIP predictions; </w:t>
      </w:r>
      <w:proofErr w:type="spellStart"/>
      <w:r w:rsidR="002F1433" w:rsidRPr="00311D74">
        <w:rPr>
          <w:rFonts w:cs="Times New Roman"/>
          <w:i/>
          <w:szCs w:val="24"/>
        </w:rPr>
        <w:t>S</w:t>
      </w:r>
      <w:r w:rsidR="003F5431" w:rsidRPr="00311D74">
        <w:rPr>
          <w:rFonts w:cs="Times New Roman"/>
          <w:i/>
          <w:szCs w:val="24"/>
        </w:rPr>
        <w:t>upercapacity</w:t>
      </w:r>
      <w:proofErr w:type="spellEnd"/>
      <w:r w:rsidR="002F1433" w:rsidRPr="00311D74">
        <w:rPr>
          <w:rFonts w:cs="Times New Roman"/>
          <w:szCs w:val="24"/>
        </w:rPr>
        <w:t>, C(t) &gt; 1,</w:t>
      </w:r>
      <w:r w:rsidR="002F1433" w:rsidRPr="00311D74">
        <w:rPr>
          <w:sz w:val="28"/>
          <w:szCs w:val="28"/>
        </w:rPr>
        <w:t xml:space="preserve"> </w:t>
      </w:r>
      <w:r w:rsidR="00BF6456" w:rsidRPr="00311D74">
        <w:rPr>
          <w:szCs w:val="24"/>
        </w:rPr>
        <w:t>occurs when</w:t>
      </w:r>
      <w:r w:rsidR="002F1433" w:rsidRPr="00311D74">
        <w:rPr>
          <w:szCs w:val="24"/>
        </w:rPr>
        <w:t xml:space="preserve"> a parallel model, of equal efficiency with a workload of n items to process, will have one or more of its channels speeding up when compared to</w:t>
      </w:r>
      <w:r w:rsidR="00BF6456" w:rsidRPr="00311D74">
        <w:rPr>
          <w:szCs w:val="24"/>
        </w:rPr>
        <w:t xml:space="preserve"> cases with</w:t>
      </w:r>
      <w:r w:rsidR="002F1433" w:rsidRPr="00311D74">
        <w:rPr>
          <w:szCs w:val="24"/>
        </w:rPr>
        <w:t xml:space="preserve"> a workload of n-1 or smaller</w:t>
      </w:r>
      <w:r w:rsidR="002E7464" w:rsidRPr="00311D74">
        <w:rPr>
          <w:rFonts w:cs="Times New Roman"/>
          <w:szCs w:val="24"/>
        </w:rPr>
        <w:t>. In other words, it means that the amount of work done on</w:t>
      </w:r>
      <w:r w:rsidR="002F1433" w:rsidRPr="00311D74">
        <w:rPr>
          <w:rFonts w:cs="Times New Roman"/>
          <w:szCs w:val="24"/>
        </w:rPr>
        <w:t>, say,</w:t>
      </w:r>
      <w:r w:rsidR="002E7464" w:rsidRPr="00311D74">
        <w:rPr>
          <w:rFonts w:cs="Times New Roman"/>
          <w:szCs w:val="24"/>
        </w:rPr>
        <w:t xml:space="preserve"> two units is smaller than the sum of the work done on each unit </w:t>
      </w:r>
      <w:r w:rsidR="002E7464" w:rsidRPr="00311D74">
        <w:rPr>
          <w:rFonts w:cs="Times New Roman"/>
          <w:szCs w:val="24"/>
        </w:rPr>
        <w:lastRenderedPageBreak/>
        <w:t>separately;</w:t>
      </w:r>
      <w:r w:rsidRPr="00311D74">
        <w:rPr>
          <w:rFonts w:cs="Times New Roman"/>
          <w:szCs w:val="24"/>
        </w:rPr>
        <w:t xml:space="preserve"> </w:t>
      </w:r>
      <w:r w:rsidR="002F1433" w:rsidRPr="00311D74">
        <w:rPr>
          <w:rFonts w:cs="Times New Roman"/>
          <w:szCs w:val="24"/>
        </w:rPr>
        <w:t xml:space="preserve">Finally, </w:t>
      </w:r>
      <w:r w:rsidR="002F1433" w:rsidRPr="00311D74">
        <w:rPr>
          <w:rFonts w:cs="Times New Roman"/>
          <w:i/>
          <w:szCs w:val="24"/>
        </w:rPr>
        <w:t>l</w:t>
      </w:r>
      <w:r w:rsidRPr="00311D74">
        <w:rPr>
          <w:rFonts w:cs="Times New Roman"/>
          <w:i/>
          <w:szCs w:val="24"/>
        </w:rPr>
        <w:t>imited capacity</w:t>
      </w:r>
      <w:r w:rsidR="003F5431" w:rsidRPr="00311D74">
        <w:rPr>
          <w:rFonts w:cs="Times New Roman"/>
          <w:szCs w:val="24"/>
        </w:rPr>
        <w:t>, C(t) &lt; 1,</w:t>
      </w:r>
      <w:r w:rsidRPr="00311D74">
        <w:rPr>
          <w:rFonts w:cs="Times New Roman"/>
          <w:szCs w:val="24"/>
        </w:rPr>
        <w:t xml:space="preserve"> indicates that processing is less efficient </w:t>
      </w:r>
      <w:r w:rsidR="002F1433" w:rsidRPr="00311D74">
        <w:rPr>
          <w:rFonts w:cs="Times New Roman"/>
          <w:szCs w:val="24"/>
        </w:rPr>
        <w:t>compared to baseline UCIP models</w:t>
      </w:r>
      <w:r w:rsidRPr="00311D74">
        <w:rPr>
          <w:rFonts w:cs="Times New Roman"/>
          <w:szCs w:val="24"/>
        </w:rPr>
        <w:t>.</w:t>
      </w:r>
      <w:r w:rsidR="003F5431" w:rsidRPr="00311D74">
        <w:rPr>
          <w:rFonts w:cs="Times New Roman"/>
          <w:szCs w:val="24"/>
        </w:rPr>
        <w:t xml:space="preserve"> </w:t>
      </w:r>
    </w:p>
    <w:p w14:paraId="71B07D65" w14:textId="43E58354" w:rsidR="00A437E0" w:rsidRPr="00311D74" w:rsidRDefault="00A437E0" w:rsidP="00677B72">
      <w:pPr>
        <w:pStyle w:val="BodyTextIndent"/>
        <w:spacing w:after="0"/>
        <w:ind w:firstLine="720"/>
        <w:rPr>
          <w:rFonts w:cs="Times New Roman"/>
          <w:szCs w:val="24"/>
        </w:rPr>
      </w:pPr>
      <w:r w:rsidRPr="00311D74">
        <w:rPr>
          <w:rFonts w:cs="Times New Roman"/>
          <w:szCs w:val="24"/>
        </w:rPr>
        <w:t xml:space="preserve">An upper bound on performance for separate </w:t>
      </w:r>
      <w:r w:rsidR="001875AB" w:rsidRPr="00311D74">
        <w:rPr>
          <w:rFonts w:cs="Times New Roman"/>
          <w:szCs w:val="24"/>
        </w:rPr>
        <w:t xml:space="preserve">activation </w:t>
      </w:r>
      <w:r w:rsidR="002F1433" w:rsidRPr="00311D74">
        <w:rPr>
          <w:rFonts w:cs="Times New Roman"/>
          <w:szCs w:val="24"/>
        </w:rPr>
        <w:t xml:space="preserve">parallel </w:t>
      </w:r>
      <w:r w:rsidR="001875AB" w:rsidRPr="00311D74">
        <w:rPr>
          <w:rFonts w:cs="Times New Roman"/>
          <w:szCs w:val="24"/>
        </w:rPr>
        <w:t>models</w:t>
      </w:r>
      <w:r w:rsidRPr="00311D74">
        <w:rPr>
          <w:rFonts w:cs="Times New Roman"/>
          <w:szCs w:val="24"/>
        </w:rPr>
        <w:t xml:space="preserve">, also known as </w:t>
      </w:r>
      <w:r w:rsidR="001875AB" w:rsidRPr="00311D74">
        <w:rPr>
          <w:rFonts w:cs="Times New Roman"/>
          <w:i/>
          <w:szCs w:val="24"/>
        </w:rPr>
        <w:t xml:space="preserve">independent </w:t>
      </w:r>
      <w:r w:rsidRPr="00311D74">
        <w:rPr>
          <w:rFonts w:cs="Times New Roman"/>
          <w:i/>
          <w:szCs w:val="24"/>
        </w:rPr>
        <w:t>race models</w:t>
      </w:r>
      <w:r w:rsidR="00BF6456" w:rsidRPr="00311D74">
        <w:rPr>
          <w:rFonts w:cs="Times New Roman"/>
          <w:i/>
          <w:szCs w:val="24"/>
        </w:rPr>
        <w:t xml:space="preserve"> </w:t>
      </w:r>
      <w:r w:rsidR="00BF6456" w:rsidRPr="00311D74">
        <w:rPr>
          <w:rFonts w:cs="Times New Roman"/>
          <w:szCs w:val="24"/>
        </w:rPr>
        <w:t>or UCIP models</w:t>
      </w:r>
      <w:r w:rsidRPr="00311D74">
        <w:rPr>
          <w:rFonts w:cs="Times New Roman"/>
          <w:i/>
          <w:szCs w:val="24"/>
        </w:rPr>
        <w:t xml:space="preserve"> </w:t>
      </w:r>
      <w:r w:rsidRPr="00311D74">
        <w:rPr>
          <w:rFonts w:cs="Times New Roman"/>
          <w:szCs w:val="24"/>
        </w:rPr>
        <w:t>was provided by Miller (1982</w:t>
      </w:r>
      <w:r w:rsidR="00311D74" w:rsidRPr="00311D74">
        <w:rPr>
          <w:rFonts w:cs="Times New Roman"/>
          <w:szCs w:val="24"/>
        </w:rPr>
        <w:t>).</w:t>
      </w:r>
      <w:r w:rsidRPr="00311D74">
        <w:rPr>
          <w:rFonts w:cs="Times New Roman"/>
          <w:szCs w:val="24"/>
        </w:rPr>
        <w:t xml:space="preserve">  It stipulates that in such m</w:t>
      </w:r>
      <w:r w:rsidR="006637BB" w:rsidRPr="00311D74">
        <w:rPr>
          <w:rFonts w:cs="Times New Roman"/>
          <w:szCs w:val="24"/>
        </w:rPr>
        <w:t>odels, it must be the case that</w:t>
      </w:r>
      <w:r w:rsidR="003F5431" w:rsidRPr="00311D74">
        <w:rPr>
          <w:rFonts w:cs="Times New Roman"/>
          <w:position w:val="-14"/>
          <w:szCs w:val="24"/>
        </w:rPr>
        <w:object w:dxaOrig="2120" w:dyaOrig="400" w14:anchorId="69D608B5">
          <v:shape id="_x0000_i1034" type="#_x0000_t75" style="width:106.7pt;height:21.2pt" o:ole="">
            <v:imagedata r:id="rId31" o:title=""/>
          </v:shape>
          <o:OLEObject Type="Embed" ProgID="Equation.DSMT4" ShapeID="_x0000_i1034" DrawAspect="Content" ObjectID="_1408259663" r:id="rId32"/>
        </w:object>
      </w:r>
      <w:r w:rsidR="003F5431" w:rsidRPr="00311D74">
        <w:rPr>
          <w:rFonts w:cs="Times New Roman"/>
          <w:szCs w:val="24"/>
        </w:rPr>
        <w:t>.</w:t>
      </w:r>
      <w:r w:rsidR="001A73ED" w:rsidRPr="00311D74">
        <w:rPr>
          <w:rFonts w:cs="Times New Roman"/>
          <w:szCs w:val="24"/>
        </w:rPr>
        <w:t xml:space="preserve"> </w:t>
      </w:r>
      <w:r w:rsidRPr="00311D74">
        <w:rPr>
          <w:rFonts w:cs="Times New Roman"/>
          <w:szCs w:val="24"/>
        </w:rPr>
        <w:t xml:space="preserve">In this equation, </w:t>
      </w:r>
      <w:r w:rsidR="003F5431" w:rsidRPr="00311D74">
        <w:rPr>
          <w:rFonts w:cs="Times New Roman"/>
          <w:position w:val="-14"/>
          <w:szCs w:val="24"/>
        </w:rPr>
        <w:object w:dxaOrig="639" w:dyaOrig="400" w14:anchorId="5318ED95">
          <v:shape id="_x0000_i1035" type="#_x0000_t75" style="width:30.85pt;height:21.2pt" o:ole="">
            <v:imagedata r:id="rId33" o:title=""/>
          </v:shape>
          <o:OLEObject Type="Embed" ProgID="Equation.DSMT4" ShapeID="_x0000_i1035" DrawAspect="Content" ObjectID="_1408259664" r:id="rId34"/>
        </w:object>
      </w:r>
      <w:r w:rsidR="003F5431" w:rsidRPr="00311D74">
        <w:rPr>
          <w:rFonts w:cs="Times New Roman"/>
          <w:szCs w:val="24"/>
        </w:rPr>
        <w:t xml:space="preserve"> </w:t>
      </w:r>
      <w:r w:rsidR="001A73ED" w:rsidRPr="00311D74">
        <w:rPr>
          <w:rFonts w:cs="Times New Roman"/>
          <w:szCs w:val="24"/>
        </w:rPr>
        <w:t>represents</w:t>
      </w:r>
      <w:r w:rsidRPr="00311D74">
        <w:rPr>
          <w:rFonts w:cs="Times New Roman"/>
          <w:szCs w:val="24"/>
        </w:rPr>
        <w:t xml:space="preserve"> the cumulative distribution function </w:t>
      </w:r>
      <w:r w:rsidR="001A73ED" w:rsidRPr="00311D74">
        <w:rPr>
          <w:rFonts w:cs="Times New Roman"/>
          <w:szCs w:val="24"/>
        </w:rPr>
        <w:t>(CDF)</w:t>
      </w:r>
      <w:r w:rsidRPr="00311D74">
        <w:rPr>
          <w:rFonts w:cs="Times New Roman"/>
          <w:szCs w:val="24"/>
        </w:rPr>
        <w:t xml:space="preserve"> for the </w:t>
      </w:r>
      <w:r w:rsidR="004A52B7" w:rsidRPr="00311D74">
        <w:rPr>
          <w:rFonts w:cs="Times New Roman"/>
          <w:szCs w:val="24"/>
        </w:rPr>
        <w:t>redundant</w:t>
      </w:r>
      <w:r w:rsidR="001875AB" w:rsidRPr="00311D74">
        <w:rPr>
          <w:rFonts w:cs="Times New Roman"/>
          <w:szCs w:val="24"/>
        </w:rPr>
        <w:t>-</w:t>
      </w:r>
      <w:r w:rsidRPr="00311D74">
        <w:rPr>
          <w:rFonts w:cs="Times New Roman"/>
          <w:szCs w:val="24"/>
        </w:rPr>
        <w:t xml:space="preserve">target trials, and </w:t>
      </w:r>
      <w:r w:rsidR="003F5431" w:rsidRPr="00311D74">
        <w:rPr>
          <w:rFonts w:cs="Times New Roman"/>
          <w:position w:val="-14"/>
          <w:szCs w:val="24"/>
        </w:rPr>
        <w:object w:dxaOrig="560" w:dyaOrig="400" w14:anchorId="7E5F4132">
          <v:shape id="_x0000_i1036" type="#_x0000_t75" style="width:28.3pt;height:21.2pt" o:ole="">
            <v:imagedata r:id="rId35" o:title=""/>
          </v:shape>
          <o:OLEObject Type="Embed" ProgID="Equation.DSMT4" ShapeID="_x0000_i1036" DrawAspect="Content" ObjectID="_1408259665" r:id="rId36"/>
        </w:object>
      </w:r>
      <w:r w:rsidR="003F5431" w:rsidRPr="00311D74">
        <w:rPr>
          <w:rFonts w:cs="Times New Roman"/>
          <w:szCs w:val="24"/>
        </w:rPr>
        <w:t xml:space="preserve"> and</w:t>
      </w:r>
      <w:r w:rsidR="003F5431" w:rsidRPr="00311D74">
        <w:rPr>
          <w:rFonts w:cs="Times New Roman"/>
          <w:position w:val="-14"/>
          <w:szCs w:val="24"/>
        </w:rPr>
        <w:object w:dxaOrig="600" w:dyaOrig="400" w14:anchorId="275513BA">
          <v:shape id="_x0000_i1037" type="#_x0000_t75" style="width:30.2pt;height:21.2pt" o:ole="">
            <v:imagedata r:id="rId37" o:title=""/>
          </v:shape>
          <o:OLEObject Type="Embed" ProgID="Equation.DSMT4" ShapeID="_x0000_i1037" DrawAspect="Content" ObjectID="_1408259666" r:id="rId38"/>
        </w:object>
      </w:r>
      <w:r w:rsidR="003F5431" w:rsidRPr="00311D74">
        <w:rPr>
          <w:rFonts w:cs="Times New Roman"/>
          <w:szCs w:val="24"/>
        </w:rPr>
        <w:t>are</w:t>
      </w:r>
      <w:r w:rsidRPr="00311D74">
        <w:rPr>
          <w:rFonts w:cs="Times New Roman"/>
          <w:szCs w:val="24"/>
        </w:rPr>
        <w:t xml:space="preserve"> the corresponding </w:t>
      </w:r>
      <w:r w:rsidR="003F5431" w:rsidRPr="00311D74">
        <w:rPr>
          <w:rFonts w:cs="Times New Roman"/>
          <w:szCs w:val="24"/>
        </w:rPr>
        <w:t>distributions</w:t>
      </w:r>
      <w:r w:rsidRPr="00311D74">
        <w:rPr>
          <w:rFonts w:cs="Times New Roman"/>
          <w:szCs w:val="24"/>
        </w:rPr>
        <w:t xml:space="preserve"> for the s</w:t>
      </w:r>
      <w:r w:rsidR="004A52B7" w:rsidRPr="00311D74">
        <w:rPr>
          <w:rFonts w:cs="Times New Roman"/>
          <w:szCs w:val="24"/>
        </w:rPr>
        <w:t>ingle-</w:t>
      </w:r>
      <w:r w:rsidRPr="00311D74">
        <w:rPr>
          <w:rFonts w:cs="Times New Roman"/>
          <w:szCs w:val="24"/>
        </w:rPr>
        <w:t>target trials</w:t>
      </w:r>
      <w:r w:rsidR="001A73ED" w:rsidRPr="00311D74">
        <w:rPr>
          <w:rFonts w:cs="Times New Roman"/>
          <w:szCs w:val="24"/>
        </w:rPr>
        <w:t xml:space="preserve"> (e.g., when only one visual stimulus is presented)</w:t>
      </w:r>
      <w:r w:rsidRPr="00311D74">
        <w:rPr>
          <w:rFonts w:cs="Times New Roman"/>
          <w:szCs w:val="24"/>
        </w:rPr>
        <w:t xml:space="preserve">. </w:t>
      </w:r>
      <w:r w:rsidR="001A73ED" w:rsidRPr="00311D74">
        <w:rPr>
          <w:rFonts w:cs="Times New Roman"/>
          <w:szCs w:val="24"/>
        </w:rPr>
        <w:t>I</w:t>
      </w:r>
      <w:r w:rsidRPr="00311D74">
        <w:rPr>
          <w:rFonts w:cs="Times New Roman"/>
          <w:szCs w:val="24"/>
        </w:rPr>
        <w:t xml:space="preserve">f </w:t>
      </w:r>
      <w:proofErr w:type="gramStart"/>
      <w:r w:rsidRPr="00311D74">
        <w:rPr>
          <w:rFonts w:cs="Times New Roman"/>
          <w:szCs w:val="24"/>
        </w:rPr>
        <w:t>C(</w:t>
      </w:r>
      <w:proofErr w:type="gramEnd"/>
      <w:r w:rsidRPr="00311D74">
        <w:rPr>
          <w:rFonts w:cs="Times New Roman"/>
          <w:szCs w:val="24"/>
        </w:rPr>
        <w:t xml:space="preserve">t) &gt; 1 for even a small interval early in processing then the above inequality has to be violated.  </w:t>
      </w:r>
      <w:r w:rsidR="003F5431" w:rsidRPr="00311D74">
        <w:rPr>
          <w:rFonts w:cs="Times New Roman"/>
          <w:szCs w:val="24"/>
        </w:rPr>
        <w:t xml:space="preserve">And conversely, </w:t>
      </w:r>
      <w:r w:rsidRPr="00311D74">
        <w:rPr>
          <w:rFonts w:cs="Times New Roman"/>
          <w:szCs w:val="24"/>
        </w:rPr>
        <w:t xml:space="preserve">if there are values of </w:t>
      </w:r>
      <w:r w:rsidRPr="00311D74">
        <w:rPr>
          <w:rFonts w:cs="Times New Roman"/>
          <w:i/>
          <w:szCs w:val="24"/>
        </w:rPr>
        <w:t>t</w:t>
      </w:r>
      <w:r w:rsidRPr="00311D74">
        <w:rPr>
          <w:rFonts w:cs="Times New Roman"/>
          <w:szCs w:val="24"/>
        </w:rPr>
        <w:t xml:space="preserve"> where</w:t>
      </w:r>
      <w:r w:rsidR="003F5431" w:rsidRPr="00311D74">
        <w:rPr>
          <w:rFonts w:cs="Times New Roman"/>
          <w:position w:val="-14"/>
          <w:szCs w:val="24"/>
        </w:rPr>
        <w:object w:dxaOrig="2120" w:dyaOrig="400" w14:anchorId="05E28417">
          <v:shape id="_x0000_i1038" type="#_x0000_t75" style="width:106.7pt;height:21.2pt" o:ole="">
            <v:imagedata r:id="rId39" o:title=""/>
          </v:shape>
          <o:OLEObject Type="Embed" ProgID="Equation.DSMT4" ShapeID="_x0000_i1038" DrawAspect="Content" ObjectID="_1408259667" r:id="rId40"/>
        </w:object>
      </w:r>
      <w:r w:rsidRPr="00311D74">
        <w:rPr>
          <w:rFonts w:cs="Times New Roman"/>
          <w:szCs w:val="24"/>
        </w:rPr>
        <w:t xml:space="preserve"> then it must be the case that </w:t>
      </w:r>
      <w:r w:rsidR="004A6EAA" w:rsidRPr="004A6EAA">
        <w:rPr>
          <w:rFonts w:cs="Times New Roman"/>
          <w:position w:val="-18"/>
          <w:szCs w:val="24"/>
        </w:rPr>
        <w:object w:dxaOrig="820" w:dyaOrig="460" w14:anchorId="5DF21EB3">
          <v:shape id="_x0000_i1056" type="#_x0000_t75" style="width:41.15pt;height:24.45pt" o:ole="">
            <v:imagedata r:id="rId41" o:title=""/>
          </v:shape>
          <o:OLEObject Type="Embed" ProgID="Equation.3" ShapeID="_x0000_i1056" DrawAspect="Content" ObjectID="_1408259668" r:id="rId42"/>
        </w:object>
      </w:r>
      <w:r w:rsidR="003F5431" w:rsidRPr="00311D74">
        <w:rPr>
          <w:rFonts w:cs="Times New Roman"/>
          <w:szCs w:val="24"/>
        </w:rPr>
        <w:t xml:space="preserve"> </w:t>
      </w:r>
      <w:r w:rsidRPr="00311D74">
        <w:rPr>
          <w:rFonts w:cs="Times New Roman"/>
          <w:szCs w:val="24"/>
        </w:rPr>
        <w:t xml:space="preserve">for any such values. </w:t>
      </w:r>
    </w:p>
    <w:p w14:paraId="1AC778F1" w14:textId="29B396DD" w:rsidR="00BF6456" w:rsidRPr="00311D74" w:rsidRDefault="00A437E0" w:rsidP="00BF6456">
      <w:pPr>
        <w:pStyle w:val="BodyTextIndent"/>
        <w:spacing w:after="0"/>
        <w:rPr>
          <w:rFonts w:cs="Times New Roman"/>
          <w:szCs w:val="24"/>
        </w:rPr>
      </w:pPr>
      <w:r w:rsidRPr="00311D74">
        <w:rPr>
          <w:rFonts w:cs="Times New Roman"/>
          <w:szCs w:val="24"/>
        </w:rPr>
        <w:t xml:space="preserve">Coactive models possess a </w:t>
      </w:r>
      <w:r w:rsidR="001A73ED" w:rsidRPr="00311D74">
        <w:rPr>
          <w:rFonts w:cs="Times New Roman"/>
          <w:szCs w:val="24"/>
        </w:rPr>
        <w:t xml:space="preserve">strong </w:t>
      </w:r>
      <w:r w:rsidRPr="00311D74">
        <w:rPr>
          <w:rFonts w:cs="Times New Roman"/>
          <w:szCs w:val="24"/>
        </w:rPr>
        <w:t xml:space="preserve">propensity to exhibit </w:t>
      </w:r>
      <w:proofErr w:type="spellStart"/>
      <w:r w:rsidRPr="00311D74">
        <w:rPr>
          <w:rFonts w:cs="Times New Roman"/>
          <w:szCs w:val="24"/>
        </w:rPr>
        <w:t>s</w:t>
      </w:r>
      <w:r w:rsidR="00F753ED" w:rsidRPr="00311D74">
        <w:rPr>
          <w:rFonts w:cs="Times New Roman"/>
          <w:szCs w:val="24"/>
        </w:rPr>
        <w:t>uper</w:t>
      </w:r>
      <w:r w:rsidRPr="00311D74">
        <w:rPr>
          <w:rFonts w:cs="Times New Roman"/>
          <w:szCs w:val="24"/>
        </w:rPr>
        <w:t>capacity</w:t>
      </w:r>
      <w:proofErr w:type="spellEnd"/>
      <w:r w:rsidRPr="00311D74">
        <w:rPr>
          <w:rFonts w:cs="Times New Roman"/>
          <w:szCs w:val="24"/>
        </w:rPr>
        <w:t>: This tendency was one of the reasons for the advent of the concept, first primarily in an operational form. Models were classified as “</w:t>
      </w:r>
      <w:r w:rsidR="001A73ED" w:rsidRPr="00311D74">
        <w:rPr>
          <w:rFonts w:cs="Times New Roman"/>
          <w:szCs w:val="24"/>
        </w:rPr>
        <w:t>faster than</w:t>
      </w:r>
      <w:r w:rsidRPr="00311D74">
        <w:rPr>
          <w:rFonts w:cs="Times New Roman"/>
          <w:szCs w:val="24"/>
        </w:rPr>
        <w:t xml:space="preserve"> race models” if Miller’s race inequality was violated.  </w:t>
      </w:r>
      <w:r w:rsidR="00BF6456" w:rsidRPr="00311D74">
        <w:rPr>
          <w:rFonts w:cs="Times New Roman"/>
          <w:szCs w:val="24"/>
        </w:rPr>
        <w:t>Q</w:t>
      </w:r>
      <w:r w:rsidRPr="00311D74">
        <w:rPr>
          <w:rFonts w:cs="Times New Roman"/>
          <w:szCs w:val="24"/>
        </w:rPr>
        <w:t>uantitative interpretations began to appear (</w:t>
      </w:r>
      <w:proofErr w:type="spellStart"/>
      <w:r w:rsidRPr="00311D74">
        <w:rPr>
          <w:rFonts w:cs="Times New Roman"/>
          <w:szCs w:val="24"/>
        </w:rPr>
        <w:t>Colonius</w:t>
      </w:r>
      <w:proofErr w:type="spellEnd"/>
      <w:r w:rsidRPr="00311D74">
        <w:rPr>
          <w:rFonts w:cs="Times New Roman"/>
          <w:szCs w:val="24"/>
        </w:rPr>
        <w:t xml:space="preserve"> &amp; Townsend, 1997; </w:t>
      </w:r>
      <w:proofErr w:type="spellStart"/>
      <w:r w:rsidRPr="00311D74">
        <w:rPr>
          <w:rFonts w:cs="Times New Roman"/>
          <w:szCs w:val="24"/>
        </w:rPr>
        <w:t>Diederich</w:t>
      </w:r>
      <w:proofErr w:type="spellEnd"/>
      <w:r w:rsidRPr="00311D74">
        <w:rPr>
          <w:rFonts w:cs="Times New Roman"/>
          <w:szCs w:val="24"/>
        </w:rPr>
        <w:t xml:space="preserve"> &amp; </w:t>
      </w:r>
      <w:proofErr w:type="spellStart"/>
      <w:r w:rsidRPr="00311D74">
        <w:rPr>
          <w:rFonts w:cs="Times New Roman"/>
          <w:szCs w:val="24"/>
        </w:rPr>
        <w:t>Colonius</w:t>
      </w:r>
      <w:proofErr w:type="spellEnd"/>
      <w:r w:rsidRPr="00311D74">
        <w:rPr>
          <w:rFonts w:cs="Times New Roman"/>
          <w:szCs w:val="24"/>
        </w:rPr>
        <w:t xml:space="preserve">, 1991; Miller, 1991; Schwarz, 1994; Townsend &amp; </w:t>
      </w:r>
      <w:proofErr w:type="spellStart"/>
      <w:r w:rsidRPr="00311D74">
        <w:rPr>
          <w:rFonts w:cs="Times New Roman"/>
          <w:szCs w:val="24"/>
        </w:rPr>
        <w:t>Nozawa</w:t>
      </w:r>
      <w:proofErr w:type="spellEnd"/>
      <w:r w:rsidRPr="00311D74">
        <w:rPr>
          <w:rFonts w:cs="Times New Roman"/>
          <w:szCs w:val="24"/>
        </w:rPr>
        <w:t xml:space="preserve">, 1995).  The Townsend and </w:t>
      </w:r>
      <w:proofErr w:type="spellStart"/>
      <w:r w:rsidRPr="00311D74">
        <w:rPr>
          <w:rFonts w:cs="Times New Roman"/>
          <w:szCs w:val="24"/>
        </w:rPr>
        <w:t>Nozawa</w:t>
      </w:r>
      <w:proofErr w:type="spellEnd"/>
      <w:r w:rsidRPr="00311D74">
        <w:rPr>
          <w:rFonts w:cs="Times New Roman"/>
          <w:szCs w:val="24"/>
        </w:rPr>
        <w:t xml:space="preserve"> (1995) study proved that a wide variety of coactive models based on counting processes with arbitrary distributions (including, but not limited to the Poisson </w:t>
      </w:r>
      <w:r w:rsidR="00DF330F" w:rsidRPr="00311D74">
        <w:rPr>
          <w:rFonts w:cs="Times New Roman"/>
          <w:szCs w:val="24"/>
        </w:rPr>
        <w:t>distributions) imply not only</w:t>
      </w:r>
      <w:r w:rsidR="003F5431" w:rsidRPr="00311D74">
        <w:rPr>
          <w:rFonts w:cs="Times New Roman"/>
          <w:position w:val="-14"/>
          <w:szCs w:val="24"/>
        </w:rPr>
        <w:object w:dxaOrig="840" w:dyaOrig="400" w14:anchorId="2C90A9A5">
          <v:shape id="_x0000_i1040" type="#_x0000_t75" style="width:41.8pt;height:21.2pt" o:ole="">
            <v:imagedata r:id="rId43" o:title=""/>
          </v:shape>
          <o:OLEObject Type="Embed" ProgID="Equation.DSMT4" ShapeID="_x0000_i1040" DrawAspect="Content" ObjectID="_1408259669" r:id="rId44"/>
        </w:object>
      </w:r>
      <w:r w:rsidRPr="00311D74">
        <w:rPr>
          <w:rFonts w:cs="Times New Roman"/>
          <w:szCs w:val="24"/>
        </w:rPr>
        <w:t>, but also that such models will at some point violate the race inequality.</w:t>
      </w:r>
      <w:r w:rsidR="00BF6456" w:rsidRPr="00311D74">
        <w:rPr>
          <w:rFonts w:cs="Times New Roman"/>
          <w:szCs w:val="24"/>
        </w:rPr>
        <w:t xml:space="preserve"> </w:t>
      </w:r>
      <w:r w:rsidR="00BF6456" w:rsidRPr="00311D74">
        <w:rPr>
          <w:szCs w:val="24"/>
        </w:rPr>
        <w:t xml:space="preserve">Subsequently, </w:t>
      </w:r>
      <w:proofErr w:type="spellStart"/>
      <w:r w:rsidR="00BF6456" w:rsidRPr="00311D74">
        <w:rPr>
          <w:szCs w:val="24"/>
        </w:rPr>
        <w:t>Houpt</w:t>
      </w:r>
      <w:proofErr w:type="spellEnd"/>
      <w:r w:rsidR="00BF6456" w:rsidRPr="00311D74">
        <w:rPr>
          <w:szCs w:val="24"/>
        </w:rPr>
        <w:t xml:space="preserve"> and Townsend (2011) demonstrated </w:t>
      </w:r>
      <w:proofErr w:type="spellStart"/>
      <w:r w:rsidR="00BF6456" w:rsidRPr="00311D74">
        <w:rPr>
          <w:szCs w:val="24"/>
        </w:rPr>
        <w:t>supercapacity</w:t>
      </w:r>
      <w:proofErr w:type="spellEnd"/>
      <w:r w:rsidR="00BF6456" w:rsidRPr="00311D74">
        <w:rPr>
          <w:szCs w:val="24"/>
        </w:rPr>
        <w:t xml:space="preserve"> for coactive Wiener processes.</w:t>
      </w:r>
    </w:p>
    <w:p w14:paraId="717762BB" w14:textId="77777777" w:rsidR="00BF6456" w:rsidRPr="00311D74" w:rsidRDefault="00BF6456" w:rsidP="00677B72">
      <w:pPr>
        <w:pStyle w:val="BodyTextIndent"/>
        <w:spacing w:after="0"/>
        <w:rPr>
          <w:rFonts w:cs="Times New Roman"/>
          <w:szCs w:val="24"/>
        </w:rPr>
      </w:pPr>
    </w:p>
    <w:p w14:paraId="0C138E15" w14:textId="77777777" w:rsidR="00A437E0" w:rsidRPr="00311D74" w:rsidRDefault="001A73ED" w:rsidP="00677B72">
      <w:pPr>
        <w:pStyle w:val="BodyTextIndent"/>
        <w:spacing w:after="0"/>
        <w:rPr>
          <w:rFonts w:cs="Times New Roman"/>
          <w:szCs w:val="24"/>
        </w:rPr>
      </w:pPr>
      <w:r w:rsidRPr="00311D74">
        <w:rPr>
          <w:rFonts w:cs="Times New Roman"/>
          <w:szCs w:val="24"/>
        </w:rPr>
        <w:lastRenderedPageBreak/>
        <w:t xml:space="preserve">Limited capacity occurs when </w:t>
      </w:r>
      <w:r w:rsidR="003F5431" w:rsidRPr="00311D74">
        <w:rPr>
          <w:rFonts w:cs="Times New Roman"/>
          <w:position w:val="-14"/>
          <w:szCs w:val="24"/>
        </w:rPr>
        <w:object w:dxaOrig="840" w:dyaOrig="400" w14:anchorId="44C8F901">
          <v:shape id="_x0000_i1041" type="#_x0000_t75" style="width:41.8pt;height:21.2pt" o:ole="">
            <v:imagedata r:id="rId45" o:title=""/>
          </v:shape>
          <o:OLEObject Type="Embed" ProgID="Equation.DSMT4" ShapeID="_x0000_i1041" DrawAspect="Content" ObjectID="_1408259670" r:id="rId46"/>
        </w:object>
      </w:r>
      <w:r w:rsidRPr="00311D74">
        <w:rPr>
          <w:rFonts w:cs="Times New Roman"/>
          <w:szCs w:val="24"/>
        </w:rPr>
        <w:t xml:space="preserve"> </w:t>
      </w:r>
      <w:r w:rsidR="009D33B9" w:rsidRPr="00311D74">
        <w:rPr>
          <w:rFonts w:cs="Times New Roman"/>
          <w:szCs w:val="24"/>
        </w:rPr>
        <w:fldChar w:fldCharType="begin"/>
      </w:r>
      <w:r w:rsidR="00A437E0" w:rsidRPr="00311D74">
        <w:rPr>
          <w:rFonts w:cs="Times New Roman"/>
          <w:szCs w:val="24"/>
        </w:rPr>
        <w:instrText xml:space="preserve"> ADDIN EN.CITE &lt;EndNote&gt;&lt;Cite&gt;&lt;Author&gt;Wenger&lt;/Author&gt;&lt;Year&gt;2000&lt;/Year&gt;&lt;RecNum&gt;33&lt;/RecNum&gt;&lt;record&gt;&lt;rec-number&gt;33&lt;/rec-number&gt;&lt;foreign-keys&gt;&lt;key app="EN" db-id="095xa5a58d0t2kff2zhp9p0ztttv5s5rdpsr"&gt;33&lt;/key&gt;&lt;/foreign-keys&gt;&lt;ref-type name="Journal Article"&gt;17&lt;/ref-type&gt;&lt;contributors&gt;&lt;authors&gt;&lt;author&gt;Michael J. Wenger&lt;/author&gt;&lt;author&gt;James T. Townsend&lt;/author&gt;&lt;/authors&gt;&lt;/contributors&gt;&lt;titles&gt;&lt;title&gt;Basic Response Time Tools for Studying General Processing Capacity in Attention, Perception, and Cognition&lt;/title&gt;&lt;secondary-title&gt;The Journal of General Psychology&lt;/secondary-title&gt;&lt;/titles&gt;&lt;periodical&gt;&lt;full-title&gt;The Journal of General Psychology&lt;/full-title&gt;&lt;/periodical&gt;&lt;pages&gt;67-99&lt;/pages&gt;&lt;volume&gt;127&lt;/volume&gt;&lt;number&gt;1&lt;/number&gt;&lt;dates&gt;&lt;year&gt;2000&lt;/year&gt;&lt;/dates&gt;&lt;urls&gt;&lt;/urls&gt;&lt;/record&gt;&lt;/Cite&gt;&lt;/EndNote&gt;</w:instrText>
      </w:r>
      <w:r w:rsidR="009D33B9" w:rsidRPr="00311D74">
        <w:rPr>
          <w:rFonts w:cs="Times New Roman"/>
          <w:szCs w:val="24"/>
        </w:rPr>
        <w:fldChar w:fldCharType="separate"/>
      </w:r>
      <w:r w:rsidR="00A437E0" w:rsidRPr="00311D74">
        <w:rPr>
          <w:rFonts w:cs="Times New Roman"/>
          <w:szCs w:val="24"/>
        </w:rPr>
        <w:t>(Neufeld, Townsend, &amp; Jette, 2007; Townsend &amp; Nozawa, 1995; Wenger &amp; Townsend, 2000)</w:t>
      </w:r>
      <w:r w:rsidR="009D33B9" w:rsidRPr="00311D74">
        <w:rPr>
          <w:rFonts w:cs="Times New Roman"/>
          <w:szCs w:val="24"/>
        </w:rPr>
        <w:fldChar w:fldCharType="end"/>
      </w:r>
      <w:r w:rsidR="00A437E0" w:rsidRPr="00311D74">
        <w:rPr>
          <w:rFonts w:cs="Times New Roman"/>
          <w:szCs w:val="24"/>
        </w:rPr>
        <w:t xml:space="preserve">.  Limited capacity could easily result from the allocation of a </w:t>
      </w:r>
      <w:r w:rsidR="00C32D3A" w:rsidRPr="00311D74">
        <w:rPr>
          <w:rFonts w:cs="Times New Roman"/>
          <w:szCs w:val="24"/>
        </w:rPr>
        <w:t xml:space="preserve">limited </w:t>
      </w:r>
      <w:r w:rsidR="00A437E0" w:rsidRPr="00311D74">
        <w:rPr>
          <w:rFonts w:cs="Times New Roman"/>
          <w:szCs w:val="24"/>
        </w:rPr>
        <w:t>capacity source to the</w:t>
      </w:r>
      <w:r w:rsidR="00AE067B" w:rsidRPr="00311D74">
        <w:rPr>
          <w:rFonts w:cs="Times New Roman"/>
          <w:szCs w:val="24"/>
        </w:rPr>
        <w:t xml:space="preserve"> various operational channels. </w:t>
      </w:r>
      <w:r w:rsidR="00A437E0" w:rsidRPr="00311D74">
        <w:rPr>
          <w:rFonts w:cs="Times New Roman"/>
          <w:szCs w:val="24"/>
        </w:rPr>
        <w:t xml:space="preserve">A special case of interest occurs when the processing source, measured by the integrated hazard function, is fixed.  The system is then said to operate at </w:t>
      </w:r>
      <w:r w:rsidR="00A437E0" w:rsidRPr="00311D74">
        <w:rPr>
          <w:rFonts w:cs="Times New Roman"/>
          <w:i/>
          <w:szCs w:val="24"/>
        </w:rPr>
        <w:t xml:space="preserve">fixed capacity </w:t>
      </w:r>
      <w:r w:rsidR="00A437E0" w:rsidRPr="00311D74">
        <w:rPr>
          <w:rFonts w:cs="Times New Roman"/>
          <w:szCs w:val="24"/>
        </w:rPr>
        <w:t xml:space="preserve">and the </w:t>
      </w:r>
      <w:r w:rsidR="003F5431" w:rsidRPr="00311D74">
        <w:rPr>
          <w:rFonts w:cs="Times New Roman"/>
          <w:position w:val="-14"/>
          <w:szCs w:val="24"/>
        </w:rPr>
        <w:object w:dxaOrig="720" w:dyaOrig="400" w14:anchorId="6D0581F0">
          <v:shape id="_x0000_i1042" type="#_x0000_t75" style="width:36pt;height:21.2pt" o:ole="">
            <v:imagedata r:id="rId47" o:title=""/>
          </v:shape>
          <o:OLEObject Type="Embed" ProgID="Equation.DSMT4" ShapeID="_x0000_i1042" DrawAspect="Content" ObjectID="_1408259671" r:id="rId48"/>
        </w:object>
      </w:r>
      <w:r w:rsidR="003F5431" w:rsidRPr="00311D74">
        <w:rPr>
          <w:rFonts w:cs="Times New Roman"/>
          <w:szCs w:val="24"/>
        </w:rPr>
        <w:t xml:space="preserve"> </w:t>
      </w:r>
      <w:r w:rsidR="00A437E0" w:rsidRPr="00311D74">
        <w:rPr>
          <w:rFonts w:cs="Times New Roman"/>
          <w:szCs w:val="24"/>
        </w:rPr>
        <w:t>will be the average of the two s</w:t>
      </w:r>
      <w:r w:rsidR="00F753ED" w:rsidRPr="00311D74">
        <w:rPr>
          <w:rFonts w:cs="Times New Roman"/>
          <w:szCs w:val="24"/>
        </w:rPr>
        <w:t>ingle-</w:t>
      </w:r>
      <w:r w:rsidR="00A437E0" w:rsidRPr="00311D74">
        <w:rPr>
          <w:rFonts w:cs="Times New Roman"/>
          <w:szCs w:val="24"/>
        </w:rPr>
        <w:t xml:space="preserve">target integrated hazard functions </w:t>
      </w:r>
      <w:r w:rsidR="006B7C6E" w:rsidRPr="00311D74">
        <w:rPr>
          <w:rFonts w:cs="Times New Roman"/>
          <w:position w:val="-14"/>
          <w:szCs w:val="24"/>
        </w:rPr>
        <w:object w:dxaOrig="3100" w:dyaOrig="400" w14:anchorId="0756C795">
          <v:shape id="_x0000_i1043" type="#_x0000_t75" style="width:155.55pt;height:21.2pt" o:ole="">
            <v:imagedata r:id="rId49" o:title=""/>
          </v:shape>
          <o:OLEObject Type="Embed" ProgID="Equation.DSMT4" ShapeID="_x0000_i1043" DrawAspect="Content" ObjectID="_1408259672" r:id="rId50"/>
        </w:object>
      </w:r>
      <w:r w:rsidR="003F5431" w:rsidRPr="00311D74">
        <w:rPr>
          <w:rFonts w:cs="Times New Roman"/>
          <w:szCs w:val="24"/>
        </w:rPr>
        <w:t xml:space="preserve"> </w:t>
      </w:r>
      <w:r w:rsidR="00A437E0" w:rsidRPr="00311D74">
        <w:rPr>
          <w:rFonts w:cs="Times New Roman"/>
          <w:szCs w:val="24"/>
        </w:rPr>
        <w:t xml:space="preserve">with </w:t>
      </w:r>
      <w:r w:rsidR="00A437E0" w:rsidRPr="00311D74">
        <w:rPr>
          <w:rFonts w:cs="Times New Roman"/>
          <w:i/>
          <w:szCs w:val="24"/>
        </w:rPr>
        <w:t>p</w:t>
      </w:r>
      <w:r w:rsidR="00A437E0" w:rsidRPr="00311D74">
        <w:rPr>
          <w:rFonts w:cs="Times New Roman"/>
          <w:szCs w:val="24"/>
        </w:rPr>
        <w:t xml:space="preserve"> lying between 0 and 1</w:t>
      </w:r>
      <w:r w:rsidRPr="00311D74">
        <w:rPr>
          <w:rFonts w:cs="Times New Roman"/>
          <w:szCs w:val="24"/>
        </w:rPr>
        <w:t xml:space="preserve"> according to the axioms of probability theory</w:t>
      </w:r>
      <w:r w:rsidR="00A437E0" w:rsidRPr="00311D74">
        <w:rPr>
          <w:rFonts w:cs="Times New Roman"/>
          <w:szCs w:val="24"/>
        </w:rPr>
        <w:t>. An intuitive example is found if we assume equ</w:t>
      </w:r>
      <w:r w:rsidR="002E7464" w:rsidRPr="00311D74">
        <w:rPr>
          <w:rFonts w:cs="Times New Roman"/>
          <w:szCs w:val="24"/>
        </w:rPr>
        <w:t>al distribution parameters with</w:t>
      </w:r>
      <w:r w:rsidR="006B7C6E" w:rsidRPr="00311D74">
        <w:rPr>
          <w:rFonts w:cs="Times New Roman"/>
          <w:position w:val="-14"/>
          <w:szCs w:val="24"/>
        </w:rPr>
        <w:object w:dxaOrig="2340" w:dyaOrig="400" w14:anchorId="2733481E">
          <v:shape id="_x0000_i1044" type="#_x0000_t75" style="width:117pt;height:21.2pt" o:ole="">
            <v:imagedata r:id="rId51" o:title=""/>
          </v:shape>
          <o:OLEObject Type="Embed" ProgID="Equation.DSMT4" ShapeID="_x0000_i1044" DrawAspect="Content" ObjectID="_1408259673" r:id="rId52"/>
        </w:object>
      </w:r>
      <w:r w:rsidRPr="00311D74">
        <w:rPr>
          <w:rFonts w:cs="Times New Roman"/>
          <w:szCs w:val="24"/>
        </w:rPr>
        <w:t>;</w:t>
      </w:r>
      <w:r w:rsidR="00A437E0" w:rsidRPr="00311D74">
        <w:rPr>
          <w:rFonts w:cs="Times New Roman"/>
          <w:szCs w:val="24"/>
        </w:rPr>
        <w:t xml:space="preserve"> this implies that the system operates at</w:t>
      </w:r>
      <w:r w:rsidRPr="00311D74">
        <w:rPr>
          <w:rFonts w:cs="Times New Roman"/>
          <w:szCs w:val="24"/>
        </w:rPr>
        <w:t xml:space="preserve"> so called</w:t>
      </w:r>
      <w:r w:rsidR="00A437E0" w:rsidRPr="00311D74">
        <w:rPr>
          <w:rFonts w:cs="Times New Roman"/>
          <w:szCs w:val="24"/>
        </w:rPr>
        <w:t xml:space="preserve"> </w:t>
      </w:r>
      <w:r w:rsidR="00A437E0" w:rsidRPr="00311D74">
        <w:rPr>
          <w:rFonts w:cs="Times New Roman"/>
          <w:i/>
          <w:szCs w:val="24"/>
        </w:rPr>
        <w:t>fixed capacity</w:t>
      </w:r>
      <w:r w:rsidR="00C02741" w:rsidRPr="00311D74">
        <w:rPr>
          <w:rFonts w:cs="Times New Roman"/>
          <w:szCs w:val="24"/>
        </w:rPr>
        <w:t xml:space="preserve"> when </w:t>
      </w:r>
      <w:proofErr w:type="gramStart"/>
      <w:r w:rsidR="00C02741" w:rsidRPr="00311D74">
        <w:rPr>
          <w:rFonts w:cs="Times New Roman"/>
          <w:szCs w:val="24"/>
        </w:rPr>
        <w:t>C(</w:t>
      </w:r>
      <w:proofErr w:type="gramEnd"/>
      <w:r w:rsidR="00C02741" w:rsidRPr="00311D74">
        <w:rPr>
          <w:rFonts w:cs="Times New Roman"/>
          <w:szCs w:val="24"/>
        </w:rPr>
        <w:t>t) = ½</w:t>
      </w:r>
      <w:r w:rsidR="00A1477C" w:rsidRPr="00311D74">
        <w:rPr>
          <w:rFonts w:cs="Times New Roman"/>
          <w:szCs w:val="24"/>
        </w:rPr>
        <w:t>.</w:t>
      </w:r>
    </w:p>
    <w:p w14:paraId="653E6FB4" w14:textId="06F82D7B" w:rsidR="007355FC" w:rsidRPr="00311D74" w:rsidRDefault="006B7C6E" w:rsidP="007355FC">
      <w:pPr>
        <w:pStyle w:val="BodyTextIndent"/>
        <w:spacing w:after="0"/>
        <w:rPr>
          <w:rFonts w:cs="Times New Roman"/>
          <w:szCs w:val="24"/>
        </w:rPr>
      </w:pPr>
      <w:r w:rsidRPr="00311D74">
        <w:rPr>
          <w:rFonts w:cs="Times New Roman"/>
          <w:szCs w:val="24"/>
        </w:rPr>
        <w:t xml:space="preserve">In the same way that the race model inequality places an upper bound on the level of </w:t>
      </w:r>
      <w:proofErr w:type="spellStart"/>
      <w:r w:rsidRPr="00311D74">
        <w:rPr>
          <w:rFonts w:cs="Times New Roman"/>
          <w:szCs w:val="24"/>
        </w:rPr>
        <w:t>supercapacity</w:t>
      </w:r>
      <w:proofErr w:type="spellEnd"/>
      <w:r w:rsidRPr="00311D74">
        <w:rPr>
          <w:rFonts w:cs="Times New Roman"/>
          <w:szCs w:val="24"/>
        </w:rPr>
        <w:t xml:space="preserve"> achievable by a UCIP model, there is an analogous bound on limited capacity termed the </w:t>
      </w:r>
      <w:r w:rsidR="007355FC" w:rsidRPr="00311D74">
        <w:rPr>
          <w:rFonts w:cs="Times New Roman"/>
          <w:szCs w:val="24"/>
        </w:rPr>
        <w:t>“</w:t>
      </w:r>
      <w:r w:rsidR="00A437E0" w:rsidRPr="00311D74">
        <w:rPr>
          <w:rFonts w:cs="Times New Roman"/>
          <w:szCs w:val="24"/>
        </w:rPr>
        <w:t>Grice bound</w:t>
      </w:r>
      <w:r w:rsidR="007355FC" w:rsidRPr="00311D74">
        <w:rPr>
          <w:rFonts w:cs="Times New Roman"/>
          <w:szCs w:val="24"/>
        </w:rPr>
        <w:t>”</w:t>
      </w:r>
      <w:r w:rsidRPr="00311D74">
        <w:rPr>
          <w:rFonts w:cs="Times New Roman"/>
          <w:szCs w:val="24"/>
        </w:rPr>
        <w:t xml:space="preserve"> (Grice, </w:t>
      </w:r>
      <w:proofErr w:type="spellStart"/>
      <w:r w:rsidRPr="00311D74">
        <w:rPr>
          <w:rFonts w:cs="Times New Roman"/>
          <w:szCs w:val="24"/>
        </w:rPr>
        <w:t>Canham</w:t>
      </w:r>
      <w:proofErr w:type="spellEnd"/>
      <w:r w:rsidRPr="00311D74">
        <w:rPr>
          <w:rFonts w:cs="Times New Roman"/>
          <w:szCs w:val="24"/>
        </w:rPr>
        <w:t xml:space="preserve">, &amp; Gwynne, 1984).  </w:t>
      </w:r>
      <w:r w:rsidR="007355FC" w:rsidRPr="00311D74">
        <w:rPr>
          <w:rFonts w:cs="Times New Roman"/>
          <w:szCs w:val="24"/>
        </w:rPr>
        <w:t>This bound assumes</w:t>
      </w:r>
      <w:r w:rsidRPr="00311D74">
        <w:rPr>
          <w:rFonts w:cs="Times New Roman"/>
          <w:szCs w:val="24"/>
        </w:rPr>
        <w:t xml:space="preserve"> </w:t>
      </w:r>
      <w:r w:rsidR="007355FC" w:rsidRPr="00311D74">
        <w:rPr>
          <w:rFonts w:cs="Times New Roman"/>
          <w:szCs w:val="24"/>
        </w:rPr>
        <w:t>that the fastest of the two channels (or items) is slower that responses to the redundant</w:t>
      </w:r>
      <w:r w:rsidR="00EB1063" w:rsidRPr="00311D74">
        <w:rPr>
          <w:rFonts w:eastAsia="PMingLiU" w:cs="Times New Roman" w:hint="eastAsia"/>
          <w:szCs w:val="24"/>
          <w:lang w:eastAsia="zh-TW"/>
        </w:rPr>
        <w:t>-</w:t>
      </w:r>
      <w:r w:rsidR="007355FC" w:rsidRPr="00311D74">
        <w:rPr>
          <w:rFonts w:cs="Times New Roman"/>
          <w:szCs w:val="24"/>
        </w:rPr>
        <w:t xml:space="preserve">target condition; it is expressed as </w:t>
      </w:r>
      <w:proofErr w:type="gramStart"/>
      <w:r w:rsidR="007355FC" w:rsidRPr="00311D74">
        <w:rPr>
          <w:rFonts w:cs="Times New Roman"/>
          <w:i/>
          <w:szCs w:val="24"/>
        </w:rPr>
        <w:t>MAX</w:t>
      </w:r>
      <w:r w:rsidR="007355FC" w:rsidRPr="00311D74">
        <w:rPr>
          <w:rFonts w:cs="Times New Roman"/>
          <w:szCs w:val="24"/>
        </w:rPr>
        <w:t>{</w:t>
      </w:r>
      <w:proofErr w:type="gramEnd"/>
      <w:r w:rsidR="007355FC" w:rsidRPr="00311D74">
        <w:rPr>
          <w:rFonts w:cs="Times New Roman"/>
          <w:szCs w:val="24"/>
        </w:rPr>
        <w:t>F</w:t>
      </w:r>
      <w:r w:rsidR="007355FC" w:rsidRPr="00311D74">
        <w:rPr>
          <w:rFonts w:cs="Times New Roman"/>
          <w:szCs w:val="24"/>
          <w:vertAlign w:val="subscript"/>
        </w:rPr>
        <w:t>1</w:t>
      </w:r>
      <w:r w:rsidR="007355FC" w:rsidRPr="00311D74">
        <w:rPr>
          <w:rFonts w:cs="Times New Roman"/>
          <w:szCs w:val="24"/>
        </w:rPr>
        <w:t>(t), F</w:t>
      </w:r>
      <w:r w:rsidR="007355FC" w:rsidRPr="00311D74">
        <w:rPr>
          <w:rFonts w:cs="Times New Roman"/>
          <w:szCs w:val="24"/>
          <w:vertAlign w:val="subscript"/>
        </w:rPr>
        <w:t>2</w:t>
      </w:r>
      <w:r w:rsidR="007355FC" w:rsidRPr="00311D74">
        <w:rPr>
          <w:rFonts w:cs="Times New Roman"/>
          <w:szCs w:val="24"/>
        </w:rPr>
        <w:t>(t)} ≤ F</w:t>
      </w:r>
      <w:r w:rsidR="007355FC" w:rsidRPr="00311D74">
        <w:rPr>
          <w:rFonts w:cs="Times New Roman"/>
          <w:szCs w:val="24"/>
          <w:vertAlign w:val="subscript"/>
        </w:rPr>
        <w:t>12</w:t>
      </w:r>
      <w:r w:rsidR="007355FC" w:rsidRPr="00311D74">
        <w:rPr>
          <w:rFonts w:cs="Times New Roman"/>
          <w:szCs w:val="24"/>
        </w:rPr>
        <w:t>(t)</w:t>
      </w:r>
      <w:r w:rsidR="00A437E0" w:rsidRPr="00311D74">
        <w:rPr>
          <w:rFonts w:cs="Times New Roman"/>
          <w:szCs w:val="24"/>
        </w:rPr>
        <w:t>.</w:t>
      </w:r>
      <w:r w:rsidR="00A1477C" w:rsidRPr="00311D74">
        <w:rPr>
          <w:rFonts w:cs="Times New Roman"/>
          <w:szCs w:val="24"/>
        </w:rPr>
        <w:t xml:space="preserve"> (We refer the interested reader to Townsend and </w:t>
      </w:r>
      <w:proofErr w:type="spellStart"/>
      <w:r w:rsidR="00A1477C" w:rsidRPr="00311D74">
        <w:rPr>
          <w:rFonts w:cs="Times New Roman"/>
          <w:szCs w:val="24"/>
        </w:rPr>
        <w:t>Eidels</w:t>
      </w:r>
      <w:proofErr w:type="spellEnd"/>
      <w:r w:rsidR="00976E36" w:rsidRPr="00311D74">
        <w:rPr>
          <w:rFonts w:cs="Times New Roman"/>
          <w:szCs w:val="24"/>
        </w:rPr>
        <w:t>,</w:t>
      </w:r>
      <w:r w:rsidR="007355FC" w:rsidRPr="00311D74">
        <w:rPr>
          <w:rFonts w:cs="Times New Roman"/>
          <w:szCs w:val="24"/>
        </w:rPr>
        <w:t xml:space="preserve"> 2011</w:t>
      </w:r>
      <w:r w:rsidR="00A1477C" w:rsidRPr="00311D74">
        <w:rPr>
          <w:rFonts w:cs="Times New Roman"/>
          <w:szCs w:val="24"/>
        </w:rPr>
        <w:t xml:space="preserve"> for translations </w:t>
      </w:r>
      <w:r w:rsidR="005A2AEB" w:rsidRPr="00311D74">
        <w:rPr>
          <w:rFonts w:cs="Times New Roman"/>
          <w:szCs w:val="24"/>
        </w:rPr>
        <w:t xml:space="preserve">of upper and lower bounds into </w:t>
      </w:r>
      <w:r w:rsidR="00A1477C" w:rsidRPr="00311D74">
        <w:rPr>
          <w:rFonts w:cs="Times New Roman"/>
          <w:szCs w:val="24"/>
        </w:rPr>
        <w:t>capacity space).</w:t>
      </w:r>
      <w:r w:rsidR="00A437E0" w:rsidRPr="00311D74">
        <w:rPr>
          <w:rFonts w:cs="Times New Roman"/>
          <w:szCs w:val="24"/>
        </w:rPr>
        <w:t xml:space="preserve"> </w:t>
      </w:r>
      <w:r w:rsidR="007355FC" w:rsidRPr="00311D74">
        <w:rPr>
          <w:rFonts w:cs="Times New Roman"/>
          <w:szCs w:val="24"/>
        </w:rPr>
        <w:t xml:space="preserve">When redundant-target processing speed is lower than this bound, we say that capacity is “extremely limited”. Furthermore, if </w:t>
      </w:r>
      <w:proofErr w:type="gramStart"/>
      <w:r w:rsidR="007355FC" w:rsidRPr="00311D74">
        <w:rPr>
          <w:szCs w:val="24"/>
        </w:rPr>
        <w:t>F</w:t>
      </w:r>
      <w:r w:rsidR="007355FC" w:rsidRPr="00311D74">
        <w:rPr>
          <w:szCs w:val="24"/>
          <w:vertAlign w:val="subscript"/>
        </w:rPr>
        <w:t>1</w:t>
      </w:r>
      <w:r w:rsidR="007355FC" w:rsidRPr="00311D74">
        <w:rPr>
          <w:szCs w:val="24"/>
        </w:rPr>
        <w:t>(</w:t>
      </w:r>
      <w:proofErr w:type="gramEnd"/>
      <w:r w:rsidR="007355FC" w:rsidRPr="00311D74">
        <w:rPr>
          <w:szCs w:val="24"/>
        </w:rPr>
        <w:t>t) = F</w:t>
      </w:r>
      <w:r w:rsidR="007355FC" w:rsidRPr="00311D74">
        <w:rPr>
          <w:szCs w:val="24"/>
          <w:vertAlign w:val="subscript"/>
        </w:rPr>
        <w:t>2</w:t>
      </w:r>
      <w:r w:rsidR="007355FC" w:rsidRPr="00311D74">
        <w:rPr>
          <w:szCs w:val="24"/>
        </w:rPr>
        <w:t xml:space="preserve">(t) = F(t) in a parallel model, then the system operates at “fixed capacity”. Standard serial models also make the same prediction, which highlights the importance of distinguishing the concepts of “capacity” and “architecture. </w:t>
      </w:r>
    </w:p>
    <w:p w14:paraId="27502F73" w14:textId="77777777" w:rsidR="006B7C6E" w:rsidRPr="00311D74" w:rsidRDefault="00A81CBE" w:rsidP="00677B72">
      <w:pPr>
        <w:pStyle w:val="BodyTextIndent"/>
        <w:spacing w:after="0"/>
        <w:rPr>
          <w:rFonts w:cs="Times New Roman"/>
          <w:szCs w:val="24"/>
        </w:rPr>
      </w:pPr>
      <w:r w:rsidRPr="00311D74">
        <w:rPr>
          <w:rFonts w:cs="Times New Roman"/>
          <w:szCs w:val="24"/>
        </w:rPr>
        <w:t>The UCIP baseline model describe</w:t>
      </w:r>
      <w:r w:rsidR="004C1805" w:rsidRPr="00311D74">
        <w:rPr>
          <w:rFonts w:cs="Times New Roman"/>
          <w:szCs w:val="24"/>
        </w:rPr>
        <w:t>d</w:t>
      </w:r>
      <w:r w:rsidRPr="00311D74">
        <w:rPr>
          <w:rFonts w:cs="Times New Roman"/>
          <w:szCs w:val="24"/>
        </w:rPr>
        <w:t xml:space="preserve"> above clearly provides a benchmark of performance when processing can self-terminate and still respond accurately. This would be true when the </w:t>
      </w:r>
      <w:r w:rsidRPr="00311D74">
        <w:rPr>
          <w:rFonts w:cs="Times New Roman"/>
          <w:szCs w:val="24"/>
        </w:rPr>
        <w:lastRenderedPageBreak/>
        <w:t xml:space="preserve">task responses were defined by an OR decision rule; consequently, the capacity coefficient defined in Equation </w:t>
      </w:r>
      <w:r w:rsidR="009D33B9" w:rsidRPr="00311D74">
        <w:rPr>
          <w:rFonts w:cs="Times New Roman"/>
          <w:szCs w:val="24"/>
        </w:rPr>
        <w:fldChar w:fldCharType="begin"/>
      </w:r>
      <w:r w:rsidRPr="00311D74">
        <w:rPr>
          <w:rFonts w:cs="Times New Roman"/>
          <w:szCs w:val="24"/>
        </w:rPr>
        <w:instrText xml:space="preserve"> GOTOBUTTON ZEqnNum121145  \* MERGEFORMAT </w:instrText>
      </w:r>
      <w:r w:rsidR="009D33B9" w:rsidRPr="00311D74">
        <w:rPr>
          <w:rFonts w:cs="Times New Roman"/>
          <w:szCs w:val="24"/>
        </w:rPr>
        <w:fldChar w:fldCharType="begin"/>
      </w:r>
      <w:r w:rsidRPr="00311D74">
        <w:rPr>
          <w:rFonts w:cs="Times New Roman"/>
          <w:szCs w:val="24"/>
        </w:rPr>
        <w:instrText xml:space="preserve"> REF ZEqnNum121145 \* Charformat \! \* MERGEFORMAT </w:instrText>
      </w:r>
      <w:r w:rsidR="009D33B9" w:rsidRPr="00311D74">
        <w:rPr>
          <w:rFonts w:cs="Times New Roman"/>
          <w:szCs w:val="24"/>
        </w:rPr>
        <w:fldChar w:fldCharType="separate"/>
      </w:r>
      <w:r w:rsidRPr="00311D74">
        <w:rPr>
          <w:rFonts w:cs="Times New Roman"/>
          <w:szCs w:val="24"/>
        </w:rPr>
        <w:instrText>(2)</w:instrText>
      </w:r>
      <w:r w:rsidR="009D33B9" w:rsidRPr="00311D74">
        <w:rPr>
          <w:rFonts w:cs="Times New Roman"/>
          <w:szCs w:val="24"/>
        </w:rPr>
        <w:fldChar w:fldCharType="end"/>
      </w:r>
      <w:r w:rsidR="009D33B9" w:rsidRPr="00311D74">
        <w:rPr>
          <w:rFonts w:cs="Times New Roman"/>
          <w:szCs w:val="24"/>
        </w:rPr>
        <w:fldChar w:fldCharType="end"/>
      </w:r>
      <w:r w:rsidRPr="00311D74">
        <w:rPr>
          <w:rFonts w:cs="Times New Roman"/>
          <w:szCs w:val="24"/>
        </w:rPr>
        <w:t xml:space="preserve"> is </w:t>
      </w:r>
      <w:r w:rsidR="00A1477C" w:rsidRPr="00311D74">
        <w:rPr>
          <w:rFonts w:cs="Times New Roman"/>
          <w:szCs w:val="24"/>
        </w:rPr>
        <w:t>sometimes denoted by</w:t>
      </w:r>
      <w:r w:rsidRPr="00311D74">
        <w:rPr>
          <w:rFonts w:cs="Times New Roman"/>
          <w:position w:val="-14"/>
          <w:szCs w:val="24"/>
        </w:rPr>
        <w:object w:dxaOrig="720" w:dyaOrig="400" w14:anchorId="75626815">
          <v:shape id="_x0000_i1045" type="#_x0000_t75" style="width:36pt;height:21.2pt" o:ole="">
            <v:imagedata r:id="rId53" o:title=""/>
          </v:shape>
          <o:OLEObject Type="Embed" ProgID="Equation.DSMT4" ShapeID="_x0000_i1045" DrawAspect="Content" ObjectID="_1408259674" r:id="rId54"/>
        </w:object>
      </w:r>
      <w:r w:rsidRPr="00311D74">
        <w:rPr>
          <w:rFonts w:cs="Times New Roman"/>
          <w:szCs w:val="24"/>
        </w:rPr>
        <w:t>. By contrast, in an AND decision task, both target locations must be processed exhaustively to ensure accurate d</w:t>
      </w:r>
      <w:r w:rsidR="00A1477C" w:rsidRPr="00311D74">
        <w:rPr>
          <w:rFonts w:cs="Times New Roman"/>
          <w:szCs w:val="24"/>
        </w:rPr>
        <w:t xml:space="preserve">etection of the double target. </w:t>
      </w:r>
      <w:r w:rsidRPr="00311D74">
        <w:rPr>
          <w:rFonts w:cs="Times New Roman"/>
          <w:szCs w:val="24"/>
        </w:rPr>
        <w:t>Termination after processing only a single target would, on some trials, result</w:t>
      </w:r>
      <w:r w:rsidR="00A1477C" w:rsidRPr="00311D74">
        <w:rPr>
          <w:rFonts w:cs="Times New Roman"/>
          <w:szCs w:val="24"/>
        </w:rPr>
        <w:t>s</w:t>
      </w:r>
      <w:r w:rsidRPr="00311D74">
        <w:rPr>
          <w:rFonts w:cs="Times New Roman"/>
          <w:szCs w:val="24"/>
        </w:rPr>
        <w:t xml:space="preserve"> in inaccurate responding.  In this situation, capacity is measured relative to an alternative baseline: a parallel exhaustive model, which expects the double</w:t>
      </w:r>
      <w:r w:rsidR="00D02224" w:rsidRPr="00311D74">
        <w:rPr>
          <w:rFonts w:eastAsia="PMingLiU" w:cs="Times New Roman" w:hint="eastAsia"/>
          <w:szCs w:val="24"/>
          <w:lang w:eastAsia="zh-TW"/>
        </w:rPr>
        <w:t>-</w:t>
      </w:r>
      <w:r w:rsidRPr="00311D74">
        <w:rPr>
          <w:rFonts w:cs="Times New Roman"/>
          <w:szCs w:val="24"/>
        </w:rPr>
        <w:t xml:space="preserve">target processing time to be consistent with the maximum time taken to process either of the targets (i.e., </w:t>
      </w:r>
      <w:r w:rsidRPr="00311D74">
        <w:rPr>
          <w:rFonts w:cs="Times New Roman"/>
          <w:position w:val="-14"/>
          <w:szCs w:val="24"/>
        </w:rPr>
        <w:object w:dxaOrig="2100" w:dyaOrig="400" w14:anchorId="5B3FEEE1">
          <v:shape id="_x0000_i1046" type="#_x0000_t75" style="width:104.8pt;height:21.2pt" o:ole="">
            <v:imagedata r:id="rId55" o:title=""/>
          </v:shape>
          <o:OLEObject Type="Embed" ProgID="Equation.DSMT4" ShapeID="_x0000_i1046" DrawAspect="Content" ObjectID="_1408259675" r:id="rId56"/>
        </w:object>
      </w:r>
      <w:r w:rsidRPr="00311D74">
        <w:rPr>
          <w:rFonts w:cs="Times New Roman"/>
          <w:szCs w:val="24"/>
        </w:rPr>
        <w:t>). Hence, capacity for an AND task is computed as:</w:t>
      </w:r>
    </w:p>
    <w:p w14:paraId="4A390733" w14:textId="77777777" w:rsidR="00A81CBE" w:rsidRPr="00311D74" w:rsidRDefault="004C1805" w:rsidP="000F1123">
      <w:pPr>
        <w:pStyle w:val="MTDisplayEquation"/>
        <w:spacing w:after="0"/>
        <w:ind w:firstLine="0"/>
        <w:rPr>
          <w:rFonts w:cs="Times New Roman"/>
        </w:rPr>
      </w:pPr>
      <w:r w:rsidRPr="00311D74">
        <w:rPr>
          <w:rFonts w:cs="Times New Roman"/>
        </w:rPr>
        <w:tab/>
      </w:r>
      <w:r w:rsidR="00A81CBE" w:rsidRPr="00311D74">
        <w:rPr>
          <w:rFonts w:cs="Times New Roman"/>
          <w:position w:val="-32"/>
        </w:rPr>
        <w:object w:dxaOrig="2439" w:dyaOrig="740" w14:anchorId="3EBC1451">
          <v:shape id="_x0000_i1047" type="#_x0000_t75" style="width:122.15pt;height:36pt" o:ole="">
            <v:imagedata r:id="rId57" o:title=""/>
          </v:shape>
          <o:OLEObject Type="Embed" ProgID="Equation.DSMT4" ShapeID="_x0000_i1047" DrawAspect="Content" ObjectID="_1408259676" r:id="rId58"/>
        </w:object>
      </w:r>
      <w:r w:rsidR="00A81CBE" w:rsidRPr="00311D74">
        <w:rPr>
          <w:rFonts w:cs="Times New Roman"/>
        </w:rPr>
        <w:t xml:space="preserve"> </w:t>
      </w:r>
      <w:r w:rsidR="00A81CBE" w:rsidRPr="00311D74">
        <w:rPr>
          <w:rFonts w:cs="Times New Roman"/>
        </w:rPr>
        <w:tab/>
      </w:r>
      <w:r w:rsidR="009D33B9" w:rsidRPr="00311D74">
        <w:rPr>
          <w:rFonts w:cs="Times New Roman"/>
        </w:rPr>
        <w:fldChar w:fldCharType="begin"/>
      </w:r>
      <w:r w:rsidR="00A81CBE" w:rsidRPr="00311D74">
        <w:rPr>
          <w:rFonts w:cs="Times New Roman"/>
        </w:rPr>
        <w:instrText xml:space="preserve"> MACROBUTTON MTPlaceRef \* MERGEFORMAT </w:instrText>
      </w:r>
      <w:r w:rsidR="009D33B9" w:rsidRPr="00311D74">
        <w:rPr>
          <w:rFonts w:cs="Times New Roman"/>
        </w:rPr>
        <w:fldChar w:fldCharType="begin"/>
      </w:r>
      <w:r w:rsidR="00A81CBE" w:rsidRPr="00311D74">
        <w:rPr>
          <w:rFonts w:cs="Times New Roman"/>
        </w:rPr>
        <w:instrText xml:space="preserve"> SEQ MTEqn \h \* MERGEFORMAT </w:instrText>
      </w:r>
      <w:r w:rsidR="009D33B9" w:rsidRPr="00311D74">
        <w:rPr>
          <w:rFonts w:cs="Times New Roman"/>
        </w:rPr>
        <w:fldChar w:fldCharType="end"/>
      </w:r>
      <w:r w:rsidR="00A81CBE" w:rsidRPr="00311D74">
        <w:rPr>
          <w:rFonts w:cs="Times New Roman"/>
        </w:rPr>
        <w:instrText>(</w:instrText>
      </w:r>
      <w:fldSimple w:instr=" SEQ MTEqn \c \* Arabic \* MERGEFORMAT ">
        <w:r w:rsidR="00A81CBE" w:rsidRPr="00311D74">
          <w:rPr>
            <w:rFonts w:cs="Times New Roman"/>
            <w:noProof/>
          </w:rPr>
          <w:instrText>3</w:instrText>
        </w:r>
      </w:fldSimple>
      <w:r w:rsidR="00A81CBE" w:rsidRPr="00311D74">
        <w:rPr>
          <w:rFonts w:cs="Times New Roman"/>
        </w:rPr>
        <w:instrText>)</w:instrText>
      </w:r>
      <w:r w:rsidR="009D33B9" w:rsidRPr="00311D74">
        <w:rPr>
          <w:rFonts w:cs="Times New Roman"/>
        </w:rPr>
        <w:fldChar w:fldCharType="end"/>
      </w:r>
    </w:p>
    <w:p w14:paraId="08D600C1" w14:textId="5799FB8D" w:rsidR="009167C7" w:rsidRPr="00311D74" w:rsidRDefault="00C02741" w:rsidP="00C02741">
      <w:pPr>
        <w:pStyle w:val="BodyTextIndent"/>
        <w:spacing w:after="0"/>
        <w:ind w:firstLine="0"/>
        <w:rPr>
          <w:rFonts w:cs="Times New Roman"/>
          <w:szCs w:val="24"/>
        </w:rPr>
      </w:pPr>
      <w:proofErr w:type="gramStart"/>
      <w:r w:rsidRPr="00311D74">
        <w:rPr>
          <w:rFonts w:cs="Times New Roman"/>
          <w:szCs w:val="24"/>
        </w:rPr>
        <w:t>where</w:t>
      </w:r>
      <w:proofErr w:type="gramEnd"/>
      <w:r w:rsidR="00E85867" w:rsidRPr="00311D74">
        <w:rPr>
          <w:rFonts w:cs="Times New Roman"/>
          <w:position w:val="-14"/>
          <w:szCs w:val="24"/>
        </w:rPr>
        <w:object w:dxaOrig="560" w:dyaOrig="400" w14:anchorId="50643474">
          <v:shape id="_x0000_i1048" type="#_x0000_t75" style="width:28.3pt;height:21.2pt" o:ole="">
            <v:imagedata r:id="rId59" o:title=""/>
          </v:shape>
          <o:OLEObject Type="Embed" ProgID="Equation.DSMT4" ShapeID="_x0000_i1048" DrawAspect="Content" ObjectID="_1408259677" r:id="rId60"/>
        </w:object>
      </w:r>
      <w:r w:rsidR="00A81CBE" w:rsidRPr="00311D74">
        <w:rPr>
          <w:rFonts w:cs="Times New Roman"/>
          <w:szCs w:val="24"/>
        </w:rPr>
        <w:t xml:space="preserve"> </w:t>
      </w:r>
      <w:r w:rsidR="00E85867" w:rsidRPr="00311D74">
        <w:rPr>
          <w:rFonts w:cs="Times New Roman"/>
          <w:szCs w:val="24"/>
        </w:rPr>
        <w:t xml:space="preserve"> is the  integrated reverse hazard function, which is defined, analogously to </w:t>
      </w:r>
      <w:r w:rsidR="00E85867" w:rsidRPr="00311D74">
        <w:rPr>
          <w:rFonts w:cs="Times New Roman"/>
          <w:position w:val="-14"/>
          <w:szCs w:val="24"/>
        </w:rPr>
        <w:object w:dxaOrig="580" w:dyaOrig="400" w14:anchorId="2F3D157E">
          <v:shape id="_x0000_i1049" type="#_x0000_t75" style="width:28.3pt;height:21.2pt" o:ole="">
            <v:imagedata r:id="rId61" o:title=""/>
          </v:shape>
          <o:OLEObject Type="Embed" ProgID="Equation.DSMT4" ShapeID="_x0000_i1049" DrawAspect="Content" ObjectID="_1408259678" r:id="rId62"/>
        </w:object>
      </w:r>
      <w:r w:rsidR="00E85867" w:rsidRPr="00311D74">
        <w:rPr>
          <w:rFonts w:cs="Times New Roman"/>
          <w:szCs w:val="24"/>
        </w:rPr>
        <w:t xml:space="preserve"> as </w:t>
      </w:r>
      <w:r w:rsidR="00E85867" w:rsidRPr="00311D74">
        <w:rPr>
          <w:rFonts w:cs="Times New Roman"/>
          <w:position w:val="-16"/>
          <w:szCs w:val="24"/>
        </w:rPr>
        <w:object w:dxaOrig="1820" w:dyaOrig="440" w14:anchorId="556E43F6">
          <v:shape id="_x0000_i1050" type="#_x0000_t75" style="width:91.3pt;height:21.85pt" o:ole="">
            <v:imagedata r:id="rId63" o:title=""/>
          </v:shape>
          <o:OLEObject Type="Embed" ProgID="Equation.DSMT4" ShapeID="_x0000_i1050" DrawAspect="Content" ObjectID="_1408259679" r:id="rId64"/>
        </w:object>
      </w:r>
      <w:r w:rsidR="00E85867" w:rsidRPr="00311D74">
        <w:rPr>
          <w:rFonts w:cs="Times New Roman"/>
          <w:szCs w:val="24"/>
        </w:rPr>
        <w:t xml:space="preserve">.  Defining capacity in this way and inverting the locations of the single and double targets in the numerator and denominator of the function (compare Equations (2) and (3)) has the effect of (a) measuring capacity relative to a UCIP model with an exhaustive stopping rule and (b) maintaining all of the expected relationships from the computation of </w:t>
      </w:r>
      <w:r w:rsidR="00E85867" w:rsidRPr="00311D74">
        <w:rPr>
          <w:rFonts w:cs="Times New Roman"/>
          <w:position w:val="-14"/>
          <w:szCs w:val="24"/>
        </w:rPr>
        <w:object w:dxaOrig="720" w:dyaOrig="400" w14:anchorId="02320F42">
          <v:shape id="_x0000_i1051" type="#_x0000_t75" style="width:36pt;height:21.2pt" o:ole="">
            <v:imagedata r:id="rId65" o:title=""/>
          </v:shape>
          <o:OLEObject Type="Embed" ProgID="Equation.DSMT4" ShapeID="_x0000_i1051" DrawAspect="Content" ObjectID="_1408259680" r:id="rId66"/>
        </w:object>
      </w:r>
      <w:r w:rsidR="007B2703" w:rsidRPr="00311D74">
        <w:rPr>
          <w:rFonts w:cs="Times New Roman"/>
          <w:szCs w:val="24"/>
        </w:rPr>
        <w:t xml:space="preserve"> regarding limited capacity</w:t>
      </w:r>
      <w:r w:rsidR="00A1477C" w:rsidRPr="00311D74">
        <w:rPr>
          <w:rFonts w:cs="Times New Roman"/>
          <w:szCs w:val="24"/>
        </w:rPr>
        <w:t>:</w:t>
      </w:r>
      <w:r w:rsidR="00E85867" w:rsidRPr="00311D74">
        <w:rPr>
          <w:rFonts w:cs="Times New Roman"/>
          <w:szCs w:val="24"/>
        </w:rPr>
        <w:t xml:space="preserve"> </w:t>
      </w:r>
      <w:r w:rsidR="00E85867" w:rsidRPr="00311D74">
        <w:rPr>
          <w:rFonts w:cs="Times New Roman"/>
          <w:position w:val="-14"/>
          <w:szCs w:val="24"/>
        </w:rPr>
        <w:object w:dxaOrig="1140" w:dyaOrig="400" w14:anchorId="5580171D">
          <v:shape id="_x0000_i1052" type="#_x0000_t75" style="width:57.2pt;height:21.2pt" o:ole="">
            <v:imagedata r:id="rId67" o:title=""/>
          </v:shape>
          <o:OLEObject Type="Embed" ProgID="Equation.DSMT4" ShapeID="_x0000_i1052" DrawAspect="Content" ObjectID="_1408259681" r:id="rId68"/>
        </w:object>
      </w:r>
      <w:r w:rsidR="00E85867" w:rsidRPr="00311D74">
        <w:rPr>
          <w:rFonts w:cs="Times New Roman"/>
          <w:szCs w:val="24"/>
        </w:rPr>
        <w:t xml:space="preserve">, and </w:t>
      </w:r>
      <w:proofErr w:type="spellStart"/>
      <w:r w:rsidR="00E85867" w:rsidRPr="00311D74">
        <w:rPr>
          <w:rFonts w:cs="Times New Roman"/>
          <w:szCs w:val="24"/>
        </w:rPr>
        <w:t>supercapacity</w:t>
      </w:r>
      <w:proofErr w:type="spellEnd"/>
      <w:r w:rsidR="00E85867" w:rsidRPr="00311D74">
        <w:rPr>
          <w:rFonts w:cs="Times New Roman"/>
          <w:szCs w:val="24"/>
        </w:rPr>
        <w:t xml:space="preserve">, </w:t>
      </w:r>
      <w:r w:rsidR="00E85867" w:rsidRPr="00311D74">
        <w:rPr>
          <w:rFonts w:cs="Times New Roman"/>
          <w:position w:val="-14"/>
          <w:szCs w:val="24"/>
        </w:rPr>
        <w:object w:dxaOrig="1160" w:dyaOrig="400" w14:anchorId="2E039FF6">
          <v:shape id="_x0000_i1053" type="#_x0000_t75" style="width:58.5pt;height:21.2pt" o:ole="">
            <v:imagedata r:id="rId69" o:title=""/>
          </v:shape>
          <o:OLEObject Type="Embed" ProgID="Equation.DSMT4" ShapeID="_x0000_i1053" DrawAspect="Content" ObjectID="_1408259682" r:id="rId70"/>
        </w:object>
      </w:r>
      <w:r w:rsidR="00E85867" w:rsidRPr="00311D74">
        <w:rPr>
          <w:rFonts w:cs="Times New Roman"/>
          <w:szCs w:val="24"/>
        </w:rPr>
        <w:t xml:space="preserve">. </w:t>
      </w:r>
    </w:p>
    <w:p w14:paraId="14E79BB2" w14:textId="77777777" w:rsidR="00DC527F" w:rsidRPr="00311D74" w:rsidRDefault="00DC527F" w:rsidP="00677B72">
      <w:pPr>
        <w:pStyle w:val="CommentText"/>
        <w:spacing w:after="0"/>
        <w:ind w:firstLine="0"/>
        <w:rPr>
          <w:sz w:val="24"/>
        </w:rPr>
      </w:pPr>
      <w:r w:rsidRPr="00311D74">
        <w:rPr>
          <w:i/>
          <w:sz w:val="24"/>
        </w:rPr>
        <w:t>Probabilistic contingencies</w:t>
      </w:r>
      <w:r w:rsidRPr="00311D74">
        <w:rPr>
          <w:sz w:val="24"/>
        </w:rPr>
        <w:t xml:space="preserve"> </w:t>
      </w:r>
    </w:p>
    <w:p w14:paraId="144CBC41" w14:textId="77777777" w:rsidR="00DC527F" w:rsidRPr="00311D74" w:rsidRDefault="00DC527F" w:rsidP="00677B72">
      <w:pPr>
        <w:pStyle w:val="FootnoteText"/>
        <w:spacing w:after="0"/>
        <w:ind w:firstLine="720"/>
        <w:rPr>
          <w:rFonts w:cs="Times New Roman"/>
          <w:szCs w:val="24"/>
        </w:rPr>
      </w:pPr>
      <w:r w:rsidRPr="00311D74">
        <w:rPr>
          <w:rFonts w:cs="Times New Roman"/>
          <w:szCs w:val="24"/>
        </w:rPr>
        <w:t>Finally, another important component of DFP design concerns the avoidance of probabilistic contingencies. In order to prevent probabilistic information from facilitating or alternatively inhibiting redundant-target speed relative to the single</w:t>
      </w:r>
      <w:r w:rsidR="00D02224" w:rsidRPr="00311D74">
        <w:rPr>
          <w:rFonts w:eastAsia="PMingLiU" w:cs="Times New Roman" w:hint="eastAsia"/>
          <w:szCs w:val="24"/>
          <w:lang w:eastAsia="zh-TW"/>
        </w:rPr>
        <w:t>-</w:t>
      </w:r>
      <w:r w:rsidRPr="00311D74">
        <w:rPr>
          <w:rFonts w:cs="Times New Roman"/>
          <w:szCs w:val="24"/>
        </w:rPr>
        <w:t xml:space="preserve">target trials, it must be impossible for the observer to predict the occurrence of a target in channel 1 given the presence </w:t>
      </w:r>
      <w:r w:rsidRPr="00311D74">
        <w:rPr>
          <w:rFonts w:cs="Times New Roman"/>
          <w:szCs w:val="24"/>
        </w:rPr>
        <w:lastRenderedPageBreak/>
        <w:t xml:space="preserve">of a target in channel 2, and </w:t>
      </w:r>
      <w:r w:rsidRPr="00311D74">
        <w:rPr>
          <w:rFonts w:cs="Times New Roman"/>
          <w:i/>
          <w:szCs w:val="24"/>
        </w:rPr>
        <w:t xml:space="preserve">vice versa </w:t>
      </w:r>
      <w:r w:rsidRPr="00311D74">
        <w:rPr>
          <w:rFonts w:cs="Times New Roman"/>
          <w:szCs w:val="24"/>
        </w:rPr>
        <w:t xml:space="preserve">(cf. </w:t>
      </w:r>
      <w:proofErr w:type="spellStart"/>
      <w:r w:rsidRPr="00311D74">
        <w:rPr>
          <w:rFonts w:cs="Times New Roman"/>
          <w:szCs w:val="24"/>
        </w:rPr>
        <w:t>Mordkoff</w:t>
      </w:r>
      <w:proofErr w:type="spellEnd"/>
      <w:r w:rsidRPr="00311D74">
        <w:rPr>
          <w:rFonts w:cs="Times New Roman"/>
          <w:szCs w:val="24"/>
        </w:rPr>
        <w:t xml:space="preserve"> &amp; Yantis, 1991).</w:t>
      </w:r>
      <w:r w:rsidRPr="00311D74">
        <w:rPr>
          <w:rFonts w:cs="Times New Roman"/>
          <w:i/>
          <w:szCs w:val="24"/>
        </w:rPr>
        <w:t xml:space="preserve"> </w:t>
      </w:r>
      <w:r w:rsidRPr="00311D74">
        <w:rPr>
          <w:rFonts w:cs="Times New Roman"/>
          <w:szCs w:val="24"/>
        </w:rPr>
        <w:t>Suppose for instance, the probability of a target appearing in channel 2 increases with a target appearing in channel 1; here, redundant-target processing speed will be faster than single-target trials. One straightforward way to avoid probabilistic contingencies within the context of a simple go</w:t>
      </w:r>
      <w:r w:rsidR="00D02224" w:rsidRPr="00311D74">
        <w:rPr>
          <w:rFonts w:eastAsia="PMingLiU" w:cs="Times New Roman" w:hint="eastAsia"/>
          <w:szCs w:val="24"/>
          <w:lang w:eastAsia="zh-TW"/>
        </w:rPr>
        <w:t>/</w:t>
      </w:r>
      <w:r w:rsidRPr="00311D74">
        <w:rPr>
          <w:rFonts w:cs="Times New Roman"/>
          <w:szCs w:val="24"/>
        </w:rPr>
        <w:t>no-go visual detection paradigm is to equate the number of redundant</w:t>
      </w:r>
      <w:r w:rsidR="00EB1063" w:rsidRPr="00311D74">
        <w:rPr>
          <w:rFonts w:eastAsia="PMingLiU" w:cs="Times New Roman" w:hint="eastAsia"/>
          <w:szCs w:val="24"/>
          <w:lang w:eastAsia="zh-TW"/>
        </w:rPr>
        <w:t>-target</w:t>
      </w:r>
      <w:r w:rsidRPr="00311D74">
        <w:rPr>
          <w:rFonts w:cs="Times New Roman"/>
          <w:szCs w:val="24"/>
        </w:rPr>
        <w:t xml:space="preserve">, single-target, and target-absent trials. Such a scenario is shown in the example OR detection design shown in </w:t>
      </w:r>
      <w:r w:rsidR="009D33B9" w:rsidRPr="00311D74">
        <w:rPr>
          <w:rFonts w:cs="Times New Roman"/>
          <w:szCs w:val="24"/>
        </w:rPr>
        <w:fldChar w:fldCharType="begin"/>
      </w:r>
      <w:r w:rsidRPr="00311D74">
        <w:rPr>
          <w:rFonts w:cs="Times New Roman"/>
          <w:szCs w:val="24"/>
        </w:rPr>
        <w:instrText xml:space="preserve"> REF _Ref434658799 \h </w:instrText>
      </w:r>
      <w:r w:rsidR="00B44D58" w:rsidRPr="00311D74">
        <w:rPr>
          <w:rFonts w:cs="Times New Roman"/>
          <w:szCs w:val="24"/>
        </w:rPr>
        <w:instrText xml:space="preserve"> \* MERGEFORMAT </w:instrText>
      </w:r>
      <w:r w:rsidR="009D33B9" w:rsidRPr="00311D74">
        <w:rPr>
          <w:rFonts w:cs="Times New Roman"/>
          <w:szCs w:val="24"/>
        </w:rPr>
      </w:r>
      <w:r w:rsidR="009D33B9" w:rsidRPr="00311D74">
        <w:rPr>
          <w:rFonts w:cs="Times New Roman"/>
          <w:szCs w:val="24"/>
        </w:rPr>
        <w:fldChar w:fldCharType="separate"/>
      </w:r>
      <w:r w:rsidRPr="00311D74">
        <w:rPr>
          <w:rFonts w:cs="Times New Roman"/>
          <w:szCs w:val="24"/>
        </w:rPr>
        <w:t xml:space="preserve">Figure </w:t>
      </w:r>
      <w:r w:rsidRPr="00311D74">
        <w:rPr>
          <w:rFonts w:cs="Times New Roman"/>
          <w:noProof/>
          <w:szCs w:val="24"/>
        </w:rPr>
        <w:t>5</w:t>
      </w:r>
      <w:r w:rsidR="009D33B9" w:rsidRPr="00311D74">
        <w:rPr>
          <w:rFonts w:cs="Times New Roman"/>
          <w:szCs w:val="24"/>
        </w:rPr>
        <w:fldChar w:fldCharType="end"/>
      </w:r>
      <w:r w:rsidRPr="00311D74">
        <w:rPr>
          <w:rFonts w:cs="Times New Roman"/>
          <w:szCs w:val="24"/>
        </w:rPr>
        <w:t>, which requires the observer to say “yes” when a dot appears either above or below a central fixation and withhold their response in the target absent condition.</w:t>
      </w:r>
      <w:r w:rsidRPr="00311D74">
        <w:rPr>
          <w:rFonts w:cs="Times New Roman"/>
          <w:i/>
          <w:szCs w:val="24"/>
        </w:rPr>
        <w:t xml:space="preserve">  </w:t>
      </w:r>
      <w:r w:rsidRPr="00311D74">
        <w:rPr>
          <w:rFonts w:cs="Times New Roman"/>
          <w:szCs w:val="24"/>
        </w:rPr>
        <w:t xml:space="preserve"> </w:t>
      </w:r>
    </w:p>
    <w:p w14:paraId="5EDED31E" w14:textId="77777777" w:rsidR="00DC527F" w:rsidRPr="00311D74" w:rsidRDefault="00DC527F" w:rsidP="00F53660">
      <w:pPr>
        <w:pStyle w:val="FootnoteText"/>
        <w:spacing w:after="0"/>
        <w:ind w:firstLine="0"/>
        <w:jc w:val="center"/>
        <w:rPr>
          <w:rFonts w:cs="Times New Roman"/>
          <w:i/>
          <w:szCs w:val="24"/>
        </w:rPr>
      </w:pPr>
      <w:r w:rsidRPr="00311D74">
        <w:rPr>
          <w:rFonts w:cs="Times New Roman"/>
          <w:i/>
          <w:noProof/>
          <w:szCs w:val="24"/>
        </w:rPr>
        <w:drawing>
          <wp:inline distT="0" distB="0" distL="0" distR="0" wp14:anchorId="5C1C647A" wp14:editId="48477A6E">
            <wp:extent cx="4257675" cy="483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_9_25.png"/>
                    <pic:cNvPicPr/>
                  </pic:nvPicPr>
                  <pic:blipFill>
                    <a:blip r:embed="rId71" cstate="print">
                      <a:grayscl/>
                      <a:extLst>
                        <a:ext uri="{28A0092B-C50C-407E-A947-70E740481C1C}">
                          <a14:useLocalDpi xmlns:a14="http://schemas.microsoft.com/office/drawing/2010/main" val="0"/>
                        </a:ext>
                      </a:extLst>
                    </a:blip>
                    <a:stretch>
                      <a:fillRect/>
                    </a:stretch>
                  </pic:blipFill>
                  <pic:spPr>
                    <a:xfrm>
                      <a:off x="0" y="0"/>
                      <a:ext cx="4265258" cy="4847318"/>
                    </a:xfrm>
                    <a:prstGeom prst="rect">
                      <a:avLst/>
                    </a:prstGeom>
                  </pic:spPr>
                </pic:pic>
              </a:graphicData>
            </a:graphic>
          </wp:inline>
        </w:drawing>
      </w:r>
    </w:p>
    <w:p w14:paraId="25560702" w14:textId="77777777" w:rsidR="00DC527F" w:rsidRPr="00311D74" w:rsidRDefault="00DC527F" w:rsidP="001D68DA">
      <w:pPr>
        <w:pStyle w:val="Caption"/>
      </w:pPr>
      <w:bookmarkStart w:id="5" w:name="_Ref434658799"/>
      <w:r w:rsidRPr="00311D74">
        <w:rPr>
          <w:i/>
        </w:rPr>
        <w:lastRenderedPageBreak/>
        <w:t xml:space="preserve">Figure </w:t>
      </w:r>
      <w:r w:rsidR="009D33B9" w:rsidRPr="00311D74">
        <w:fldChar w:fldCharType="begin"/>
      </w:r>
      <w:r w:rsidR="00A609C5" w:rsidRPr="00311D74">
        <w:instrText xml:space="preserve"> SEQ Figure \* ARABIC </w:instrText>
      </w:r>
      <w:r w:rsidR="009D33B9" w:rsidRPr="00311D74">
        <w:fldChar w:fldCharType="separate"/>
      </w:r>
      <w:r w:rsidRPr="00311D74">
        <w:rPr>
          <w:noProof/>
        </w:rPr>
        <w:t>5</w:t>
      </w:r>
      <w:r w:rsidR="009D33B9" w:rsidRPr="00311D74">
        <w:rPr>
          <w:noProof/>
        </w:rPr>
        <w:fldChar w:fldCharType="end"/>
      </w:r>
      <w:bookmarkEnd w:id="5"/>
      <w:r w:rsidR="009D2A6B" w:rsidRPr="00311D74">
        <w:t>:</w:t>
      </w:r>
      <w:r w:rsidRPr="00311D74">
        <w:t xml:space="preserve"> Trial types and probabilities for</w:t>
      </w:r>
      <w:r w:rsidR="00A609C5" w:rsidRPr="00311D74">
        <w:t xml:space="preserve"> the</w:t>
      </w:r>
      <w:r w:rsidRPr="00311D74">
        <w:t xml:space="preserve"> redundant</w:t>
      </w:r>
      <w:r w:rsidR="00310343" w:rsidRPr="00311D74">
        <w:rPr>
          <w:rFonts w:eastAsia="PMingLiU" w:hint="eastAsia"/>
          <w:lang w:eastAsia="zh-TW"/>
        </w:rPr>
        <w:t>-target</w:t>
      </w:r>
      <w:r w:rsidRPr="00311D74">
        <w:t>, single-target, and target</w:t>
      </w:r>
      <w:r w:rsidR="00310343" w:rsidRPr="00311D74">
        <w:rPr>
          <w:rFonts w:eastAsia="PMingLiU" w:hint="eastAsia"/>
          <w:lang w:eastAsia="zh-TW"/>
        </w:rPr>
        <w:t>-</w:t>
      </w:r>
      <w:r w:rsidRPr="00311D74">
        <w:t xml:space="preserve">absent </w:t>
      </w:r>
      <w:r w:rsidR="00A609C5" w:rsidRPr="00311D74">
        <w:t>conditions</w:t>
      </w:r>
      <w:r w:rsidRPr="00311D74">
        <w:t xml:space="preserve"> in a DFP design in which contingencies are avoided. The black dot represents high</w:t>
      </w:r>
      <w:r w:rsidR="00310343" w:rsidRPr="00311D74">
        <w:rPr>
          <w:rFonts w:eastAsia="PMingLiU" w:hint="eastAsia"/>
          <w:lang w:eastAsia="zh-TW"/>
        </w:rPr>
        <w:t>-</w:t>
      </w:r>
      <w:r w:rsidRPr="00311D74">
        <w:t>salienc</w:t>
      </w:r>
      <w:r w:rsidR="00310343" w:rsidRPr="00311D74">
        <w:rPr>
          <w:rFonts w:eastAsia="PMingLiU" w:hint="eastAsia"/>
          <w:lang w:eastAsia="zh-TW"/>
        </w:rPr>
        <w:t>e</w:t>
      </w:r>
      <w:r w:rsidRPr="00311D74">
        <w:t xml:space="preserve"> trials, whereas the lighted gray dots represent low</w:t>
      </w:r>
      <w:r w:rsidR="00310343" w:rsidRPr="00311D74">
        <w:rPr>
          <w:rFonts w:eastAsia="PMingLiU" w:hint="eastAsia"/>
          <w:lang w:eastAsia="zh-TW"/>
        </w:rPr>
        <w:t>-</w:t>
      </w:r>
      <w:r w:rsidRPr="00311D74">
        <w:t>salienc</w:t>
      </w:r>
      <w:r w:rsidR="00310343" w:rsidRPr="00311D74">
        <w:rPr>
          <w:rFonts w:eastAsia="PMingLiU" w:hint="eastAsia"/>
          <w:lang w:eastAsia="zh-TW"/>
        </w:rPr>
        <w:t>e</w:t>
      </w:r>
      <w:r w:rsidRPr="00311D74">
        <w:t xml:space="preserve"> trials.  </w:t>
      </w:r>
    </w:p>
    <w:p w14:paraId="70579AC9" w14:textId="77777777" w:rsidR="009167C7" w:rsidRPr="00311D74" w:rsidRDefault="009167C7" w:rsidP="009D2A6B">
      <w:pPr>
        <w:pStyle w:val="BodyTextIndent"/>
        <w:spacing w:after="0"/>
        <w:ind w:firstLine="0"/>
        <w:rPr>
          <w:rFonts w:cs="Times New Roman"/>
          <w:szCs w:val="24"/>
        </w:rPr>
      </w:pPr>
    </w:p>
    <w:p w14:paraId="6BDA00A9" w14:textId="77777777" w:rsidR="009D2A6B" w:rsidRPr="00311D74" w:rsidRDefault="009D2A6B" w:rsidP="009D2A6B">
      <w:pPr>
        <w:pStyle w:val="BodyTextIndent"/>
        <w:spacing w:after="0"/>
        <w:ind w:firstLine="0"/>
        <w:rPr>
          <w:rFonts w:cs="Times New Roman"/>
          <w:b/>
          <w:szCs w:val="24"/>
        </w:rPr>
      </w:pPr>
    </w:p>
    <w:p w14:paraId="2558461D" w14:textId="77777777" w:rsidR="00810247" w:rsidRPr="00311D74" w:rsidRDefault="00A502E7" w:rsidP="00677B72">
      <w:pPr>
        <w:pStyle w:val="BodyTextIndent"/>
        <w:spacing w:after="0"/>
        <w:ind w:firstLine="0"/>
        <w:jc w:val="center"/>
        <w:rPr>
          <w:rFonts w:cs="Times New Roman"/>
          <w:b/>
          <w:szCs w:val="24"/>
        </w:rPr>
      </w:pPr>
      <w:r w:rsidRPr="00311D74">
        <w:rPr>
          <w:rFonts w:cs="Times New Roman"/>
          <w:b/>
          <w:szCs w:val="24"/>
        </w:rPr>
        <w:t>Conclusion</w:t>
      </w:r>
    </w:p>
    <w:p w14:paraId="46867D9B" w14:textId="77777777" w:rsidR="00E82CF4" w:rsidRPr="00311D74" w:rsidRDefault="00E93CAE" w:rsidP="00677B72">
      <w:pPr>
        <w:spacing w:after="0"/>
        <w:ind w:firstLine="720"/>
        <w:rPr>
          <w:rFonts w:cs="Times New Roman"/>
          <w:szCs w:val="24"/>
        </w:rPr>
      </w:pPr>
      <w:r w:rsidRPr="00311D74">
        <w:rPr>
          <w:rFonts w:cs="Times New Roman"/>
          <w:szCs w:val="24"/>
        </w:rPr>
        <w:t xml:space="preserve">In this chapter, we introduced and reviewed two of the major theoretical contributions arising from Townsend and </w:t>
      </w:r>
      <w:proofErr w:type="spellStart"/>
      <w:r w:rsidRPr="00311D74">
        <w:rPr>
          <w:rFonts w:cs="Times New Roman"/>
          <w:szCs w:val="24"/>
        </w:rPr>
        <w:t>Nozawa’s</w:t>
      </w:r>
      <w:proofErr w:type="spellEnd"/>
      <w:r w:rsidRPr="00311D74">
        <w:rPr>
          <w:rFonts w:cs="Times New Roman"/>
          <w:szCs w:val="24"/>
        </w:rPr>
        <w:t xml:space="preserve"> (1995) introduction o</w:t>
      </w:r>
      <w:r w:rsidR="00335489" w:rsidRPr="00311D74">
        <w:rPr>
          <w:rFonts w:cs="Times New Roman"/>
          <w:szCs w:val="24"/>
        </w:rPr>
        <w:t xml:space="preserve">f Systems Factorial Technology. This included an exploration of architecture and capacity measures, accompanied by a brief presentation of the prototypical experimental design. </w:t>
      </w:r>
      <w:r w:rsidR="00E82CF4" w:rsidRPr="00311D74">
        <w:rPr>
          <w:rFonts w:cs="Times New Roman"/>
          <w:szCs w:val="24"/>
        </w:rPr>
        <w:t>Numerous other extensions exist, and relevant adaptations continue to appear in the psychological literature</w:t>
      </w:r>
      <w:r w:rsidR="00360872" w:rsidRPr="00311D74">
        <w:rPr>
          <w:rFonts w:cs="Times New Roman"/>
          <w:szCs w:val="24"/>
        </w:rPr>
        <w:t xml:space="preserve">: </w:t>
      </w:r>
      <w:r w:rsidR="00335489" w:rsidRPr="00311D74">
        <w:rPr>
          <w:rFonts w:cs="Times New Roman"/>
          <w:szCs w:val="24"/>
        </w:rPr>
        <w:t>For example, a</w:t>
      </w:r>
      <w:r w:rsidR="00360872" w:rsidRPr="00311D74">
        <w:rPr>
          <w:rFonts w:cs="Times New Roman"/>
          <w:szCs w:val="24"/>
        </w:rPr>
        <w:t xml:space="preserve"> promising line of neuroimaging research has extended the concept of additive factors from the realm of RTs to neural-biological markers (Stevenson &amp; James, 2009)</w:t>
      </w:r>
      <w:r w:rsidR="006E11EE" w:rsidRPr="00311D74">
        <w:rPr>
          <w:rFonts w:cs="Times New Roman"/>
          <w:szCs w:val="24"/>
        </w:rPr>
        <w:t xml:space="preserve">, as well as effects of cross-channel interactions on architecture and capacity (see </w:t>
      </w:r>
      <w:proofErr w:type="spellStart"/>
      <w:r w:rsidR="006E11EE" w:rsidRPr="00311D74">
        <w:rPr>
          <w:rFonts w:cs="Times New Roman"/>
          <w:szCs w:val="24"/>
        </w:rPr>
        <w:t>Eidels</w:t>
      </w:r>
      <w:proofErr w:type="spellEnd"/>
      <w:r w:rsidR="006E11EE" w:rsidRPr="00311D74">
        <w:rPr>
          <w:rFonts w:cs="Times New Roman"/>
          <w:szCs w:val="24"/>
        </w:rPr>
        <w:t xml:space="preserve"> et al., 2011</w:t>
      </w:r>
      <w:r w:rsidR="003A0331" w:rsidRPr="00311D74">
        <w:rPr>
          <w:rFonts w:cs="Times New Roman"/>
          <w:szCs w:val="24"/>
        </w:rPr>
        <w:t>; see also Wenger &amp; Townsend, 2004</w:t>
      </w:r>
      <w:r w:rsidR="00E82CF4" w:rsidRPr="00311D74">
        <w:rPr>
          <w:rFonts w:cs="Times New Roman"/>
          <w:szCs w:val="24"/>
        </w:rPr>
        <w:t>b</w:t>
      </w:r>
      <w:r w:rsidR="003A0331" w:rsidRPr="00311D74">
        <w:rPr>
          <w:rFonts w:cs="Times New Roman"/>
          <w:szCs w:val="24"/>
        </w:rPr>
        <w:t xml:space="preserve"> for effects on capacity</w:t>
      </w:r>
      <w:r w:rsidR="006E11EE" w:rsidRPr="00311D74">
        <w:rPr>
          <w:rFonts w:cs="Times New Roman"/>
          <w:szCs w:val="24"/>
        </w:rPr>
        <w:t>)</w:t>
      </w:r>
      <w:r w:rsidR="00360872" w:rsidRPr="00311D74">
        <w:rPr>
          <w:rFonts w:cs="Times New Roman"/>
          <w:szCs w:val="24"/>
        </w:rPr>
        <w:t>.</w:t>
      </w:r>
      <w:r w:rsidR="00EF0624" w:rsidRPr="00311D74">
        <w:rPr>
          <w:rFonts w:cs="Times New Roman"/>
          <w:szCs w:val="24"/>
        </w:rPr>
        <w:t xml:space="preserve"> </w:t>
      </w:r>
    </w:p>
    <w:p w14:paraId="308D908E" w14:textId="767DB00D" w:rsidR="00B41B0B" w:rsidRPr="00311D74" w:rsidRDefault="00335489" w:rsidP="00677B72">
      <w:pPr>
        <w:spacing w:after="0"/>
        <w:ind w:firstLine="720"/>
        <w:rPr>
          <w:rFonts w:cs="Times New Roman"/>
          <w:szCs w:val="24"/>
        </w:rPr>
      </w:pPr>
      <w:r w:rsidRPr="00311D74">
        <w:rPr>
          <w:rFonts w:cs="Times New Roman"/>
          <w:szCs w:val="24"/>
        </w:rPr>
        <w:t>Additionally, numerous theoretical developments, many of which w</w:t>
      </w:r>
      <w:r w:rsidR="00A609C5" w:rsidRPr="00311D74">
        <w:rPr>
          <w:rFonts w:cs="Times New Roman"/>
          <w:szCs w:val="24"/>
        </w:rPr>
        <w:t>ere highlighted in this chapter</w:t>
      </w:r>
      <w:r w:rsidRPr="00311D74">
        <w:rPr>
          <w:rFonts w:cs="Times New Roman"/>
          <w:szCs w:val="24"/>
        </w:rPr>
        <w:t xml:space="preserve"> </w:t>
      </w:r>
      <w:r w:rsidR="00040E3A" w:rsidRPr="00311D74">
        <w:rPr>
          <w:rFonts w:cs="Times New Roman"/>
          <w:szCs w:val="24"/>
        </w:rPr>
        <w:t xml:space="preserve">deal with </w:t>
      </w:r>
      <w:r w:rsidR="00DB045B" w:rsidRPr="00311D74">
        <w:rPr>
          <w:rFonts w:cs="Times New Roman"/>
          <w:szCs w:val="24"/>
        </w:rPr>
        <w:t>extensions of</w:t>
      </w:r>
      <w:r w:rsidR="00E82CF4" w:rsidRPr="00311D74">
        <w:rPr>
          <w:rFonts w:cs="Times New Roman"/>
          <w:szCs w:val="24"/>
        </w:rPr>
        <w:t xml:space="preserve"> </w:t>
      </w:r>
      <w:r w:rsidR="00DB045B" w:rsidRPr="00311D74">
        <w:rPr>
          <w:rFonts w:cs="Times New Roman"/>
          <w:szCs w:val="24"/>
        </w:rPr>
        <w:t xml:space="preserve">theoretical issues (Townsend </w:t>
      </w:r>
      <w:r w:rsidR="00EF0624" w:rsidRPr="00311D74">
        <w:rPr>
          <w:rFonts w:cs="Times New Roman"/>
          <w:szCs w:val="24"/>
        </w:rPr>
        <w:t xml:space="preserve">&amp; Liu, 2016; </w:t>
      </w:r>
      <w:proofErr w:type="spellStart"/>
      <w:r w:rsidR="00DB045B" w:rsidRPr="00311D74">
        <w:rPr>
          <w:rFonts w:cs="Times New Roman"/>
          <w:szCs w:val="24"/>
        </w:rPr>
        <w:t>Algom</w:t>
      </w:r>
      <w:proofErr w:type="spellEnd"/>
      <w:r w:rsidR="00EF0624" w:rsidRPr="00311D74">
        <w:rPr>
          <w:rFonts w:cs="Times New Roman"/>
          <w:szCs w:val="24"/>
        </w:rPr>
        <w:t xml:space="preserve"> &amp; </w:t>
      </w:r>
      <w:proofErr w:type="spellStart"/>
      <w:r w:rsidR="00EF0624" w:rsidRPr="00311D74">
        <w:rPr>
          <w:rFonts w:cs="Times New Roman"/>
          <w:szCs w:val="24"/>
        </w:rPr>
        <w:t>Eidels</w:t>
      </w:r>
      <w:proofErr w:type="spellEnd"/>
      <w:r w:rsidR="00EF0624" w:rsidRPr="00311D74">
        <w:rPr>
          <w:rFonts w:cs="Times New Roman"/>
          <w:szCs w:val="24"/>
        </w:rPr>
        <w:t>, 2016, this volume</w:t>
      </w:r>
      <w:r w:rsidR="00DB045B" w:rsidRPr="00311D74">
        <w:rPr>
          <w:rFonts w:cs="Times New Roman"/>
          <w:szCs w:val="24"/>
        </w:rPr>
        <w:t xml:space="preserve">), </w:t>
      </w:r>
      <w:r w:rsidR="00040E3A" w:rsidRPr="00311D74">
        <w:rPr>
          <w:rFonts w:cs="Times New Roman"/>
          <w:szCs w:val="24"/>
        </w:rPr>
        <w:t>the capacity function</w:t>
      </w:r>
      <w:r w:rsidR="00EF0624" w:rsidRPr="00311D74">
        <w:rPr>
          <w:rFonts w:cs="Times New Roman"/>
          <w:szCs w:val="24"/>
        </w:rPr>
        <w:t xml:space="preserve"> (Cheng et al., 2016)</w:t>
      </w:r>
      <w:r w:rsidR="00040E3A" w:rsidRPr="00311D74">
        <w:rPr>
          <w:rFonts w:cs="Times New Roman"/>
          <w:szCs w:val="24"/>
        </w:rPr>
        <w:t xml:space="preserve">, </w:t>
      </w:r>
      <w:r w:rsidR="00EF0624" w:rsidRPr="00311D74">
        <w:rPr>
          <w:rFonts w:cs="Times New Roman"/>
          <w:szCs w:val="24"/>
        </w:rPr>
        <w:t xml:space="preserve">the double factorial paradigm </w:t>
      </w:r>
      <w:r w:rsidR="00040E3A" w:rsidRPr="00311D74">
        <w:rPr>
          <w:rFonts w:cs="Times New Roman"/>
          <w:szCs w:val="24"/>
        </w:rPr>
        <w:t xml:space="preserve">for </w:t>
      </w:r>
      <w:r w:rsidR="00E82CF4" w:rsidRPr="00311D74">
        <w:rPr>
          <w:rFonts w:cs="Times New Roman"/>
          <w:szCs w:val="24"/>
        </w:rPr>
        <w:t>three or more</w:t>
      </w:r>
      <w:r w:rsidR="00040E3A" w:rsidRPr="00311D74">
        <w:rPr>
          <w:rFonts w:cs="Times New Roman"/>
          <w:szCs w:val="24"/>
        </w:rPr>
        <w:t xml:space="preserve"> channels</w:t>
      </w:r>
      <w:r w:rsidR="00EF0624" w:rsidRPr="00311D74">
        <w:rPr>
          <w:rFonts w:cs="Times New Roman"/>
          <w:szCs w:val="24"/>
        </w:rPr>
        <w:t xml:space="preserve"> (</w:t>
      </w:r>
      <w:proofErr w:type="spellStart"/>
      <w:r w:rsidR="00363BDE" w:rsidRPr="00311D74">
        <w:rPr>
          <w:rFonts w:cs="Times New Roman"/>
          <w:szCs w:val="24"/>
        </w:rPr>
        <w:t>Fifić</w:t>
      </w:r>
      <w:proofErr w:type="spellEnd"/>
      <w:r w:rsidR="00EF0624" w:rsidRPr="00311D74">
        <w:rPr>
          <w:rFonts w:cs="Times New Roman"/>
          <w:szCs w:val="24"/>
        </w:rPr>
        <w:t>, 2016</w:t>
      </w:r>
      <w:r w:rsidR="005F6DBA" w:rsidRPr="00311D74">
        <w:rPr>
          <w:rFonts w:cs="Times New Roman"/>
          <w:szCs w:val="24"/>
        </w:rPr>
        <w:t>a</w:t>
      </w:r>
      <w:r w:rsidR="001771D3" w:rsidRPr="00311D74">
        <w:rPr>
          <w:rFonts w:cs="Times New Roman"/>
          <w:szCs w:val="24"/>
        </w:rPr>
        <w:t>; Yang</w:t>
      </w:r>
      <w:r w:rsidR="006E5109" w:rsidRPr="00311D74">
        <w:rPr>
          <w:rFonts w:cs="Times New Roman"/>
          <w:szCs w:val="24"/>
        </w:rPr>
        <w:t xml:space="preserve">, </w:t>
      </w:r>
      <w:proofErr w:type="spellStart"/>
      <w:r w:rsidR="00363BDE" w:rsidRPr="00311D74">
        <w:rPr>
          <w:rFonts w:cs="Times New Roman"/>
          <w:szCs w:val="24"/>
        </w:rPr>
        <w:t>Fifić</w:t>
      </w:r>
      <w:proofErr w:type="spellEnd"/>
      <w:r w:rsidR="006E5109" w:rsidRPr="00311D74">
        <w:rPr>
          <w:rFonts w:cs="Times New Roman"/>
          <w:szCs w:val="24"/>
        </w:rPr>
        <w:t xml:space="preserve"> &amp; Townsend, 2014</w:t>
      </w:r>
      <w:r w:rsidR="00EF0624" w:rsidRPr="00311D74">
        <w:rPr>
          <w:rFonts w:cs="Times New Roman"/>
          <w:szCs w:val="24"/>
        </w:rPr>
        <w:t>)</w:t>
      </w:r>
      <w:r w:rsidR="00040E3A" w:rsidRPr="00311D74">
        <w:rPr>
          <w:rFonts w:cs="Times New Roman"/>
          <w:szCs w:val="24"/>
        </w:rPr>
        <w:t>, statistical measures</w:t>
      </w:r>
      <w:r w:rsidR="006E11EE" w:rsidRPr="00311D74">
        <w:rPr>
          <w:rFonts w:cs="Times New Roman"/>
          <w:szCs w:val="24"/>
        </w:rPr>
        <w:t xml:space="preserve"> applicable to systems factorial technology</w:t>
      </w:r>
      <w:r w:rsidR="00BF59BD" w:rsidRPr="00311D74">
        <w:rPr>
          <w:rFonts w:cs="Times New Roman"/>
          <w:szCs w:val="24"/>
        </w:rPr>
        <w:t xml:space="preserve"> and the survivor interaction contrast (e.g., </w:t>
      </w:r>
      <w:proofErr w:type="spellStart"/>
      <w:r w:rsidR="00BF59BD" w:rsidRPr="00311D74">
        <w:rPr>
          <w:rFonts w:cs="Times New Roman"/>
          <w:szCs w:val="24"/>
        </w:rPr>
        <w:t>Houpt</w:t>
      </w:r>
      <w:proofErr w:type="spellEnd"/>
      <w:r w:rsidR="00BF59BD" w:rsidRPr="00311D74">
        <w:rPr>
          <w:rFonts w:cs="Times New Roman"/>
          <w:szCs w:val="24"/>
        </w:rPr>
        <w:t xml:space="preserve"> &amp; Townsend, 2010</w:t>
      </w:r>
      <w:r w:rsidR="00EF0624" w:rsidRPr="00311D74">
        <w:rPr>
          <w:rFonts w:cs="Times New Roman"/>
          <w:szCs w:val="24"/>
        </w:rPr>
        <w:t xml:space="preserve">; </w:t>
      </w:r>
      <w:proofErr w:type="spellStart"/>
      <w:r w:rsidR="00EF0624" w:rsidRPr="00311D74">
        <w:rPr>
          <w:rFonts w:cs="Times New Roman"/>
          <w:szCs w:val="24"/>
        </w:rPr>
        <w:t>Houpt</w:t>
      </w:r>
      <w:proofErr w:type="spellEnd"/>
      <w:r w:rsidR="00EF0624" w:rsidRPr="00311D74">
        <w:rPr>
          <w:rFonts w:cs="Times New Roman"/>
          <w:szCs w:val="24"/>
        </w:rPr>
        <w:t xml:space="preserve"> &amp; Burns, 2016, this volume)</w:t>
      </w:r>
      <w:r w:rsidR="006E11EE" w:rsidRPr="00311D74">
        <w:rPr>
          <w:rFonts w:cs="Times New Roman"/>
          <w:szCs w:val="24"/>
        </w:rPr>
        <w:t>, applications in cognitive brain science</w:t>
      </w:r>
      <w:r w:rsidR="00DB045B" w:rsidRPr="00311D74">
        <w:rPr>
          <w:rFonts w:cs="Times New Roman"/>
          <w:szCs w:val="24"/>
        </w:rPr>
        <w:t>, and quantitative relationships to other statistical measures will be discussed</w:t>
      </w:r>
      <w:r w:rsidR="00040E3A" w:rsidRPr="00311D74">
        <w:rPr>
          <w:rFonts w:cs="Times New Roman"/>
          <w:szCs w:val="24"/>
        </w:rPr>
        <w:t>.</w:t>
      </w:r>
      <w:r w:rsidR="003D432D" w:rsidRPr="00311D74">
        <w:rPr>
          <w:rFonts w:cs="Times New Roman"/>
          <w:szCs w:val="24"/>
        </w:rPr>
        <w:t xml:space="preserve"> </w:t>
      </w:r>
      <w:r w:rsidR="00EF0624" w:rsidRPr="00311D74">
        <w:rPr>
          <w:rFonts w:cs="Times New Roman"/>
          <w:szCs w:val="24"/>
        </w:rPr>
        <w:t xml:space="preserve"> </w:t>
      </w:r>
      <w:r w:rsidR="00E93CAE" w:rsidRPr="00311D74">
        <w:rPr>
          <w:rFonts w:cs="Times New Roman"/>
          <w:szCs w:val="24"/>
        </w:rPr>
        <w:t>The remain</w:t>
      </w:r>
      <w:r w:rsidR="00360872" w:rsidRPr="00311D74">
        <w:rPr>
          <w:rFonts w:cs="Times New Roman"/>
          <w:szCs w:val="24"/>
        </w:rPr>
        <w:t xml:space="preserve">der of </w:t>
      </w:r>
      <w:r w:rsidR="00360872" w:rsidRPr="00311D74">
        <w:rPr>
          <w:rFonts w:cs="Times New Roman"/>
          <w:szCs w:val="24"/>
        </w:rPr>
        <w:lastRenderedPageBreak/>
        <w:t>the book focus</w:t>
      </w:r>
      <w:r w:rsidR="00E82CF4" w:rsidRPr="00311D74">
        <w:rPr>
          <w:rFonts w:cs="Times New Roman"/>
          <w:szCs w:val="24"/>
        </w:rPr>
        <w:t>es</w:t>
      </w:r>
      <w:r w:rsidR="00360872" w:rsidRPr="00311D74">
        <w:rPr>
          <w:rFonts w:cs="Times New Roman"/>
          <w:szCs w:val="24"/>
        </w:rPr>
        <w:t xml:space="preserve"> on </w:t>
      </w:r>
      <w:r w:rsidR="00F661A5" w:rsidRPr="00311D74">
        <w:rPr>
          <w:rFonts w:cs="Times New Roman"/>
          <w:szCs w:val="24"/>
        </w:rPr>
        <w:t>many</w:t>
      </w:r>
      <w:r w:rsidR="00360872" w:rsidRPr="00311D74">
        <w:rPr>
          <w:rFonts w:cs="Times New Roman"/>
          <w:szCs w:val="24"/>
        </w:rPr>
        <w:t xml:space="preserve"> of the</w:t>
      </w:r>
      <w:r w:rsidR="00E93CAE" w:rsidRPr="00311D74">
        <w:rPr>
          <w:rFonts w:cs="Times New Roman"/>
          <w:szCs w:val="24"/>
        </w:rPr>
        <w:t xml:space="preserve"> </w:t>
      </w:r>
      <w:r w:rsidR="00A609C5" w:rsidRPr="00311D74">
        <w:rPr>
          <w:rFonts w:cs="Times New Roman"/>
          <w:szCs w:val="24"/>
        </w:rPr>
        <w:t>important</w:t>
      </w:r>
      <w:r w:rsidR="00E93CAE" w:rsidRPr="00311D74">
        <w:rPr>
          <w:rFonts w:cs="Times New Roman"/>
          <w:szCs w:val="24"/>
        </w:rPr>
        <w:t xml:space="preserve"> extensions to method</w:t>
      </w:r>
      <w:r w:rsidR="00F661A5" w:rsidRPr="00311D74">
        <w:rPr>
          <w:rFonts w:cs="Times New Roman"/>
          <w:szCs w:val="24"/>
        </w:rPr>
        <w:t>ology</w:t>
      </w:r>
      <w:r w:rsidR="00E93CAE" w:rsidRPr="00311D74">
        <w:rPr>
          <w:rFonts w:cs="Times New Roman"/>
          <w:szCs w:val="24"/>
        </w:rPr>
        <w:t xml:space="preserve"> and theory arising from this work along with the application of SFT</w:t>
      </w:r>
      <w:r w:rsidR="008C6AF3" w:rsidRPr="00311D74">
        <w:rPr>
          <w:rFonts w:cs="Times New Roman"/>
          <w:szCs w:val="24"/>
        </w:rPr>
        <w:t>.</w:t>
      </w:r>
      <w:r w:rsidR="00444A0E" w:rsidRPr="00311D74">
        <w:rPr>
          <w:rFonts w:cs="Times New Roman"/>
          <w:szCs w:val="24"/>
        </w:rPr>
        <w:t xml:space="preserve">  </w:t>
      </w:r>
    </w:p>
    <w:p w14:paraId="41EF6AFB" w14:textId="77777777" w:rsidR="003D432D" w:rsidRPr="00311D74" w:rsidRDefault="00F661A5" w:rsidP="00677B72">
      <w:pPr>
        <w:spacing w:after="0"/>
        <w:ind w:firstLine="720"/>
        <w:rPr>
          <w:rFonts w:cs="Times New Roman"/>
          <w:szCs w:val="24"/>
        </w:rPr>
      </w:pPr>
      <w:r w:rsidRPr="00311D74">
        <w:rPr>
          <w:rFonts w:cs="Times New Roman"/>
          <w:szCs w:val="24"/>
        </w:rPr>
        <w:t>First, t</w:t>
      </w:r>
      <w:r w:rsidR="006E11EE" w:rsidRPr="00311D74">
        <w:rPr>
          <w:rFonts w:cs="Times New Roman"/>
          <w:szCs w:val="24"/>
        </w:rPr>
        <w:t xml:space="preserve">he capacity measure described </w:t>
      </w:r>
      <w:r w:rsidRPr="00311D74">
        <w:rPr>
          <w:rFonts w:cs="Times New Roman"/>
          <w:szCs w:val="24"/>
        </w:rPr>
        <w:t>in this</w:t>
      </w:r>
      <w:r w:rsidR="00E82CF4" w:rsidRPr="00311D74">
        <w:rPr>
          <w:rFonts w:cs="Times New Roman"/>
          <w:szCs w:val="24"/>
        </w:rPr>
        <w:t xml:space="preserve"> introductory</w:t>
      </w:r>
      <w:r w:rsidRPr="00311D74">
        <w:rPr>
          <w:rFonts w:cs="Times New Roman"/>
          <w:szCs w:val="24"/>
        </w:rPr>
        <w:t xml:space="preserve"> chapter</w:t>
      </w:r>
      <w:r w:rsidR="006E11EE" w:rsidRPr="00311D74">
        <w:rPr>
          <w:rFonts w:cs="Times New Roman"/>
          <w:szCs w:val="24"/>
        </w:rPr>
        <w:t xml:space="preserve"> only </w:t>
      </w:r>
      <w:r w:rsidRPr="00311D74">
        <w:rPr>
          <w:rFonts w:cs="Times New Roman"/>
          <w:szCs w:val="24"/>
        </w:rPr>
        <w:t xml:space="preserve">is </w:t>
      </w:r>
      <w:r w:rsidR="00976E36" w:rsidRPr="00311D74">
        <w:rPr>
          <w:rFonts w:cs="Times New Roman"/>
          <w:szCs w:val="24"/>
        </w:rPr>
        <w:t>applicable</w:t>
      </w:r>
      <w:r w:rsidR="006E11EE" w:rsidRPr="00311D74">
        <w:rPr>
          <w:rFonts w:cs="Times New Roman"/>
          <w:szCs w:val="24"/>
        </w:rPr>
        <w:t xml:space="preserve"> to </w:t>
      </w:r>
      <w:r w:rsidR="00976E36" w:rsidRPr="00311D74">
        <w:rPr>
          <w:rFonts w:cs="Times New Roman"/>
          <w:szCs w:val="24"/>
        </w:rPr>
        <w:t>correct decisions</w:t>
      </w:r>
      <w:r w:rsidR="006E11EE" w:rsidRPr="00311D74">
        <w:rPr>
          <w:rFonts w:cs="Times New Roman"/>
          <w:szCs w:val="24"/>
        </w:rPr>
        <w:t xml:space="preserve"> and only to the case where the single targets are presented in</w:t>
      </w:r>
      <w:r w:rsidR="00976E36" w:rsidRPr="00311D74">
        <w:rPr>
          <w:rFonts w:cs="Times New Roman"/>
          <w:szCs w:val="24"/>
        </w:rPr>
        <w:t xml:space="preserve"> isolation.</w:t>
      </w:r>
      <w:r w:rsidR="006E11EE" w:rsidRPr="00311D74">
        <w:rPr>
          <w:rFonts w:cs="Times New Roman"/>
          <w:szCs w:val="24"/>
        </w:rPr>
        <w:t xml:space="preserve"> Altieri’s </w:t>
      </w:r>
      <w:r w:rsidR="00976E36" w:rsidRPr="00311D74">
        <w:rPr>
          <w:rFonts w:cs="Times New Roman"/>
          <w:szCs w:val="24"/>
        </w:rPr>
        <w:t xml:space="preserve">(2016) </w:t>
      </w:r>
      <w:r w:rsidR="006E11EE" w:rsidRPr="00311D74">
        <w:rPr>
          <w:rFonts w:cs="Times New Roman"/>
          <w:szCs w:val="24"/>
        </w:rPr>
        <w:t>chapter on the capacity assessment function describes an extension of capacity to also account for accuracy</w:t>
      </w:r>
      <w:r w:rsidR="00976E36" w:rsidRPr="00311D74">
        <w:rPr>
          <w:rFonts w:cs="Times New Roman"/>
          <w:szCs w:val="24"/>
        </w:rPr>
        <w:t xml:space="preserve"> and for RTs generated from error responses</w:t>
      </w:r>
      <w:r w:rsidR="00E82CF4" w:rsidRPr="00311D74">
        <w:rPr>
          <w:rFonts w:cs="Times New Roman"/>
          <w:szCs w:val="24"/>
        </w:rPr>
        <w:t xml:space="preserve">. </w:t>
      </w:r>
      <w:r w:rsidR="00F97AA5" w:rsidRPr="00311D74">
        <w:rPr>
          <w:rFonts w:cs="Times New Roman"/>
          <w:szCs w:val="24"/>
        </w:rPr>
        <w:t xml:space="preserve">In this volume, </w:t>
      </w:r>
      <w:r w:rsidR="006E11EE" w:rsidRPr="00311D74">
        <w:rPr>
          <w:rFonts w:cs="Times New Roman"/>
          <w:szCs w:val="24"/>
        </w:rPr>
        <w:t xml:space="preserve">Cheng, </w:t>
      </w:r>
      <w:proofErr w:type="spellStart"/>
      <w:r w:rsidR="006E11EE" w:rsidRPr="00311D74">
        <w:rPr>
          <w:rFonts w:cs="Times New Roman"/>
          <w:szCs w:val="24"/>
        </w:rPr>
        <w:t>Moneer</w:t>
      </w:r>
      <w:proofErr w:type="spellEnd"/>
      <w:r w:rsidR="006E11EE" w:rsidRPr="00311D74">
        <w:rPr>
          <w:rFonts w:cs="Times New Roman"/>
          <w:szCs w:val="24"/>
        </w:rPr>
        <w:t>, Christie</w:t>
      </w:r>
      <w:r w:rsidR="00310343" w:rsidRPr="00311D74">
        <w:rPr>
          <w:rFonts w:eastAsia="PMingLiU" w:cs="Times New Roman" w:hint="eastAsia"/>
          <w:szCs w:val="24"/>
          <w:lang w:eastAsia="zh-TW"/>
        </w:rPr>
        <w:t>,</w:t>
      </w:r>
      <w:r w:rsidR="006E11EE" w:rsidRPr="00311D74">
        <w:rPr>
          <w:rFonts w:cs="Times New Roman"/>
          <w:szCs w:val="24"/>
        </w:rPr>
        <w:t xml:space="preserve"> and Little’s </w:t>
      </w:r>
      <w:r w:rsidR="00976E36" w:rsidRPr="00311D74">
        <w:rPr>
          <w:rFonts w:cs="Times New Roman"/>
          <w:szCs w:val="24"/>
        </w:rPr>
        <w:t xml:space="preserve">(2016) </w:t>
      </w:r>
      <w:r w:rsidR="00F97AA5" w:rsidRPr="00311D74">
        <w:rPr>
          <w:rFonts w:cs="Times New Roman"/>
          <w:szCs w:val="24"/>
        </w:rPr>
        <w:t>describe</w:t>
      </w:r>
      <w:r w:rsidR="006E11EE" w:rsidRPr="00311D74">
        <w:rPr>
          <w:rFonts w:cs="Times New Roman"/>
          <w:szCs w:val="24"/>
        </w:rPr>
        <w:t xml:space="preserve"> an extension of capacity to account for the case where distractors are presented along with the single targets. </w:t>
      </w:r>
      <w:proofErr w:type="spellStart"/>
      <w:r w:rsidR="006E11EE" w:rsidRPr="00311D74">
        <w:rPr>
          <w:rFonts w:cs="Times New Roman"/>
          <w:szCs w:val="24"/>
        </w:rPr>
        <w:t>Blaha’s</w:t>
      </w:r>
      <w:proofErr w:type="spellEnd"/>
      <w:r w:rsidR="00976E36" w:rsidRPr="00311D74">
        <w:rPr>
          <w:rFonts w:cs="Times New Roman"/>
          <w:szCs w:val="24"/>
        </w:rPr>
        <w:t xml:space="preserve"> (2016)</w:t>
      </w:r>
      <w:r w:rsidR="006E11EE" w:rsidRPr="00311D74">
        <w:rPr>
          <w:rFonts w:cs="Times New Roman"/>
          <w:szCs w:val="24"/>
        </w:rPr>
        <w:t xml:space="preserve"> chapter describes how specific task demands might influence the observed capacity measure. </w:t>
      </w:r>
    </w:p>
    <w:p w14:paraId="117AFB94" w14:textId="667FA4B1" w:rsidR="00515C48" w:rsidRPr="00311D74" w:rsidRDefault="00515C48" w:rsidP="00677B72">
      <w:pPr>
        <w:spacing w:after="0"/>
        <w:ind w:firstLine="720"/>
        <w:rPr>
          <w:rFonts w:cs="Times New Roman"/>
          <w:szCs w:val="24"/>
        </w:rPr>
      </w:pPr>
      <w:r w:rsidRPr="00311D74">
        <w:rPr>
          <w:rFonts w:cs="Times New Roman"/>
          <w:szCs w:val="24"/>
        </w:rPr>
        <w:t xml:space="preserve">To facilitate the methodological growth of the SFT applications a general approach for understanding methodological SFT manipulations is proposed in </w:t>
      </w:r>
      <w:proofErr w:type="spellStart"/>
      <w:r w:rsidRPr="00311D74">
        <w:rPr>
          <w:rFonts w:cs="Times New Roman"/>
          <w:szCs w:val="24"/>
        </w:rPr>
        <w:t>Fifić’s</w:t>
      </w:r>
      <w:proofErr w:type="spellEnd"/>
      <w:r w:rsidRPr="00311D74">
        <w:rPr>
          <w:rFonts w:cs="Times New Roman"/>
          <w:szCs w:val="24"/>
        </w:rPr>
        <w:t xml:space="preserve"> (2016) chapter in this volume. The chapter provides an overview of different SFT applications across various psychological modalities and cognitive tasks, and shows how to integrate the seemingly different type of factorial process RT stretching manipulations into one framework.</w:t>
      </w:r>
    </w:p>
    <w:p w14:paraId="173D81DD" w14:textId="49DDFB1C" w:rsidR="003D432D" w:rsidRPr="00311D74" w:rsidRDefault="003D432D" w:rsidP="00677B72">
      <w:pPr>
        <w:spacing w:after="0"/>
        <w:ind w:firstLine="720"/>
        <w:rPr>
          <w:rFonts w:cs="Times New Roman"/>
          <w:szCs w:val="24"/>
        </w:rPr>
      </w:pPr>
      <w:r w:rsidRPr="00311D74">
        <w:rPr>
          <w:rFonts w:cs="Times New Roman"/>
          <w:szCs w:val="24"/>
        </w:rPr>
        <w:t>In terms of new statistical developments,</w:t>
      </w:r>
      <w:r w:rsidR="00A609C5" w:rsidRPr="00311D74">
        <w:rPr>
          <w:rFonts w:cs="Times New Roman"/>
          <w:szCs w:val="24"/>
        </w:rPr>
        <w:t xml:space="preserve"> </w:t>
      </w:r>
      <w:proofErr w:type="spellStart"/>
      <w:r w:rsidR="00A609C5" w:rsidRPr="00311D74">
        <w:rPr>
          <w:rFonts w:cs="Times New Roman"/>
          <w:szCs w:val="24"/>
        </w:rPr>
        <w:t>Houpt</w:t>
      </w:r>
      <w:proofErr w:type="spellEnd"/>
      <w:r w:rsidR="00A609C5" w:rsidRPr="00311D74">
        <w:rPr>
          <w:rFonts w:cs="Times New Roman"/>
          <w:szCs w:val="24"/>
        </w:rPr>
        <w:t xml:space="preserve"> and Burn’s</w:t>
      </w:r>
      <w:r w:rsidR="004E51B1" w:rsidRPr="00311D74">
        <w:rPr>
          <w:rFonts w:cs="Times New Roman"/>
          <w:szCs w:val="24"/>
        </w:rPr>
        <w:t xml:space="preserve"> (2016)</w:t>
      </w:r>
      <w:r w:rsidR="00A609C5" w:rsidRPr="00311D74">
        <w:rPr>
          <w:rFonts w:cs="Times New Roman"/>
          <w:szCs w:val="24"/>
        </w:rPr>
        <w:t xml:space="preserve"> chapter in this book proposes a number of statistical tests that can be utilized to determine whether the capacity coefficient, C(t), is significantly greater or less than UCIP predictions, or whether two capacity coefficients differ </w:t>
      </w:r>
      <w:r w:rsidR="00DB045B" w:rsidRPr="00311D74">
        <w:rPr>
          <w:rFonts w:cs="Times New Roman"/>
          <w:szCs w:val="24"/>
        </w:rPr>
        <w:t>significantly from each other.</w:t>
      </w:r>
    </w:p>
    <w:p w14:paraId="2DABA94B" w14:textId="77777777" w:rsidR="00DB045B" w:rsidRPr="00311D74" w:rsidRDefault="00E62575" w:rsidP="00677B72">
      <w:pPr>
        <w:spacing w:after="0"/>
        <w:ind w:firstLine="720"/>
        <w:rPr>
          <w:rFonts w:cs="Times New Roman"/>
          <w:szCs w:val="24"/>
        </w:rPr>
      </w:pPr>
      <w:r w:rsidRPr="00311D74">
        <w:rPr>
          <w:rFonts w:cs="Times New Roman"/>
          <w:szCs w:val="24"/>
        </w:rPr>
        <w:t>Finally, t</w:t>
      </w:r>
      <w:r w:rsidR="00E93CAE" w:rsidRPr="00311D74">
        <w:rPr>
          <w:rFonts w:cs="Times New Roman"/>
          <w:szCs w:val="24"/>
        </w:rPr>
        <w:t>he remaining chapters</w:t>
      </w:r>
      <w:r w:rsidRPr="00311D74">
        <w:rPr>
          <w:rFonts w:cs="Times New Roman"/>
          <w:szCs w:val="24"/>
        </w:rPr>
        <w:t xml:space="preserve"> shall</w:t>
      </w:r>
      <w:r w:rsidR="00E93CAE" w:rsidRPr="00311D74">
        <w:rPr>
          <w:rFonts w:cs="Times New Roman"/>
          <w:szCs w:val="24"/>
        </w:rPr>
        <w:t xml:space="preserve"> review specific applications of SFT </w:t>
      </w:r>
      <w:r w:rsidRPr="00311D74">
        <w:rPr>
          <w:rFonts w:cs="Times New Roman"/>
          <w:szCs w:val="24"/>
        </w:rPr>
        <w:t>beyond simple detection tasks. Some of these include appli</w:t>
      </w:r>
      <w:r w:rsidR="00E82CF4" w:rsidRPr="00311D74">
        <w:rPr>
          <w:rFonts w:cs="Times New Roman"/>
          <w:szCs w:val="24"/>
        </w:rPr>
        <w:t xml:space="preserve">cations in multisensory speech </w:t>
      </w:r>
      <w:r w:rsidRPr="00311D74">
        <w:rPr>
          <w:rFonts w:cs="Times New Roman"/>
          <w:szCs w:val="24"/>
        </w:rPr>
        <w:t>perception</w:t>
      </w:r>
      <w:r w:rsidR="004E51B1" w:rsidRPr="00311D74">
        <w:rPr>
          <w:rFonts w:cs="Times New Roman"/>
          <w:szCs w:val="24"/>
        </w:rPr>
        <w:t xml:space="preserve"> (A</w:t>
      </w:r>
      <w:r w:rsidR="00E82CF4" w:rsidRPr="00311D74">
        <w:rPr>
          <w:rFonts w:cs="Times New Roman"/>
          <w:szCs w:val="24"/>
        </w:rPr>
        <w:t>ltieri</w:t>
      </w:r>
      <w:r w:rsidR="004E51B1" w:rsidRPr="00311D74">
        <w:rPr>
          <w:rFonts w:cs="Times New Roman"/>
          <w:szCs w:val="24"/>
        </w:rPr>
        <w:t>, 2016b)</w:t>
      </w:r>
      <w:r w:rsidRPr="00311D74">
        <w:rPr>
          <w:rFonts w:cs="Times New Roman"/>
          <w:szCs w:val="24"/>
        </w:rPr>
        <w:t>, categorization</w:t>
      </w:r>
      <w:r w:rsidR="004E51B1" w:rsidRPr="00311D74">
        <w:rPr>
          <w:rFonts w:cs="Times New Roman"/>
          <w:szCs w:val="24"/>
        </w:rPr>
        <w:t xml:space="preserve"> (Griffiths et al., 2016)</w:t>
      </w:r>
      <w:r w:rsidRPr="00311D74">
        <w:rPr>
          <w:rFonts w:cs="Times New Roman"/>
          <w:szCs w:val="24"/>
        </w:rPr>
        <w:t xml:space="preserve">, </w:t>
      </w:r>
      <w:r w:rsidR="00E93CAE" w:rsidRPr="00311D74">
        <w:rPr>
          <w:rFonts w:cs="Times New Roman"/>
          <w:szCs w:val="24"/>
        </w:rPr>
        <w:t xml:space="preserve">auditory processing (He, </w:t>
      </w:r>
      <w:r w:rsidR="00DB045B" w:rsidRPr="00311D74">
        <w:rPr>
          <w:rFonts w:cs="Times New Roman"/>
          <w:szCs w:val="24"/>
        </w:rPr>
        <w:t>L</w:t>
      </w:r>
      <w:r w:rsidR="00E93CAE" w:rsidRPr="00311D74">
        <w:rPr>
          <w:rFonts w:cs="Times New Roman"/>
          <w:szCs w:val="24"/>
        </w:rPr>
        <w:t>entz</w:t>
      </w:r>
      <w:r w:rsidR="00310343" w:rsidRPr="00311D74">
        <w:rPr>
          <w:rFonts w:eastAsia="PMingLiU" w:cs="Times New Roman" w:hint="eastAsia"/>
          <w:szCs w:val="24"/>
          <w:lang w:eastAsia="zh-TW"/>
        </w:rPr>
        <w:t>,</w:t>
      </w:r>
      <w:r w:rsidR="00E93CAE" w:rsidRPr="00311D74">
        <w:rPr>
          <w:rFonts w:cs="Times New Roman"/>
          <w:szCs w:val="24"/>
        </w:rPr>
        <w:t xml:space="preserve"> </w:t>
      </w:r>
      <w:r w:rsidR="00310343" w:rsidRPr="00311D74">
        <w:rPr>
          <w:rFonts w:eastAsia="PMingLiU" w:cs="Times New Roman" w:hint="eastAsia"/>
          <w:szCs w:val="24"/>
          <w:lang w:eastAsia="zh-TW"/>
        </w:rPr>
        <w:t>&amp;</w:t>
      </w:r>
      <w:r w:rsidR="00310343" w:rsidRPr="00311D74">
        <w:rPr>
          <w:rFonts w:cs="Times New Roman"/>
          <w:szCs w:val="24"/>
        </w:rPr>
        <w:t xml:space="preserve"> </w:t>
      </w:r>
      <w:r w:rsidR="00DB045B" w:rsidRPr="00311D74">
        <w:rPr>
          <w:rFonts w:cs="Times New Roman"/>
          <w:szCs w:val="24"/>
        </w:rPr>
        <w:t>T</w:t>
      </w:r>
      <w:r w:rsidR="00E93CAE" w:rsidRPr="00311D74">
        <w:rPr>
          <w:rFonts w:cs="Times New Roman"/>
          <w:szCs w:val="24"/>
        </w:rPr>
        <w:t>ownsend</w:t>
      </w:r>
      <w:r w:rsidR="00DB045B" w:rsidRPr="00311D74">
        <w:rPr>
          <w:rFonts w:cs="Times New Roman"/>
          <w:szCs w:val="24"/>
        </w:rPr>
        <w:t xml:space="preserve">’s </w:t>
      </w:r>
      <w:r w:rsidR="004E51B1" w:rsidRPr="00311D74">
        <w:rPr>
          <w:rFonts w:cs="Times New Roman"/>
          <w:szCs w:val="24"/>
        </w:rPr>
        <w:t>2016</w:t>
      </w:r>
      <w:r w:rsidR="00E93CAE" w:rsidRPr="00311D74">
        <w:rPr>
          <w:rFonts w:cs="Times New Roman"/>
          <w:szCs w:val="24"/>
        </w:rPr>
        <w:t xml:space="preserve">), </w:t>
      </w:r>
      <w:r w:rsidR="00873E22" w:rsidRPr="00311D74">
        <w:rPr>
          <w:rFonts w:cs="Times New Roman"/>
          <w:szCs w:val="24"/>
        </w:rPr>
        <w:t>selective responding (</w:t>
      </w:r>
      <w:proofErr w:type="spellStart"/>
      <w:r w:rsidR="00873E22" w:rsidRPr="00311D74">
        <w:rPr>
          <w:rFonts w:cs="Times New Roman"/>
          <w:szCs w:val="24"/>
        </w:rPr>
        <w:t>Algom</w:t>
      </w:r>
      <w:proofErr w:type="spellEnd"/>
      <w:r w:rsidR="00873E22" w:rsidRPr="00311D74">
        <w:rPr>
          <w:rFonts w:cs="Times New Roman"/>
          <w:szCs w:val="24"/>
        </w:rPr>
        <w:t xml:space="preserve"> &amp; </w:t>
      </w:r>
      <w:proofErr w:type="spellStart"/>
      <w:r w:rsidR="00873E22" w:rsidRPr="00311D74">
        <w:rPr>
          <w:rFonts w:cs="Times New Roman"/>
          <w:szCs w:val="24"/>
        </w:rPr>
        <w:t>Eidels</w:t>
      </w:r>
      <w:proofErr w:type="spellEnd"/>
      <w:r w:rsidR="00873E22" w:rsidRPr="00311D74">
        <w:rPr>
          <w:rFonts w:cs="Times New Roman"/>
          <w:szCs w:val="24"/>
        </w:rPr>
        <w:t>, 2016), attention</w:t>
      </w:r>
      <w:r w:rsidR="00F1204B" w:rsidRPr="00311D74">
        <w:rPr>
          <w:rFonts w:cs="Times New Roman"/>
          <w:szCs w:val="24"/>
        </w:rPr>
        <w:t xml:space="preserve"> (Yang, 2016), </w:t>
      </w:r>
      <w:r w:rsidR="004E51B1" w:rsidRPr="00311D74">
        <w:rPr>
          <w:rFonts w:cs="Times New Roman"/>
          <w:szCs w:val="24"/>
        </w:rPr>
        <w:t xml:space="preserve">and </w:t>
      </w:r>
      <w:proofErr w:type="spellStart"/>
      <w:r w:rsidR="00E93CAE" w:rsidRPr="00311D74">
        <w:rPr>
          <w:rFonts w:cs="Times New Roman"/>
          <w:szCs w:val="24"/>
        </w:rPr>
        <w:t>configurality</w:t>
      </w:r>
      <w:proofErr w:type="spellEnd"/>
      <w:r w:rsidR="00E93CAE" w:rsidRPr="00311D74">
        <w:rPr>
          <w:rFonts w:cs="Times New Roman"/>
          <w:szCs w:val="24"/>
        </w:rPr>
        <w:t xml:space="preserve"> </w:t>
      </w:r>
      <w:r w:rsidR="00E93CAE" w:rsidRPr="00311D74">
        <w:rPr>
          <w:rFonts w:cs="Times New Roman"/>
          <w:szCs w:val="24"/>
        </w:rPr>
        <w:lastRenderedPageBreak/>
        <w:t>(</w:t>
      </w:r>
      <w:r w:rsidR="00DB045B" w:rsidRPr="00311D74">
        <w:rPr>
          <w:rFonts w:cs="Times New Roman"/>
          <w:szCs w:val="24"/>
        </w:rPr>
        <w:t>Wenger</w:t>
      </w:r>
      <w:r w:rsidR="004E51B1" w:rsidRPr="00311D74">
        <w:rPr>
          <w:rFonts w:cs="Times New Roman"/>
          <w:szCs w:val="24"/>
        </w:rPr>
        <w:t xml:space="preserve">, </w:t>
      </w:r>
      <w:proofErr w:type="spellStart"/>
      <w:r w:rsidR="004E51B1" w:rsidRPr="00311D74">
        <w:rPr>
          <w:rFonts w:cs="Times New Roman"/>
          <w:szCs w:val="24"/>
        </w:rPr>
        <w:t>Ingvalson</w:t>
      </w:r>
      <w:proofErr w:type="spellEnd"/>
      <w:r w:rsidR="00310343" w:rsidRPr="00311D74">
        <w:rPr>
          <w:rFonts w:eastAsia="PMingLiU" w:cs="Times New Roman" w:hint="eastAsia"/>
          <w:szCs w:val="24"/>
          <w:lang w:eastAsia="zh-TW"/>
        </w:rPr>
        <w:t>,</w:t>
      </w:r>
      <w:r w:rsidR="004E51B1" w:rsidRPr="00311D74">
        <w:rPr>
          <w:rFonts w:cs="Times New Roman"/>
          <w:szCs w:val="24"/>
        </w:rPr>
        <w:t xml:space="preserve"> &amp; </w:t>
      </w:r>
      <w:proofErr w:type="spellStart"/>
      <w:r w:rsidR="004E51B1" w:rsidRPr="00311D74">
        <w:rPr>
          <w:rFonts w:cs="Times New Roman"/>
          <w:szCs w:val="24"/>
        </w:rPr>
        <w:t>Rhoten</w:t>
      </w:r>
      <w:proofErr w:type="spellEnd"/>
      <w:r w:rsidR="004E51B1" w:rsidRPr="00311D74">
        <w:rPr>
          <w:rFonts w:cs="Times New Roman"/>
          <w:szCs w:val="24"/>
        </w:rPr>
        <w:t>, 2016</w:t>
      </w:r>
      <w:r w:rsidR="00E93CAE" w:rsidRPr="00311D74">
        <w:rPr>
          <w:rFonts w:cs="Times New Roman"/>
          <w:szCs w:val="24"/>
        </w:rPr>
        <w:t>)</w:t>
      </w:r>
      <w:r w:rsidRPr="00311D74">
        <w:rPr>
          <w:rFonts w:cs="Times New Roman"/>
          <w:szCs w:val="24"/>
        </w:rPr>
        <w:t xml:space="preserve">. </w:t>
      </w:r>
      <w:r w:rsidR="00DB045B" w:rsidRPr="00311D74">
        <w:rPr>
          <w:rFonts w:cs="Times New Roman"/>
          <w:szCs w:val="24"/>
        </w:rPr>
        <w:t xml:space="preserve">Appropriately, links between </w:t>
      </w:r>
      <w:r w:rsidR="004E51B1" w:rsidRPr="00311D74">
        <w:rPr>
          <w:rFonts w:cs="Times New Roman"/>
          <w:szCs w:val="24"/>
        </w:rPr>
        <w:t xml:space="preserve">SFT and related paradigms such as </w:t>
      </w:r>
      <w:r w:rsidR="00DB045B" w:rsidRPr="00311D74">
        <w:rPr>
          <w:rFonts w:cs="Times New Roman"/>
          <w:szCs w:val="24"/>
        </w:rPr>
        <w:t xml:space="preserve">the </w:t>
      </w:r>
      <w:r w:rsidR="004E51B1" w:rsidRPr="00311D74">
        <w:rPr>
          <w:rFonts w:cs="Times New Roman"/>
          <w:szCs w:val="24"/>
        </w:rPr>
        <w:t>s</w:t>
      </w:r>
      <w:r w:rsidR="00DB045B" w:rsidRPr="00311D74">
        <w:rPr>
          <w:rFonts w:cs="Times New Roman"/>
          <w:szCs w:val="24"/>
        </w:rPr>
        <w:t>imultaneous-</w:t>
      </w:r>
      <w:r w:rsidR="004E51B1" w:rsidRPr="00311D74">
        <w:rPr>
          <w:rFonts w:cs="Times New Roman"/>
          <w:szCs w:val="24"/>
        </w:rPr>
        <w:t>s</w:t>
      </w:r>
      <w:r w:rsidR="00DB045B" w:rsidRPr="00311D74">
        <w:rPr>
          <w:rFonts w:cs="Times New Roman"/>
          <w:szCs w:val="24"/>
        </w:rPr>
        <w:t>equential paradigm</w:t>
      </w:r>
      <w:r w:rsidR="004E51B1" w:rsidRPr="00311D74">
        <w:rPr>
          <w:rFonts w:cs="Times New Roman"/>
          <w:szCs w:val="24"/>
        </w:rPr>
        <w:t xml:space="preserve"> (Howe &amp; Ferguson, 2016)</w:t>
      </w:r>
      <w:r w:rsidR="00DB045B" w:rsidRPr="00311D74">
        <w:rPr>
          <w:rFonts w:cs="Times New Roman"/>
          <w:szCs w:val="24"/>
        </w:rPr>
        <w:t xml:space="preserve">, </w:t>
      </w:r>
      <w:r w:rsidR="004E51B1" w:rsidRPr="00311D74">
        <w:rPr>
          <w:rFonts w:cs="Times New Roman"/>
          <w:szCs w:val="24"/>
        </w:rPr>
        <w:t>m</w:t>
      </w:r>
      <w:r w:rsidR="00DB045B" w:rsidRPr="00311D74">
        <w:rPr>
          <w:rFonts w:cs="Times New Roman"/>
          <w:szCs w:val="24"/>
        </w:rPr>
        <w:t xml:space="preserve">ultidimensional </w:t>
      </w:r>
      <w:r w:rsidR="004E51B1" w:rsidRPr="00311D74">
        <w:rPr>
          <w:rFonts w:cs="Times New Roman"/>
          <w:szCs w:val="24"/>
        </w:rPr>
        <w:t>s</w:t>
      </w:r>
      <w:r w:rsidR="00DB045B" w:rsidRPr="00311D74">
        <w:rPr>
          <w:rFonts w:cs="Times New Roman"/>
          <w:szCs w:val="24"/>
        </w:rPr>
        <w:t>caling (</w:t>
      </w:r>
      <w:proofErr w:type="spellStart"/>
      <w:r w:rsidR="00DB045B" w:rsidRPr="00311D74">
        <w:rPr>
          <w:rFonts w:cs="Times New Roman"/>
          <w:szCs w:val="24"/>
        </w:rPr>
        <w:t>Eidels</w:t>
      </w:r>
      <w:proofErr w:type="spellEnd"/>
      <w:r w:rsidR="004E51B1" w:rsidRPr="00311D74">
        <w:rPr>
          <w:rFonts w:cs="Times New Roman"/>
          <w:szCs w:val="24"/>
        </w:rPr>
        <w:t xml:space="preserve"> &amp; Howard, 2016</w:t>
      </w:r>
      <w:r w:rsidR="00DB045B" w:rsidRPr="00311D74">
        <w:rPr>
          <w:rFonts w:cs="Times New Roman"/>
          <w:szCs w:val="24"/>
        </w:rPr>
        <w:t>), parametric modeling</w:t>
      </w:r>
      <w:r w:rsidR="009D2A6B" w:rsidRPr="00311D74">
        <w:rPr>
          <w:rFonts w:cs="Times New Roman"/>
          <w:szCs w:val="24"/>
        </w:rPr>
        <w:t xml:space="preserve"> (Hardin et al.</w:t>
      </w:r>
      <w:r w:rsidR="004E51B1" w:rsidRPr="00311D74">
        <w:rPr>
          <w:rFonts w:cs="Times New Roman"/>
          <w:szCs w:val="24"/>
        </w:rPr>
        <w:t xml:space="preserve">, 2016; </w:t>
      </w:r>
      <w:r w:rsidR="00DB045B" w:rsidRPr="00311D74">
        <w:rPr>
          <w:rFonts w:cs="Times New Roman"/>
          <w:szCs w:val="24"/>
        </w:rPr>
        <w:t>Griffiths</w:t>
      </w:r>
      <w:r w:rsidR="004E51B1" w:rsidRPr="00311D74">
        <w:rPr>
          <w:rFonts w:cs="Times New Roman"/>
          <w:szCs w:val="24"/>
        </w:rPr>
        <w:t xml:space="preserve"> et al., 2016</w:t>
      </w:r>
      <w:r w:rsidR="00DB045B" w:rsidRPr="00311D74">
        <w:rPr>
          <w:rFonts w:cs="Times New Roman"/>
          <w:szCs w:val="24"/>
        </w:rPr>
        <w:t>)</w:t>
      </w:r>
      <w:r w:rsidR="004E51B1" w:rsidRPr="00311D74">
        <w:rPr>
          <w:rFonts w:cs="Times New Roman"/>
          <w:szCs w:val="24"/>
        </w:rPr>
        <w:t xml:space="preserve">, </w:t>
      </w:r>
      <w:r w:rsidR="00DB045B" w:rsidRPr="00311D74">
        <w:rPr>
          <w:rFonts w:cs="Times New Roman"/>
          <w:szCs w:val="24"/>
        </w:rPr>
        <w:t xml:space="preserve">and clinical </w:t>
      </w:r>
      <w:r w:rsidR="004E51B1" w:rsidRPr="00311D74">
        <w:rPr>
          <w:rFonts w:cs="Times New Roman"/>
          <w:szCs w:val="24"/>
        </w:rPr>
        <w:t xml:space="preserve">neuroscience (Taylor, </w:t>
      </w:r>
      <w:proofErr w:type="spellStart"/>
      <w:r w:rsidR="004E51B1" w:rsidRPr="00311D74">
        <w:rPr>
          <w:rFonts w:cs="Times New Roman"/>
          <w:szCs w:val="24"/>
        </w:rPr>
        <w:t>Theberge</w:t>
      </w:r>
      <w:proofErr w:type="spellEnd"/>
      <w:r w:rsidR="004E51B1" w:rsidRPr="00311D74">
        <w:rPr>
          <w:rFonts w:cs="Times New Roman"/>
          <w:szCs w:val="24"/>
        </w:rPr>
        <w:t xml:space="preserve">, Williamson, </w:t>
      </w:r>
      <w:proofErr w:type="spellStart"/>
      <w:r w:rsidR="004E51B1" w:rsidRPr="00311D74">
        <w:rPr>
          <w:rFonts w:cs="Times New Roman"/>
          <w:szCs w:val="24"/>
        </w:rPr>
        <w:t>Densmore</w:t>
      </w:r>
      <w:proofErr w:type="spellEnd"/>
      <w:r w:rsidR="00310343" w:rsidRPr="00311D74">
        <w:rPr>
          <w:rFonts w:eastAsia="PMingLiU" w:cs="Times New Roman" w:hint="eastAsia"/>
          <w:szCs w:val="24"/>
          <w:lang w:eastAsia="zh-TW"/>
        </w:rPr>
        <w:t>,</w:t>
      </w:r>
      <w:r w:rsidR="004E51B1" w:rsidRPr="00311D74">
        <w:rPr>
          <w:rFonts w:cs="Times New Roman"/>
          <w:szCs w:val="24"/>
        </w:rPr>
        <w:t xml:space="preserve"> &amp; Neufeld, 2016</w:t>
      </w:r>
      <w:r w:rsidR="00DB045B" w:rsidRPr="00311D74">
        <w:rPr>
          <w:rFonts w:cs="Times New Roman"/>
          <w:szCs w:val="24"/>
        </w:rPr>
        <w:t xml:space="preserve">) will </w:t>
      </w:r>
      <w:r w:rsidR="004E51B1" w:rsidRPr="00311D74">
        <w:rPr>
          <w:rFonts w:cs="Times New Roman"/>
          <w:szCs w:val="24"/>
        </w:rPr>
        <w:t xml:space="preserve">also </w:t>
      </w:r>
      <w:r w:rsidR="00DB045B" w:rsidRPr="00311D74">
        <w:rPr>
          <w:rFonts w:cs="Times New Roman"/>
          <w:szCs w:val="24"/>
        </w:rPr>
        <w:t xml:space="preserve">be addressed in this volume. </w:t>
      </w:r>
    </w:p>
    <w:p w14:paraId="2D8A69F4" w14:textId="77777777" w:rsidR="00BE7D97" w:rsidRPr="00311D74" w:rsidRDefault="00BE7D97">
      <w:pPr>
        <w:rPr>
          <w:rFonts w:cs="Times New Roman"/>
          <w:b/>
          <w:szCs w:val="24"/>
        </w:rPr>
      </w:pPr>
      <w:r w:rsidRPr="00311D74">
        <w:rPr>
          <w:rFonts w:cs="Times New Roman"/>
          <w:b/>
          <w:szCs w:val="24"/>
        </w:rPr>
        <w:br w:type="page"/>
      </w:r>
    </w:p>
    <w:p w14:paraId="320F88F6" w14:textId="77777777" w:rsidR="006A2DB4" w:rsidRPr="00311D74" w:rsidRDefault="004457E6" w:rsidP="00BE7D97">
      <w:pPr>
        <w:spacing w:after="0"/>
        <w:ind w:firstLine="0"/>
        <w:jc w:val="center"/>
        <w:rPr>
          <w:rStyle w:val="citation"/>
          <w:rFonts w:cs="Times New Roman"/>
          <w:b/>
          <w:szCs w:val="24"/>
        </w:rPr>
      </w:pPr>
      <w:r w:rsidRPr="00311D74">
        <w:rPr>
          <w:rFonts w:cs="Times New Roman"/>
          <w:b/>
          <w:szCs w:val="24"/>
        </w:rPr>
        <w:lastRenderedPageBreak/>
        <w:t>References</w:t>
      </w:r>
    </w:p>
    <w:p w14:paraId="19061E9C" w14:textId="63F72EB9" w:rsidR="00873E22" w:rsidRPr="00311D74" w:rsidRDefault="00873E22" w:rsidP="00677B72">
      <w:pPr>
        <w:spacing w:after="0"/>
        <w:ind w:left="360" w:hanging="360"/>
        <w:rPr>
          <w:rFonts w:cs="Times New Roman"/>
          <w:szCs w:val="24"/>
        </w:rPr>
      </w:pPr>
      <w:proofErr w:type="spellStart"/>
      <w:r w:rsidRPr="00311D74">
        <w:rPr>
          <w:shd w:val="clear" w:color="auto" w:fill="FFFFFF"/>
        </w:rPr>
        <w:t>Algom</w:t>
      </w:r>
      <w:proofErr w:type="spellEnd"/>
      <w:r w:rsidRPr="00311D74">
        <w:rPr>
          <w:shd w:val="clear" w:color="auto" w:fill="FFFFFF"/>
        </w:rPr>
        <w:t xml:space="preserve">, D. &amp; </w:t>
      </w:r>
      <w:proofErr w:type="spellStart"/>
      <w:r w:rsidRPr="00311D74">
        <w:rPr>
          <w:shd w:val="clear" w:color="auto" w:fill="FFFFFF"/>
        </w:rPr>
        <w:t>Eidels</w:t>
      </w:r>
      <w:proofErr w:type="spellEnd"/>
      <w:r w:rsidRPr="00311D74">
        <w:rPr>
          <w:shd w:val="clear" w:color="auto" w:fill="FFFFFF"/>
        </w:rPr>
        <w:t xml:space="preserve">, A. (2016). Relation of SFT architectures to selective responding: Associations and dissociations.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1AD106F7" w14:textId="77777777" w:rsidR="003515BB" w:rsidRPr="00311D74" w:rsidRDefault="003515BB" w:rsidP="00677B72">
      <w:pPr>
        <w:autoSpaceDE w:val="0"/>
        <w:autoSpaceDN w:val="0"/>
        <w:adjustRightInd w:val="0"/>
        <w:spacing w:after="0"/>
        <w:ind w:left="360" w:hanging="360"/>
        <w:rPr>
          <w:rFonts w:cs="Times New Roman"/>
          <w:szCs w:val="24"/>
        </w:rPr>
      </w:pPr>
      <w:proofErr w:type="spellStart"/>
      <w:r w:rsidRPr="00311D74">
        <w:rPr>
          <w:shd w:val="clear" w:color="auto" w:fill="FFFFFF"/>
        </w:rPr>
        <w:t>Algom</w:t>
      </w:r>
      <w:proofErr w:type="spellEnd"/>
      <w:r w:rsidRPr="00311D74">
        <w:rPr>
          <w:shd w:val="clear" w:color="auto" w:fill="FFFFFF"/>
        </w:rPr>
        <w:t xml:space="preserve">, D., </w:t>
      </w:r>
      <w:proofErr w:type="spellStart"/>
      <w:r w:rsidRPr="00311D74">
        <w:rPr>
          <w:shd w:val="clear" w:color="auto" w:fill="FFFFFF"/>
        </w:rPr>
        <w:t>Eidels</w:t>
      </w:r>
      <w:proofErr w:type="spellEnd"/>
      <w:r w:rsidRPr="00311D74">
        <w:rPr>
          <w:shd w:val="clear" w:color="auto" w:fill="FFFFFF"/>
        </w:rPr>
        <w:t>, A., Hawkins, R. X., Jefferson,</w:t>
      </w:r>
      <w:r w:rsidR="00EF0624" w:rsidRPr="00311D74">
        <w:rPr>
          <w:shd w:val="clear" w:color="auto" w:fill="FFFFFF"/>
        </w:rPr>
        <w:t xml:space="preserve"> B., &amp; Townsend, J. T. (2015). </w:t>
      </w:r>
      <w:r w:rsidRPr="00311D74">
        <w:rPr>
          <w:shd w:val="clear" w:color="auto" w:fill="FFFFFF"/>
        </w:rPr>
        <w:t>Features of Response Times: Identification of Cognitive Mechanisms through Mathematical Modeling.</w:t>
      </w:r>
      <w:r w:rsidRPr="00311D74">
        <w:rPr>
          <w:rStyle w:val="apple-converted-space"/>
          <w:shd w:val="clear" w:color="auto" w:fill="FFFFFF"/>
        </w:rPr>
        <w:t> </w:t>
      </w:r>
      <w:proofErr w:type="gramStart"/>
      <w:r w:rsidRPr="00311D74">
        <w:rPr>
          <w:i/>
          <w:shd w:val="clear" w:color="auto" w:fill="FFFFFF"/>
        </w:rPr>
        <w:t>The Oxford Handbook of Computational and Mathematical Psychology</w:t>
      </w:r>
      <w:r w:rsidRPr="00311D74">
        <w:rPr>
          <w:shd w:val="clear" w:color="auto" w:fill="FFFFFF"/>
        </w:rPr>
        <w:t>, 63.</w:t>
      </w:r>
      <w:proofErr w:type="gramEnd"/>
    </w:p>
    <w:p w14:paraId="6004DF5C" w14:textId="1CC848F9" w:rsidR="00C97A5D" w:rsidRPr="00311D74" w:rsidRDefault="00C97A5D" w:rsidP="00677B72">
      <w:pPr>
        <w:spacing w:after="0"/>
        <w:ind w:left="360" w:hanging="360"/>
        <w:rPr>
          <w:rFonts w:cs="Times New Roman"/>
          <w:szCs w:val="24"/>
        </w:rPr>
      </w:pPr>
      <w:r w:rsidRPr="00311D74">
        <w:rPr>
          <w:rFonts w:cs="Times New Roman"/>
          <w:szCs w:val="24"/>
        </w:rPr>
        <w:t>Altieri, N. (2016</w:t>
      </w:r>
      <w:r w:rsidR="00873E22" w:rsidRPr="00311D74">
        <w:rPr>
          <w:rFonts w:cs="Times New Roman"/>
          <w:szCs w:val="24"/>
        </w:rPr>
        <w:t>a</w:t>
      </w:r>
      <w:r w:rsidRPr="00311D74">
        <w:rPr>
          <w:rFonts w:cs="Times New Roman"/>
          <w:szCs w:val="24"/>
        </w:rPr>
        <w:t xml:space="preserve">). </w:t>
      </w:r>
      <w:proofErr w:type="gramStart"/>
      <w:r w:rsidRPr="00311D74">
        <w:rPr>
          <w:rFonts w:cs="Times New Roman"/>
          <w:szCs w:val="24"/>
        </w:rPr>
        <w:t>Development and applications of the capacity-function that measures accuracy.</w:t>
      </w:r>
      <w:proofErr w:type="gramEnd"/>
      <w:r w:rsidRPr="00311D74">
        <w:rPr>
          <w:rFonts w:cs="Times New Roman"/>
          <w:szCs w:val="24"/>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35F9BE04" w14:textId="4AA44329" w:rsidR="00873E22" w:rsidRPr="00311D74" w:rsidRDefault="00873E22" w:rsidP="00677B72">
      <w:pPr>
        <w:spacing w:after="0"/>
        <w:ind w:left="360" w:hanging="360"/>
        <w:rPr>
          <w:rFonts w:cs="Times New Roman"/>
          <w:szCs w:val="24"/>
        </w:rPr>
      </w:pPr>
      <w:r w:rsidRPr="00311D74">
        <w:rPr>
          <w:rFonts w:cs="Times New Roman"/>
          <w:szCs w:val="24"/>
        </w:rPr>
        <w:t xml:space="preserve">Altieri, N. (2016b). An introduction to the double factorial paradigm: How it can answer questions for multisensory researchers.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48FB6104" w14:textId="77777777" w:rsidR="00770B45" w:rsidRPr="00311D74" w:rsidRDefault="0082626F" w:rsidP="00677B72">
      <w:pPr>
        <w:autoSpaceDE w:val="0"/>
        <w:autoSpaceDN w:val="0"/>
        <w:adjustRightInd w:val="0"/>
        <w:spacing w:after="0"/>
        <w:ind w:left="357" w:hanging="357"/>
        <w:contextualSpacing/>
        <w:rPr>
          <w:rFonts w:cs="Times New Roman"/>
          <w:szCs w:val="24"/>
        </w:rPr>
      </w:pPr>
      <w:r w:rsidRPr="00311D74">
        <w:rPr>
          <w:rFonts w:cs="Times New Roman"/>
          <w:szCs w:val="24"/>
        </w:rPr>
        <w:t xml:space="preserve">Altieri, N, </w:t>
      </w:r>
      <w:proofErr w:type="spellStart"/>
      <w:r w:rsidRPr="00311D74">
        <w:rPr>
          <w:rFonts w:cs="Times New Roman"/>
          <w:szCs w:val="24"/>
        </w:rPr>
        <w:t>Pisoni</w:t>
      </w:r>
      <w:proofErr w:type="spellEnd"/>
      <w:r w:rsidRPr="00311D74">
        <w:rPr>
          <w:rFonts w:cs="Times New Roman"/>
          <w:szCs w:val="24"/>
        </w:rPr>
        <w:t xml:space="preserve">, D.B., &amp; Townsend, J.T. (2011a). Behavioral, clinical, and neurobiological constraints on theories of audiovisual speech integration: A review and suggestions for new directions. </w:t>
      </w:r>
      <w:r w:rsidRPr="00311D74">
        <w:rPr>
          <w:rFonts w:cs="Times New Roman"/>
          <w:i/>
          <w:iCs/>
          <w:szCs w:val="24"/>
        </w:rPr>
        <w:t>Seeing and Perceiving</w:t>
      </w:r>
      <w:r w:rsidRPr="00311D74">
        <w:rPr>
          <w:rFonts w:cs="Times New Roman"/>
          <w:szCs w:val="24"/>
        </w:rPr>
        <w:t xml:space="preserve">, </w:t>
      </w:r>
      <w:r w:rsidRPr="00311D74">
        <w:rPr>
          <w:rFonts w:cs="Times New Roman"/>
          <w:i/>
          <w:szCs w:val="24"/>
        </w:rPr>
        <w:t>24</w:t>
      </w:r>
      <w:r w:rsidR="00A232B8" w:rsidRPr="00311D74">
        <w:rPr>
          <w:rFonts w:cs="Times New Roman"/>
          <w:szCs w:val="24"/>
        </w:rPr>
        <w:t>, 513-539.</w:t>
      </w:r>
    </w:p>
    <w:p w14:paraId="6EC5ADD1" w14:textId="77777777" w:rsidR="00D279FF" w:rsidRPr="00311D74" w:rsidRDefault="00D279FF" w:rsidP="00677B72">
      <w:pPr>
        <w:autoSpaceDE w:val="0"/>
        <w:autoSpaceDN w:val="0"/>
        <w:adjustRightInd w:val="0"/>
        <w:spacing w:after="0"/>
        <w:ind w:left="357" w:hanging="357"/>
        <w:contextualSpacing/>
        <w:rPr>
          <w:rFonts w:cs="Times New Roman"/>
          <w:szCs w:val="24"/>
        </w:rPr>
      </w:pPr>
      <w:r w:rsidRPr="00311D74">
        <w:t xml:space="preserve">Altieri, N., &amp; Stevenson, R.A., Wallace, M.T., &amp; Wenger, M.J. (2015). Learning to associate auditory and visual stimuli: Capacity and neural measures of efficiency. Brain Topography, 28(3), 479-493. </w:t>
      </w:r>
    </w:p>
    <w:p w14:paraId="30AA2330" w14:textId="77777777" w:rsidR="0082626F" w:rsidRPr="00311D74" w:rsidRDefault="0082626F" w:rsidP="00677B72">
      <w:pPr>
        <w:autoSpaceDE w:val="0"/>
        <w:autoSpaceDN w:val="0"/>
        <w:adjustRightInd w:val="0"/>
        <w:spacing w:after="0"/>
        <w:ind w:left="360" w:hanging="360"/>
        <w:rPr>
          <w:rFonts w:cs="Times New Roman"/>
          <w:szCs w:val="24"/>
        </w:rPr>
      </w:pPr>
      <w:r w:rsidRPr="00311D74">
        <w:rPr>
          <w:rFonts w:cs="Times New Roman"/>
          <w:szCs w:val="24"/>
        </w:rPr>
        <w:lastRenderedPageBreak/>
        <w:t xml:space="preserve">Altieri, N. &amp; Townsend, J.T. (2011). </w:t>
      </w:r>
      <w:proofErr w:type="gramStart"/>
      <w:r w:rsidRPr="00311D74">
        <w:rPr>
          <w:rFonts w:cs="Times New Roman"/>
          <w:szCs w:val="24"/>
        </w:rPr>
        <w:t>An assessment of</w:t>
      </w:r>
      <w:r w:rsidR="002A6145" w:rsidRPr="00311D74">
        <w:rPr>
          <w:rFonts w:cs="Times New Roman"/>
          <w:szCs w:val="24"/>
        </w:rPr>
        <w:t xml:space="preserve"> behavioral dynamic information </w:t>
      </w:r>
      <w:r w:rsidRPr="00311D74">
        <w:rPr>
          <w:rFonts w:cs="Times New Roman"/>
          <w:szCs w:val="24"/>
        </w:rPr>
        <w:t>processing measures in audiovisual speech perception</w:t>
      </w:r>
      <w:r w:rsidRPr="00311D74">
        <w:rPr>
          <w:rFonts w:cs="Times New Roman"/>
          <w:i/>
          <w:iCs/>
          <w:szCs w:val="24"/>
        </w:rPr>
        <w:t>.</w:t>
      </w:r>
      <w:proofErr w:type="gramEnd"/>
      <w:r w:rsidRPr="00311D74">
        <w:rPr>
          <w:rFonts w:cs="Times New Roman"/>
          <w:i/>
          <w:iCs/>
          <w:szCs w:val="24"/>
        </w:rPr>
        <w:t xml:space="preserve"> Frontiers in Psychology, 2</w:t>
      </w:r>
      <w:r w:rsidRPr="00311D74">
        <w:rPr>
          <w:rFonts w:cs="Times New Roman"/>
          <w:szCs w:val="24"/>
        </w:rPr>
        <w:t>(238), 1-15</w:t>
      </w:r>
      <w:r w:rsidRPr="00311D74">
        <w:rPr>
          <w:rFonts w:cs="Times New Roman"/>
          <w:i/>
          <w:iCs/>
          <w:szCs w:val="24"/>
        </w:rPr>
        <w:t>.</w:t>
      </w:r>
    </w:p>
    <w:p w14:paraId="0A14B072" w14:textId="77777777" w:rsidR="00203145" w:rsidRPr="00311D74" w:rsidRDefault="00203145" w:rsidP="00677B72">
      <w:pPr>
        <w:spacing w:after="0"/>
        <w:ind w:left="360" w:hanging="360"/>
        <w:rPr>
          <w:rFonts w:cs="Times New Roman"/>
          <w:szCs w:val="24"/>
        </w:rPr>
      </w:pPr>
      <w:r w:rsidRPr="00311D74">
        <w:rPr>
          <w:rFonts w:cs="Times New Roman"/>
          <w:szCs w:val="24"/>
        </w:rPr>
        <w:t xml:space="preserve">Altieri, N., &amp; Wenger, M. (2013). Neural dynamics of audiovisual integration efficiency under variable listening conditions: an individual participant analysis. </w:t>
      </w:r>
      <w:r w:rsidRPr="00311D74">
        <w:rPr>
          <w:rFonts w:cs="Times New Roman"/>
          <w:i/>
          <w:szCs w:val="24"/>
        </w:rPr>
        <w:t>Frontiers in Psychology</w:t>
      </w:r>
      <w:r w:rsidRPr="00311D74">
        <w:rPr>
          <w:rFonts w:cs="Times New Roman"/>
          <w:szCs w:val="24"/>
        </w:rPr>
        <w:t>,</w:t>
      </w:r>
      <w:r w:rsidRPr="00311D74">
        <w:rPr>
          <w:rFonts w:cs="Times New Roman"/>
          <w:i/>
          <w:szCs w:val="24"/>
        </w:rPr>
        <w:t xml:space="preserve"> 4</w:t>
      </w:r>
      <w:r w:rsidR="003B393A" w:rsidRPr="00311D74">
        <w:rPr>
          <w:rFonts w:cs="Times New Roman"/>
          <w:szCs w:val="24"/>
        </w:rPr>
        <w:t xml:space="preserve">(615), 1-15. </w:t>
      </w:r>
    </w:p>
    <w:p w14:paraId="56C1CE3E" w14:textId="77777777" w:rsidR="001753C3" w:rsidRPr="00311D74" w:rsidRDefault="0018285D" w:rsidP="00677B72">
      <w:pPr>
        <w:spacing w:after="0"/>
        <w:ind w:left="360" w:hanging="360"/>
        <w:rPr>
          <w:rFonts w:cs="Times New Roman"/>
          <w:szCs w:val="24"/>
        </w:rPr>
      </w:pPr>
      <w:r w:rsidRPr="00311D74">
        <w:rPr>
          <w:rFonts w:cs="Times New Roman"/>
          <w:szCs w:val="24"/>
        </w:rPr>
        <w:t>Ashby, F.</w:t>
      </w:r>
      <w:r w:rsidR="007357AA" w:rsidRPr="00311D74">
        <w:rPr>
          <w:rFonts w:cs="Times New Roman"/>
          <w:szCs w:val="24"/>
        </w:rPr>
        <w:t xml:space="preserve">G., Maddox, W.T., &amp; Lee, W.W. (1994). </w:t>
      </w:r>
      <w:proofErr w:type="gramStart"/>
      <w:r w:rsidR="007357AA" w:rsidRPr="00311D74">
        <w:rPr>
          <w:rFonts w:cs="Times New Roman"/>
          <w:szCs w:val="24"/>
        </w:rPr>
        <w:t>On the dangers of averaging across subjects when using multidimensional scaling or the similarity-choice model.</w:t>
      </w:r>
      <w:proofErr w:type="gramEnd"/>
      <w:r w:rsidR="007357AA" w:rsidRPr="00311D74">
        <w:rPr>
          <w:rFonts w:cs="Times New Roman"/>
          <w:szCs w:val="24"/>
        </w:rPr>
        <w:t xml:space="preserve"> </w:t>
      </w:r>
      <w:r w:rsidR="007357AA" w:rsidRPr="00311D74">
        <w:rPr>
          <w:rFonts w:cs="Times New Roman"/>
          <w:i/>
          <w:szCs w:val="24"/>
        </w:rPr>
        <w:t>Psychological Science, 5</w:t>
      </w:r>
      <w:r w:rsidR="007357AA" w:rsidRPr="00311D74">
        <w:rPr>
          <w:rFonts w:cs="Times New Roman"/>
          <w:szCs w:val="24"/>
        </w:rPr>
        <w:t>(3), 144-151.</w:t>
      </w:r>
    </w:p>
    <w:p w14:paraId="64120FA4" w14:textId="77777777" w:rsidR="00511DE2" w:rsidRPr="00311D74" w:rsidRDefault="003B393A" w:rsidP="00677B72">
      <w:pPr>
        <w:spacing w:after="0"/>
        <w:ind w:left="360" w:hanging="360"/>
        <w:rPr>
          <w:rFonts w:cs="Times New Roman"/>
          <w:szCs w:val="24"/>
        </w:rPr>
      </w:pPr>
      <w:r w:rsidRPr="00311D74">
        <w:rPr>
          <w:rFonts w:cs="Times New Roman"/>
          <w:szCs w:val="24"/>
        </w:rPr>
        <w:t xml:space="preserve">Bauer, R.M. (1986). </w:t>
      </w:r>
      <w:proofErr w:type="gramStart"/>
      <w:r w:rsidRPr="00311D74">
        <w:rPr>
          <w:rFonts w:cs="Times New Roman"/>
          <w:szCs w:val="24"/>
        </w:rPr>
        <w:t>The cognitive psychophysiology of prosopagnosia.</w:t>
      </w:r>
      <w:proofErr w:type="gramEnd"/>
      <w:r w:rsidRPr="00311D74">
        <w:rPr>
          <w:rFonts w:cs="Times New Roman"/>
          <w:szCs w:val="24"/>
        </w:rPr>
        <w:t xml:space="preserve"> </w:t>
      </w:r>
      <w:r w:rsidR="00B8387E" w:rsidRPr="00311D74">
        <w:rPr>
          <w:rFonts w:cs="Times New Roman"/>
          <w:szCs w:val="24"/>
        </w:rPr>
        <w:t xml:space="preserve">In H. Ellis, M. Jeeves, F. </w:t>
      </w:r>
      <w:proofErr w:type="spellStart"/>
      <w:r w:rsidR="00B8387E" w:rsidRPr="00311D74">
        <w:rPr>
          <w:rFonts w:cs="Times New Roman"/>
          <w:szCs w:val="24"/>
        </w:rPr>
        <w:t>Newcombe</w:t>
      </w:r>
      <w:proofErr w:type="spellEnd"/>
      <w:r w:rsidR="00B8387E" w:rsidRPr="00311D74">
        <w:rPr>
          <w:rFonts w:cs="Times New Roman"/>
          <w:szCs w:val="24"/>
        </w:rPr>
        <w:t xml:space="preserve"> &amp; Andrew W. Young (eds.), </w:t>
      </w:r>
      <w:r w:rsidR="00B8387E" w:rsidRPr="00311D74">
        <w:rPr>
          <w:rStyle w:val="Emphasis"/>
          <w:rFonts w:cs="Times New Roman"/>
          <w:b w:val="0"/>
          <w:szCs w:val="24"/>
        </w:rPr>
        <w:t>Aspects of Face Processing</w:t>
      </w:r>
      <w:r w:rsidRPr="00311D74">
        <w:rPr>
          <w:rFonts w:cs="Times New Roman"/>
          <w:b/>
          <w:szCs w:val="24"/>
        </w:rPr>
        <w:t>.</w:t>
      </w:r>
      <w:r w:rsidRPr="00311D74">
        <w:rPr>
          <w:rFonts w:cs="Times New Roman"/>
          <w:szCs w:val="24"/>
        </w:rPr>
        <w:t xml:space="preserve"> </w:t>
      </w:r>
      <w:proofErr w:type="spellStart"/>
      <w:r w:rsidRPr="00311D74">
        <w:rPr>
          <w:rFonts w:cs="Times New Roman"/>
          <w:szCs w:val="24"/>
        </w:rPr>
        <w:t>Martinus</w:t>
      </w:r>
      <w:proofErr w:type="spellEnd"/>
      <w:r w:rsidRPr="00311D74">
        <w:rPr>
          <w:rFonts w:cs="Times New Roman"/>
          <w:szCs w:val="24"/>
        </w:rPr>
        <w:t xml:space="preserve"> </w:t>
      </w:r>
      <w:proofErr w:type="spellStart"/>
      <w:r w:rsidRPr="00311D74">
        <w:rPr>
          <w:rFonts w:cs="Times New Roman"/>
          <w:szCs w:val="24"/>
        </w:rPr>
        <w:t>Nijhoff</w:t>
      </w:r>
      <w:proofErr w:type="spellEnd"/>
      <w:r w:rsidRPr="00311D74">
        <w:rPr>
          <w:rFonts w:cs="Times New Roman"/>
          <w:szCs w:val="24"/>
        </w:rPr>
        <w:t>: 253-267.</w:t>
      </w:r>
    </w:p>
    <w:p w14:paraId="23EEEEBB" w14:textId="77777777" w:rsidR="00511DE2" w:rsidRPr="00311D74" w:rsidRDefault="00511DE2" w:rsidP="00677B72">
      <w:pPr>
        <w:spacing w:after="0"/>
        <w:ind w:left="360" w:hanging="360"/>
        <w:rPr>
          <w:rFonts w:cs="Times New Roman"/>
          <w:szCs w:val="24"/>
        </w:rPr>
      </w:pPr>
      <w:proofErr w:type="gramStart"/>
      <w:r w:rsidRPr="00311D74">
        <w:rPr>
          <w:rFonts w:cs="Times New Roman"/>
          <w:szCs w:val="24"/>
        </w:rPr>
        <w:t xml:space="preserve">Berryhill, M., </w:t>
      </w:r>
      <w:proofErr w:type="spellStart"/>
      <w:r w:rsidRPr="00311D74">
        <w:rPr>
          <w:rFonts w:cs="Times New Roman"/>
          <w:szCs w:val="24"/>
        </w:rPr>
        <w:t>Kveraga</w:t>
      </w:r>
      <w:proofErr w:type="spellEnd"/>
      <w:r w:rsidRPr="00311D74">
        <w:rPr>
          <w:rFonts w:cs="Times New Roman"/>
          <w:szCs w:val="24"/>
        </w:rPr>
        <w:t>, K., Webb, L., &amp; Hughes, H. C. (2007).</w:t>
      </w:r>
      <w:proofErr w:type="gramEnd"/>
      <w:r w:rsidRPr="00311D74">
        <w:rPr>
          <w:rFonts w:cs="Times New Roman"/>
          <w:szCs w:val="24"/>
        </w:rPr>
        <w:t xml:space="preserve"> </w:t>
      </w:r>
      <w:proofErr w:type="gramStart"/>
      <w:r w:rsidRPr="00311D74">
        <w:rPr>
          <w:rFonts w:cs="Times New Roman"/>
          <w:szCs w:val="24"/>
        </w:rPr>
        <w:t>Multimodal access to verbal name codes.</w:t>
      </w:r>
      <w:proofErr w:type="gramEnd"/>
      <w:r w:rsidRPr="00311D74">
        <w:rPr>
          <w:rFonts w:cs="Times New Roman"/>
          <w:szCs w:val="24"/>
        </w:rPr>
        <w:t xml:space="preserve"> </w:t>
      </w:r>
      <w:r w:rsidRPr="00311D74">
        <w:rPr>
          <w:rFonts w:cs="Times New Roman"/>
          <w:i/>
          <w:szCs w:val="24"/>
        </w:rPr>
        <w:t xml:space="preserve">Perception &amp; Psychophysics, </w:t>
      </w:r>
      <w:r w:rsidR="00052DB7" w:rsidRPr="00311D74">
        <w:rPr>
          <w:rFonts w:cs="Times New Roman"/>
          <w:szCs w:val="24"/>
        </w:rPr>
        <w:t>69(4), 628-640.</w:t>
      </w:r>
    </w:p>
    <w:p w14:paraId="204941D8" w14:textId="20BFB8A2" w:rsidR="00F1204B" w:rsidRPr="00311D74" w:rsidRDefault="00FE6271" w:rsidP="00677B72">
      <w:pPr>
        <w:spacing w:after="0"/>
        <w:ind w:left="360" w:hanging="360"/>
        <w:rPr>
          <w:rFonts w:eastAsia="PMingLiU" w:cs="Times New Roman"/>
          <w:szCs w:val="24"/>
          <w:lang w:eastAsia="zh-TW"/>
        </w:rPr>
      </w:pPr>
      <w:proofErr w:type="spellStart"/>
      <w:r w:rsidRPr="00311D74">
        <w:rPr>
          <w:rStyle w:val="spelle"/>
          <w:rFonts w:cs="Times New Roman"/>
          <w:szCs w:val="24"/>
        </w:rPr>
        <w:t>Blaha</w:t>
      </w:r>
      <w:proofErr w:type="spellEnd"/>
      <w:r w:rsidR="00F1204B" w:rsidRPr="00311D74">
        <w:rPr>
          <w:rStyle w:val="spelle"/>
          <w:rFonts w:cs="Times New Roman"/>
          <w:szCs w:val="24"/>
        </w:rPr>
        <w:t>,</w:t>
      </w:r>
      <w:r w:rsidRPr="00311D74">
        <w:rPr>
          <w:rStyle w:val="spelle"/>
          <w:rFonts w:cs="Times New Roman"/>
          <w:szCs w:val="24"/>
        </w:rPr>
        <w:t xml:space="preserve"> </w:t>
      </w:r>
      <w:r w:rsidR="00F1204B" w:rsidRPr="00311D74">
        <w:rPr>
          <w:rStyle w:val="spelle"/>
          <w:rFonts w:cs="Times New Roman"/>
          <w:szCs w:val="24"/>
        </w:rPr>
        <w:t>L. (</w:t>
      </w:r>
      <w:r w:rsidRPr="00311D74">
        <w:rPr>
          <w:rStyle w:val="spelle"/>
          <w:rFonts w:cs="Times New Roman"/>
          <w:szCs w:val="24"/>
        </w:rPr>
        <w:t>2016</w:t>
      </w:r>
      <w:r w:rsidR="00F1204B" w:rsidRPr="00311D74">
        <w:rPr>
          <w:rStyle w:val="spelle"/>
          <w:rFonts w:cs="Times New Roman"/>
          <w:szCs w:val="24"/>
        </w:rPr>
        <w:t xml:space="preserve">). An examination of task demands on the elicited processing capacity. </w:t>
      </w:r>
      <w:proofErr w:type="gramStart"/>
      <w:r w:rsidR="00F1204B" w:rsidRPr="00311D74">
        <w:rPr>
          <w:rFonts w:cs="Times New Roman"/>
          <w:szCs w:val="24"/>
        </w:rPr>
        <w:t xml:space="preserve">In D. R. Little, N. Altieri, M. </w:t>
      </w:r>
      <w:proofErr w:type="spellStart"/>
      <w:r w:rsidR="00363BDE" w:rsidRPr="00311D74">
        <w:rPr>
          <w:rFonts w:cs="Times New Roman"/>
          <w:szCs w:val="24"/>
        </w:rPr>
        <w:t>Fifić</w:t>
      </w:r>
      <w:proofErr w:type="spellEnd"/>
      <w:r w:rsidR="00F1204B" w:rsidRPr="00311D74">
        <w:rPr>
          <w:rFonts w:cs="Times New Roman"/>
          <w:szCs w:val="24"/>
        </w:rPr>
        <w:t xml:space="preserve"> &amp; C-T.</w:t>
      </w:r>
      <w:proofErr w:type="gramEnd"/>
      <w:r w:rsidR="00F1204B" w:rsidRPr="00311D74">
        <w:rPr>
          <w:rFonts w:cs="Times New Roman"/>
          <w:szCs w:val="24"/>
        </w:rPr>
        <w:t xml:space="preserve"> </w:t>
      </w:r>
      <w:proofErr w:type="gramStart"/>
      <w:r w:rsidR="00F1204B" w:rsidRPr="00311D74">
        <w:rPr>
          <w:rFonts w:cs="Times New Roman"/>
          <w:szCs w:val="24"/>
        </w:rPr>
        <w:t>Yang (Eds.).</w:t>
      </w:r>
      <w:proofErr w:type="gramEnd"/>
      <w:r w:rsidR="00F1204B" w:rsidRPr="00311D74">
        <w:rPr>
          <w:rFonts w:cs="Times New Roman"/>
          <w:szCs w:val="24"/>
        </w:rPr>
        <w:t xml:space="preserve"> </w:t>
      </w:r>
      <w:r w:rsidR="00F1204B" w:rsidRPr="00311D74">
        <w:rPr>
          <w:rFonts w:cs="Times New Roman"/>
          <w:i/>
          <w:szCs w:val="24"/>
        </w:rPr>
        <w:t>Systems Factorial Technology: A Theory Driven Methodology for the Identification of Perceptual and Cognitive Mechanisms</w:t>
      </w:r>
      <w:r w:rsidR="00F1204B" w:rsidRPr="00311D74">
        <w:rPr>
          <w:rFonts w:cs="Times New Roman"/>
          <w:szCs w:val="24"/>
        </w:rPr>
        <w:t>. Elsevier.</w:t>
      </w:r>
    </w:p>
    <w:p w14:paraId="356FC101" w14:textId="77777777" w:rsidR="00407B6B" w:rsidRPr="00311D74" w:rsidRDefault="00407B6B" w:rsidP="00677B72">
      <w:pPr>
        <w:spacing w:after="0"/>
        <w:ind w:left="360" w:hanging="360"/>
        <w:rPr>
          <w:rFonts w:asciiTheme="minorHAnsi" w:eastAsia="PMingLiU" w:hAnsiTheme="minorHAnsi" w:cstheme="minorHAnsi"/>
          <w:szCs w:val="24"/>
          <w:lang w:eastAsia="zh-TW"/>
        </w:rPr>
      </w:pPr>
      <w:r w:rsidRPr="00311D74">
        <w:rPr>
          <w:rFonts w:asciiTheme="minorHAnsi" w:hAnsiTheme="minorHAnsi" w:cstheme="minorHAnsi"/>
          <w:szCs w:val="24"/>
        </w:rPr>
        <w:t>Chang, T</w:t>
      </w:r>
      <w:proofErr w:type="gramStart"/>
      <w:r w:rsidRPr="00311D74">
        <w:rPr>
          <w:rFonts w:asciiTheme="minorHAnsi" w:hAnsiTheme="minorHAnsi" w:cstheme="minorHAnsi"/>
          <w:szCs w:val="24"/>
        </w:rPr>
        <w:t>.-</w:t>
      </w:r>
      <w:proofErr w:type="gramEnd"/>
      <w:r w:rsidRPr="00311D74">
        <w:rPr>
          <w:rFonts w:asciiTheme="minorHAnsi" w:hAnsiTheme="minorHAnsi" w:cstheme="minorHAnsi"/>
          <w:szCs w:val="24"/>
        </w:rPr>
        <w:t xml:space="preserve">Y., &amp; Yang, C.-T. (2014). </w:t>
      </w:r>
      <w:proofErr w:type="gramStart"/>
      <w:r w:rsidRPr="00311D74">
        <w:rPr>
          <w:rFonts w:asciiTheme="minorHAnsi" w:hAnsiTheme="minorHAnsi" w:cstheme="minorHAnsi"/>
          <w:szCs w:val="24"/>
        </w:rPr>
        <w:t xml:space="preserve">Individual Differences in </w:t>
      </w:r>
      <w:proofErr w:type="spellStart"/>
      <w:r w:rsidRPr="00311D74">
        <w:rPr>
          <w:rFonts w:asciiTheme="minorHAnsi" w:hAnsiTheme="minorHAnsi" w:cstheme="minorHAnsi"/>
          <w:szCs w:val="24"/>
        </w:rPr>
        <w:t>Zhong</w:t>
      </w:r>
      <w:proofErr w:type="spellEnd"/>
      <w:r w:rsidRPr="00311D74">
        <w:rPr>
          <w:rFonts w:asciiTheme="minorHAnsi" w:hAnsiTheme="minorHAnsi" w:cstheme="minorHAnsi"/>
          <w:szCs w:val="24"/>
        </w:rPr>
        <w:t>-Yong tendency and Processing Capacity.</w:t>
      </w:r>
      <w:proofErr w:type="gramEnd"/>
      <w:r w:rsidRPr="00311D74">
        <w:rPr>
          <w:rFonts w:asciiTheme="minorHAnsi" w:hAnsiTheme="minorHAnsi" w:cstheme="minorHAnsi"/>
          <w:szCs w:val="24"/>
        </w:rPr>
        <w:t xml:space="preserve"> </w:t>
      </w:r>
      <w:proofErr w:type="gramStart"/>
      <w:r w:rsidRPr="00311D74">
        <w:rPr>
          <w:rFonts w:asciiTheme="minorHAnsi" w:hAnsiTheme="minorHAnsi" w:cstheme="minorHAnsi"/>
          <w:i/>
          <w:iCs/>
          <w:szCs w:val="24"/>
        </w:rPr>
        <w:t>Frontiers in Psychology, 5</w:t>
      </w:r>
      <w:r w:rsidRPr="00311D74">
        <w:rPr>
          <w:rFonts w:asciiTheme="minorHAnsi" w:hAnsiTheme="minorHAnsi" w:cstheme="minorHAnsi"/>
          <w:szCs w:val="24"/>
        </w:rPr>
        <w:t>.</w:t>
      </w:r>
      <w:proofErr w:type="gramEnd"/>
    </w:p>
    <w:p w14:paraId="761AEE1F" w14:textId="77777777" w:rsidR="007A4F52" w:rsidRPr="00311D74" w:rsidRDefault="007A4F52" w:rsidP="00677B72">
      <w:pPr>
        <w:spacing w:after="0"/>
        <w:ind w:left="360" w:hanging="360"/>
        <w:rPr>
          <w:rStyle w:val="spelle"/>
          <w:rFonts w:cs="Times New Roman"/>
          <w:szCs w:val="24"/>
        </w:rPr>
      </w:pPr>
    </w:p>
    <w:p w14:paraId="022E2236" w14:textId="77777777" w:rsidR="007A4F52" w:rsidRPr="00311D74" w:rsidRDefault="007A4F52" w:rsidP="00677B72">
      <w:pPr>
        <w:spacing w:after="0"/>
        <w:ind w:left="360" w:hanging="360"/>
        <w:rPr>
          <w:rStyle w:val="spelle"/>
          <w:rFonts w:cs="Times New Roman"/>
          <w:szCs w:val="24"/>
        </w:rPr>
      </w:pPr>
    </w:p>
    <w:p w14:paraId="1B4C0C6C" w14:textId="1AB15968" w:rsidR="00873E22" w:rsidRPr="00311D74" w:rsidRDefault="00873E22" w:rsidP="00677B72">
      <w:pPr>
        <w:spacing w:after="0"/>
        <w:ind w:left="360" w:hanging="360"/>
        <w:rPr>
          <w:rFonts w:cs="Times New Roman"/>
          <w:szCs w:val="24"/>
        </w:rPr>
      </w:pPr>
      <w:proofErr w:type="gramStart"/>
      <w:r w:rsidRPr="00311D74">
        <w:rPr>
          <w:rStyle w:val="spelle"/>
          <w:rFonts w:cs="Times New Roman"/>
          <w:szCs w:val="24"/>
        </w:rPr>
        <w:lastRenderedPageBreak/>
        <w:t xml:space="preserve">Cheng, X. J., </w:t>
      </w:r>
      <w:proofErr w:type="spellStart"/>
      <w:r w:rsidRPr="00311D74">
        <w:rPr>
          <w:rStyle w:val="spelle"/>
          <w:rFonts w:cs="Times New Roman"/>
          <w:szCs w:val="24"/>
        </w:rPr>
        <w:t>Moneer</w:t>
      </w:r>
      <w:proofErr w:type="spellEnd"/>
      <w:r w:rsidRPr="00311D74">
        <w:rPr>
          <w:rStyle w:val="spelle"/>
          <w:rFonts w:cs="Times New Roman"/>
          <w:szCs w:val="24"/>
        </w:rPr>
        <w:t>, S., Christie, N. &amp; Little, D. R. (2016).</w:t>
      </w:r>
      <w:proofErr w:type="gramEnd"/>
      <w:r w:rsidRPr="00311D74">
        <w:rPr>
          <w:rStyle w:val="spelle"/>
          <w:rFonts w:cs="Times New Roman"/>
          <w:szCs w:val="24"/>
        </w:rPr>
        <w:t xml:space="preserve"> </w:t>
      </w:r>
      <w:proofErr w:type="gramStart"/>
      <w:r w:rsidRPr="00311D74">
        <w:rPr>
          <w:rStyle w:val="spelle"/>
          <w:rFonts w:cs="Times New Roman"/>
          <w:szCs w:val="24"/>
        </w:rPr>
        <w:t>An information processing perspective to understanding conflicting information.</w:t>
      </w:r>
      <w:proofErr w:type="gramEnd"/>
      <w:r w:rsidRPr="00311D74">
        <w:rPr>
          <w:rStyle w:val="spelle"/>
          <w:rFonts w:cs="Times New Roman"/>
          <w:szCs w:val="24"/>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4F854288" w14:textId="77777777" w:rsidR="000C169C" w:rsidRPr="00311D74" w:rsidRDefault="00B06327" w:rsidP="00677B72">
      <w:pPr>
        <w:spacing w:after="0"/>
        <w:ind w:left="360" w:hanging="360"/>
        <w:rPr>
          <w:rFonts w:cs="Times New Roman"/>
          <w:szCs w:val="24"/>
        </w:rPr>
      </w:pPr>
      <w:proofErr w:type="spellStart"/>
      <w:r w:rsidRPr="00311D74">
        <w:rPr>
          <w:rStyle w:val="spelle"/>
          <w:rFonts w:cs="Times New Roman"/>
          <w:szCs w:val="24"/>
        </w:rPr>
        <w:t>Colonius</w:t>
      </w:r>
      <w:proofErr w:type="spellEnd"/>
      <w:r w:rsidRPr="00311D74">
        <w:rPr>
          <w:rFonts w:cs="Times New Roman"/>
          <w:szCs w:val="24"/>
        </w:rPr>
        <w:t xml:space="preserve">, H. &amp; Townsend, J.T. (1997). </w:t>
      </w:r>
      <w:proofErr w:type="gramStart"/>
      <w:r w:rsidRPr="00311D74">
        <w:rPr>
          <w:rFonts w:cs="Times New Roman"/>
          <w:szCs w:val="24"/>
        </w:rPr>
        <w:t>Activation-state representation of models for the redundant-signals-effect.</w:t>
      </w:r>
      <w:proofErr w:type="gramEnd"/>
      <w:r w:rsidRPr="00311D74">
        <w:rPr>
          <w:rFonts w:cs="Times New Roman"/>
          <w:szCs w:val="24"/>
        </w:rPr>
        <w:t xml:space="preserve"> In A. A. J. Marley (Ed.), </w:t>
      </w:r>
      <w:r w:rsidRPr="00311D74">
        <w:rPr>
          <w:rFonts w:cs="Times New Roman"/>
          <w:i/>
          <w:iCs/>
          <w:szCs w:val="24"/>
        </w:rPr>
        <w:t>Choice, Decision and Measurement</w:t>
      </w:r>
      <w:r w:rsidRPr="00311D74">
        <w:rPr>
          <w:rFonts w:cs="Times New Roman"/>
          <w:szCs w:val="24"/>
        </w:rPr>
        <w:t xml:space="preserve">, volume in honor of R. Duncan Luce, </w:t>
      </w:r>
      <w:r w:rsidR="00052DB7" w:rsidRPr="00311D74">
        <w:rPr>
          <w:rFonts w:cs="Times New Roman"/>
          <w:szCs w:val="24"/>
        </w:rPr>
        <w:t xml:space="preserve">Mahwah, </w:t>
      </w:r>
      <w:proofErr w:type="gramStart"/>
      <w:r w:rsidR="00052DB7" w:rsidRPr="00311D74">
        <w:rPr>
          <w:rFonts w:cs="Times New Roman"/>
          <w:szCs w:val="24"/>
        </w:rPr>
        <w:t>NJ</w:t>
      </w:r>
      <w:proofErr w:type="gramEnd"/>
      <w:r w:rsidR="00052DB7" w:rsidRPr="00311D74">
        <w:rPr>
          <w:rFonts w:cs="Times New Roman"/>
          <w:szCs w:val="24"/>
        </w:rPr>
        <w:t>: Erlbaum Associates.</w:t>
      </w:r>
    </w:p>
    <w:p w14:paraId="46563731" w14:textId="77777777" w:rsidR="009E5077" w:rsidRPr="00311D74" w:rsidRDefault="009E5077" w:rsidP="00677B72">
      <w:pPr>
        <w:spacing w:after="0"/>
        <w:ind w:left="360" w:hanging="360"/>
      </w:pPr>
      <w:proofErr w:type="spellStart"/>
      <w:r w:rsidRPr="00311D74">
        <w:t>Diederich</w:t>
      </w:r>
      <w:proofErr w:type="spellEnd"/>
      <w:r w:rsidRPr="00311D74">
        <w:t xml:space="preserve">, A. (1995). </w:t>
      </w:r>
      <w:proofErr w:type="spellStart"/>
      <w:r w:rsidRPr="00311D74">
        <w:t>Intersensory</w:t>
      </w:r>
      <w:proofErr w:type="spellEnd"/>
      <w:r w:rsidRPr="00311D74">
        <w:t xml:space="preserve"> facilitation of reaction time: Evaluation of counter and diffusion </w:t>
      </w:r>
      <w:proofErr w:type="spellStart"/>
      <w:r w:rsidRPr="00311D74">
        <w:t>coactivation</w:t>
      </w:r>
      <w:proofErr w:type="spellEnd"/>
      <w:r w:rsidRPr="00311D74">
        <w:t xml:space="preserve"> models. </w:t>
      </w:r>
      <w:r w:rsidRPr="00311D74">
        <w:rPr>
          <w:i/>
        </w:rPr>
        <w:t>Journal of Mathematical Psychology, 39</w:t>
      </w:r>
      <w:r w:rsidR="00052DB7" w:rsidRPr="00311D74">
        <w:t xml:space="preserve">(2), 197-215. </w:t>
      </w:r>
    </w:p>
    <w:p w14:paraId="74904031" w14:textId="77777777" w:rsidR="009E5077" w:rsidRPr="00311D74" w:rsidRDefault="009E5077" w:rsidP="00677B72">
      <w:pPr>
        <w:spacing w:after="0"/>
        <w:ind w:left="360" w:hanging="360"/>
        <w:rPr>
          <w:rFonts w:cs="Times New Roman"/>
          <w:szCs w:val="24"/>
        </w:rPr>
      </w:pPr>
      <w:proofErr w:type="spellStart"/>
      <w:r w:rsidRPr="00311D74">
        <w:rPr>
          <w:rFonts w:cs="Times New Roman"/>
          <w:szCs w:val="24"/>
        </w:rPr>
        <w:t>Diederich</w:t>
      </w:r>
      <w:proofErr w:type="spellEnd"/>
      <w:r w:rsidRPr="00311D74">
        <w:rPr>
          <w:rFonts w:cs="Times New Roman"/>
          <w:szCs w:val="24"/>
        </w:rPr>
        <w:t xml:space="preserve">, A., &amp; </w:t>
      </w:r>
      <w:proofErr w:type="spellStart"/>
      <w:r w:rsidRPr="00311D74">
        <w:rPr>
          <w:rFonts w:cs="Times New Roman"/>
          <w:szCs w:val="24"/>
        </w:rPr>
        <w:t>Colonius</w:t>
      </w:r>
      <w:proofErr w:type="spellEnd"/>
      <w:r w:rsidRPr="00311D74">
        <w:rPr>
          <w:rFonts w:cs="Times New Roman"/>
          <w:szCs w:val="24"/>
        </w:rPr>
        <w:t xml:space="preserve">, H. (1991). </w:t>
      </w:r>
      <w:proofErr w:type="gramStart"/>
      <w:r w:rsidRPr="00311D74">
        <w:rPr>
          <w:rFonts w:cs="Times New Roman"/>
          <w:szCs w:val="24"/>
        </w:rPr>
        <w:t>A further test of the superposition model for redundant signals effect in bimodal detection.</w:t>
      </w:r>
      <w:proofErr w:type="gramEnd"/>
      <w:r w:rsidRPr="00311D74">
        <w:rPr>
          <w:rFonts w:cs="Times New Roman"/>
          <w:szCs w:val="24"/>
        </w:rPr>
        <w:t xml:space="preserve"> </w:t>
      </w:r>
      <w:r w:rsidRPr="00311D74">
        <w:rPr>
          <w:rFonts w:cs="Times New Roman"/>
          <w:i/>
          <w:szCs w:val="24"/>
        </w:rPr>
        <w:t>Perception &amp; Psychophysics, 50</w:t>
      </w:r>
      <w:r w:rsidR="00052DB7" w:rsidRPr="00311D74">
        <w:rPr>
          <w:rFonts w:cs="Times New Roman"/>
          <w:szCs w:val="24"/>
        </w:rPr>
        <w:t xml:space="preserve">, 83-86. </w:t>
      </w:r>
    </w:p>
    <w:p w14:paraId="5CFB9F7F" w14:textId="77777777" w:rsidR="0090674C" w:rsidRPr="00311D74" w:rsidRDefault="000C169C" w:rsidP="00677B72">
      <w:pPr>
        <w:spacing w:after="0"/>
        <w:ind w:left="360" w:hanging="360"/>
      </w:pPr>
      <w:proofErr w:type="spellStart"/>
      <w:r w:rsidRPr="00311D74">
        <w:t>Diederich</w:t>
      </w:r>
      <w:proofErr w:type="spellEnd"/>
      <w:r w:rsidRPr="00311D74">
        <w:t xml:space="preserve">, A., &amp; </w:t>
      </w:r>
      <w:proofErr w:type="spellStart"/>
      <w:r w:rsidRPr="00311D74">
        <w:t>Colonius</w:t>
      </w:r>
      <w:proofErr w:type="spellEnd"/>
      <w:r w:rsidRPr="00311D74">
        <w:t xml:space="preserve">, H. (2004). Bimodal and </w:t>
      </w:r>
      <w:proofErr w:type="spellStart"/>
      <w:r w:rsidRPr="00311D74">
        <w:t>trimodal</w:t>
      </w:r>
      <w:proofErr w:type="spellEnd"/>
      <w:r w:rsidRPr="00311D74">
        <w:t xml:space="preserve"> multisensory enhancement of reaction time: Effects of stimulus onset and intensity</w:t>
      </w:r>
      <w:r w:rsidR="00E654E5" w:rsidRPr="00311D74">
        <w:t xml:space="preserve"> on reaction time</w:t>
      </w:r>
      <w:r w:rsidRPr="00311D74">
        <w:t xml:space="preserve">. </w:t>
      </w:r>
      <w:r w:rsidR="00E654E5" w:rsidRPr="00311D74">
        <w:rPr>
          <w:i/>
        </w:rPr>
        <w:t xml:space="preserve">Perception &amp; Psychophysics, </w:t>
      </w:r>
      <w:r w:rsidRPr="00311D74">
        <w:rPr>
          <w:i/>
        </w:rPr>
        <w:t>66</w:t>
      </w:r>
      <w:r w:rsidR="00E654E5" w:rsidRPr="00311D74">
        <w:t>(8),</w:t>
      </w:r>
      <w:r w:rsidR="00052DB7" w:rsidRPr="00311D74">
        <w:t xml:space="preserve"> 1388-1404</w:t>
      </w:r>
    </w:p>
    <w:p w14:paraId="3C22A32E" w14:textId="77777777" w:rsidR="006E5147" w:rsidRPr="00311D74" w:rsidRDefault="006E5147" w:rsidP="00677B72">
      <w:pPr>
        <w:spacing w:after="0"/>
        <w:ind w:left="360" w:hanging="360"/>
        <w:rPr>
          <w:rFonts w:cs="Times New Roman"/>
          <w:szCs w:val="24"/>
        </w:rPr>
      </w:pPr>
      <w:proofErr w:type="spellStart"/>
      <w:r w:rsidRPr="00311D74">
        <w:rPr>
          <w:rFonts w:cs="Times New Roman"/>
          <w:szCs w:val="24"/>
        </w:rPr>
        <w:t>Donder</w:t>
      </w:r>
      <w:r w:rsidR="0090674C" w:rsidRPr="00311D74">
        <w:rPr>
          <w:rFonts w:cs="Times New Roman"/>
          <w:szCs w:val="24"/>
        </w:rPr>
        <w:t>s</w:t>
      </w:r>
      <w:proofErr w:type="spellEnd"/>
      <w:r w:rsidRPr="00311D74">
        <w:rPr>
          <w:rFonts w:cs="Times New Roman"/>
          <w:szCs w:val="24"/>
        </w:rPr>
        <w:t xml:space="preserve">, F.C. </w:t>
      </w:r>
      <w:proofErr w:type="gramStart"/>
      <w:r w:rsidRPr="00311D74">
        <w:rPr>
          <w:rFonts w:cs="Times New Roman"/>
          <w:szCs w:val="24"/>
        </w:rPr>
        <w:t xml:space="preserve">Over de </w:t>
      </w:r>
      <w:proofErr w:type="spellStart"/>
      <w:r w:rsidRPr="00311D74">
        <w:rPr>
          <w:rFonts w:cs="Times New Roman"/>
          <w:szCs w:val="24"/>
        </w:rPr>
        <w:t>snelheid</w:t>
      </w:r>
      <w:proofErr w:type="spellEnd"/>
      <w:r w:rsidRPr="00311D74">
        <w:rPr>
          <w:rFonts w:cs="Times New Roman"/>
          <w:szCs w:val="24"/>
        </w:rPr>
        <w:t xml:space="preserve"> van </w:t>
      </w:r>
      <w:proofErr w:type="spellStart"/>
      <w:r w:rsidRPr="00311D74">
        <w:rPr>
          <w:rFonts w:cs="Times New Roman"/>
          <w:szCs w:val="24"/>
        </w:rPr>
        <w:t>psychische</w:t>
      </w:r>
      <w:proofErr w:type="spellEnd"/>
      <w:r w:rsidRPr="00311D74">
        <w:rPr>
          <w:rFonts w:cs="Times New Roman"/>
          <w:szCs w:val="24"/>
        </w:rPr>
        <w:t xml:space="preserve"> processes.</w:t>
      </w:r>
      <w:proofErr w:type="gramEnd"/>
      <w:r w:rsidRPr="00311D74">
        <w:rPr>
          <w:rFonts w:cs="Times New Roman"/>
          <w:szCs w:val="24"/>
        </w:rPr>
        <w:t xml:space="preserve"> </w:t>
      </w:r>
      <w:proofErr w:type="spellStart"/>
      <w:proofErr w:type="gramStart"/>
      <w:r w:rsidRPr="00311D74">
        <w:rPr>
          <w:rFonts w:cs="Times New Roman"/>
          <w:szCs w:val="24"/>
        </w:rPr>
        <w:t>Onderzoekingen</w:t>
      </w:r>
      <w:proofErr w:type="spellEnd"/>
      <w:r w:rsidRPr="00311D74">
        <w:rPr>
          <w:rFonts w:cs="Times New Roman"/>
          <w:szCs w:val="24"/>
        </w:rPr>
        <w:t xml:space="preserve"> </w:t>
      </w:r>
      <w:proofErr w:type="spellStart"/>
      <w:r w:rsidRPr="00311D74">
        <w:rPr>
          <w:rFonts w:cs="Times New Roman"/>
          <w:szCs w:val="24"/>
        </w:rPr>
        <w:t>gedann</w:t>
      </w:r>
      <w:proofErr w:type="spellEnd"/>
      <w:r w:rsidRPr="00311D74">
        <w:rPr>
          <w:rFonts w:cs="Times New Roman"/>
          <w:szCs w:val="24"/>
        </w:rPr>
        <w:t xml:space="preserve"> in het </w:t>
      </w:r>
      <w:proofErr w:type="spellStart"/>
      <w:r w:rsidRPr="00311D74">
        <w:rPr>
          <w:rFonts w:cs="Times New Roman"/>
          <w:szCs w:val="24"/>
        </w:rPr>
        <w:t>Physiologish</w:t>
      </w:r>
      <w:proofErr w:type="spellEnd"/>
      <w:r w:rsidRPr="00311D74">
        <w:rPr>
          <w:rFonts w:cs="Times New Roman"/>
          <w:szCs w:val="24"/>
        </w:rPr>
        <w:t xml:space="preserve"> </w:t>
      </w:r>
      <w:proofErr w:type="spellStart"/>
      <w:r w:rsidRPr="00311D74">
        <w:rPr>
          <w:rFonts w:cs="Times New Roman"/>
          <w:szCs w:val="24"/>
        </w:rPr>
        <w:t>Laboratorium</w:t>
      </w:r>
      <w:proofErr w:type="spellEnd"/>
      <w:r w:rsidRPr="00311D74">
        <w:rPr>
          <w:rFonts w:cs="Times New Roman"/>
          <w:szCs w:val="24"/>
        </w:rPr>
        <w:t xml:space="preserve"> der </w:t>
      </w:r>
      <w:proofErr w:type="spellStart"/>
      <w:r w:rsidRPr="00311D74">
        <w:rPr>
          <w:rFonts w:cs="Times New Roman"/>
          <w:szCs w:val="24"/>
        </w:rPr>
        <w:t>Utrechtsche</w:t>
      </w:r>
      <w:proofErr w:type="spellEnd"/>
      <w:r w:rsidRPr="00311D74">
        <w:rPr>
          <w:rFonts w:cs="Times New Roman"/>
          <w:szCs w:val="24"/>
        </w:rPr>
        <w:t xml:space="preserve"> </w:t>
      </w:r>
      <w:proofErr w:type="spellStart"/>
      <w:r w:rsidRPr="00311D74">
        <w:rPr>
          <w:rFonts w:cs="Times New Roman"/>
          <w:szCs w:val="24"/>
        </w:rPr>
        <w:t>Hoogeschool</w:t>
      </w:r>
      <w:proofErr w:type="spellEnd"/>
      <w:r w:rsidRPr="00311D74">
        <w:rPr>
          <w:rFonts w:cs="Times New Roman"/>
          <w:szCs w:val="24"/>
        </w:rPr>
        <w:t xml:space="preserve">, 1868-1869, </w:t>
      </w:r>
      <w:proofErr w:type="spellStart"/>
      <w:r w:rsidRPr="00311D74">
        <w:rPr>
          <w:rFonts w:cs="Times New Roman"/>
          <w:szCs w:val="24"/>
        </w:rPr>
        <w:t>Tweede</w:t>
      </w:r>
      <w:proofErr w:type="spellEnd"/>
      <w:r w:rsidRPr="00311D74">
        <w:rPr>
          <w:rFonts w:cs="Times New Roman"/>
          <w:szCs w:val="24"/>
        </w:rPr>
        <w:t xml:space="preserve"> Reeks, II, 92-120.</w:t>
      </w:r>
      <w:proofErr w:type="gramEnd"/>
      <w:r w:rsidRPr="00311D74">
        <w:rPr>
          <w:rFonts w:cs="Times New Roman"/>
          <w:szCs w:val="24"/>
        </w:rPr>
        <w:t xml:space="preserve"> In W.G. </w:t>
      </w:r>
      <w:proofErr w:type="spellStart"/>
      <w:r w:rsidRPr="00311D74">
        <w:rPr>
          <w:rFonts w:cs="Times New Roman"/>
          <w:szCs w:val="24"/>
        </w:rPr>
        <w:t>Koster</w:t>
      </w:r>
      <w:proofErr w:type="spellEnd"/>
      <w:r w:rsidRPr="00311D74">
        <w:rPr>
          <w:rFonts w:cs="Times New Roman"/>
          <w:szCs w:val="24"/>
        </w:rPr>
        <w:t xml:space="preserve"> (Ed. And translator), </w:t>
      </w:r>
      <w:r w:rsidRPr="00311D74">
        <w:rPr>
          <w:rFonts w:cs="Times New Roman"/>
          <w:i/>
          <w:szCs w:val="24"/>
        </w:rPr>
        <w:t>Attention and Performance II</w:t>
      </w:r>
      <w:r w:rsidRPr="00311D74">
        <w:rPr>
          <w:rFonts w:cs="Times New Roman"/>
          <w:szCs w:val="24"/>
        </w:rPr>
        <w:t xml:space="preserve">. Amsterdam: North-Holland, 1969. (Reprinted from </w:t>
      </w:r>
      <w:proofErr w:type="spellStart"/>
      <w:r w:rsidRPr="00311D74">
        <w:rPr>
          <w:rFonts w:cs="Times New Roman"/>
          <w:i/>
          <w:szCs w:val="24"/>
        </w:rPr>
        <w:t>Acta</w:t>
      </w:r>
      <w:proofErr w:type="spellEnd"/>
      <w:r w:rsidRPr="00311D74">
        <w:rPr>
          <w:rFonts w:cs="Times New Roman"/>
          <w:i/>
          <w:szCs w:val="24"/>
        </w:rPr>
        <w:t xml:space="preserve"> </w:t>
      </w:r>
      <w:proofErr w:type="spellStart"/>
      <w:r w:rsidRPr="00311D74">
        <w:rPr>
          <w:rFonts w:cs="Times New Roman"/>
          <w:i/>
          <w:szCs w:val="24"/>
        </w:rPr>
        <w:t>Psychologica</w:t>
      </w:r>
      <w:proofErr w:type="spellEnd"/>
      <w:r w:rsidRPr="00311D74">
        <w:rPr>
          <w:rFonts w:cs="Times New Roman"/>
          <w:szCs w:val="24"/>
        </w:rPr>
        <w:t xml:space="preserve">, 1969, </w:t>
      </w:r>
      <w:r w:rsidRPr="00311D74">
        <w:rPr>
          <w:rFonts w:cs="Times New Roman"/>
          <w:i/>
          <w:szCs w:val="24"/>
        </w:rPr>
        <w:t>30</w:t>
      </w:r>
      <w:r w:rsidRPr="00311D74">
        <w:rPr>
          <w:rFonts w:cs="Times New Roman"/>
          <w:szCs w:val="24"/>
        </w:rPr>
        <w:t xml:space="preserve">, 412-431). </w:t>
      </w:r>
    </w:p>
    <w:p w14:paraId="17DADF99" w14:textId="77777777" w:rsidR="0013361E" w:rsidRPr="00311D74" w:rsidRDefault="0013361E" w:rsidP="00677B72">
      <w:pPr>
        <w:spacing w:after="0"/>
        <w:ind w:left="360" w:hanging="360"/>
        <w:rPr>
          <w:rFonts w:cs="Times New Roman"/>
          <w:szCs w:val="24"/>
        </w:rPr>
      </w:pPr>
      <w:proofErr w:type="spellStart"/>
      <w:r w:rsidRPr="00311D74">
        <w:t>Dzhafarov</w:t>
      </w:r>
      <w:proofErr w:type="spellEnd"/>
      <w:r w:rsidRPr="00311D74">
        <w:t xml:space="preserve">, E.N. (2003). </w:t>
      </w:r>
      <w:proofErr w:type="gramStart"/>
      <w:r w:rsidRPr="00311D74">
        <w:t>Selective influence through conditional independence</w:t>
      </w:r>
      <w:r w:rsidRPr="00311D74">
        <w:rPr>
          <w:i/>
        </w:rPr>
        <w:t>.</w:t>
      </w:r>
      <w:proofErr w:type="gramEnd"/>
      <w:r w:rsidRPr="00311D74">
        <w:rPr>
          <w:i/>
        </w:rPr>
        <w:t xml:space="preserve"> </w:t>
      </w:r>
      <w:proofErr w:type="spellStart"/>
      <w:r w:rsidRPr="00311D74">
        <w:rPr>
          <w:i/>
        </w:rPr>
        <w:t>Psychometrika</w:t>
      </w:r>
      <w:proofErr w:type="spellEnd"/>
      <w:r w:rsidRPr="00311D74">
        <w:t xml:space="preserve">, </w:t>
      </w:r>
      <w:r w:rsidRPr="00311D74">
        <w:rPr>
          <w:i/>
        </w:rPr>
        <w:t>68</w:t>
      </w:r>
      <w:r w:rsidRPr="00311D74">
        <w:t>, 7-26.</w:t>
      </w:r>
    </w:p>
    <w:p w14:paraId="162963F2" w14:textId="145A44BB" w:rsidR="003B77D7" w:rsidRPr="00580FE1" w:rsidRDefault="00E53EC4" w:rsidP="00580FE1">
      <w:pPr>
        <w:spacing w:after="0"/>
        <w:ind w:left="360" w:hanging="360"/>
        <w:rPr>
          <w:rStyle w:val="HTMLCite"/>
          <w:rFonts w:cs="Times New Roman"/>
          <w:i w:val="0"/>
          <w:iCs w:val="0"/>
          <w:szCs w:val="24"/>
        </w:rPr>
      </w:pPr>
      <w:proofErr w:type="spellStart"/>
      <w:r w:rsidRPr="00311D74">
        <w:rPr>
          <w:rFonts w:cs="Times New Roman"/>
          <w:szCs w:val="24"/>
        </w:rPr>
        <w:lastRenderedPageBreak/>
        <w:t>Eidels</w:t>
      </w:r>
      <w:proofErr w:type="spellEnd"/>
      <w:r w:rsidRPr="00311D74">
        <w:rPr>
          <w:rFonts w:cs="Times New Roman"/>
          <w:szCs w:val="24"/>
        </w:rPr>
        <w:t xml:space="preserve">, A., </w:t>
      </w:r>
      <w:proofErr w:type="spellStart"/>
      <w:r w:rsidRPr="00311D74">
        <w:rPr>
          <w:rFonts w:cs="Times New Roman"/>
          <w:szCs w:val="24"/>
        </w:rPr>
        <w:t>Houpt</w:t>
      </w:r>
      <w:proofErr w:type="spellEnd"/>
      <w:r w:rsidRPr="00311D74">
        <w:rPr>
          <w:rFonts w:cs="Times New Roman"/>
          <w:szCs w:val="24"/>
        </w:rPr>
        <w:t>, J., Altieri, N. Pei, L., &amp; Townsend, J.T. (</w:t>
      </w:r>
      <w:r w:rsidR="008C654F" w:rsidRPr="00311D74">
        <w:rPr>
          <w:rFonts w:cs="Times New Roman"/>
          <w:szCs w:val="24"/>
        </w:rPr>
        <w:t>2011</w:t>
      </w:r>
      <w:r w:rsidRPr="00311D74">
        <w:rPr>
          <w:rFonts w:cs="Times New Roman"/>
          <w:szCs w:val="24"/>
        </w:rPr>
        <w:t>). Nice guys finish fast and bad guys finish last: A theory of interactive parallel processing.</w:t>
      </w:r>
      <w:r w:rsidR="003B6DC2" w:rsidRPr="00311D74">
        <w:rPr>
          <w:rFonts w:cs="Times New Roman"/>
          <w:szCs w:val="24"/>
        </w:rPr>
        <w:t xml:space="preserve"> </w:t>
      </w:r>
      <w:r w:rsidR="003B6DC2" w:rsidRPr="00311D74">
        <w:rPr>
          <w:rFonts w:cs="Times New Roman"/>
          <w:i/>
          <w:szCs w:val="24"/>
        </w:rPr>
        <w:t>Journal of Mathematical Psychology, 55</w:t>
      </w:r>
      <w:r w:rsidR="00052DB7" w:rsidRPr="00311D74">
        <w:rPr>
          <w:rFonts w:cs="Times New Roman"/>
          <w:szCs w:val="24"/>
        </w:rPr>
        <w:t xml:space="preserve">, 176-190. </w:t>
      </w:r>
    </w:p>
    <w:p w14:paraId="4CEC02C5" w14:textId="3EE32A57" w:rsidR="00873E22" w:rsidRPr="00311D74" w:rsidRDefault="00873E22" w:rsidP="00677B72">
      <w:pPr>
        <w:spacing w:after="0"/>
        <w:ind w:left="360" w:hanging="360"/>
        <w:rPr>
          <w:rFonts w:cs="Times New Roman"/>
          <w:szCs w:val="24"/>
        </w:rPr>
      </w:pPr>
      <w:proofErr w:type="spellStart"/>
      <w:r w:rsidRPr="00311D74">
        <w:rPr>
          <w:rStyle w:val="HTMLCite"/>
          <w:rFonts w:cs="Times New Roman"/>
          <w:i w:val="0"/>
          <w:szCs w:val="24"/>
        </w:rPr>
        <w:t>Eidels</w:t>
      </w:r>
      <w:proofErr w:type="spellEnd"/>
      <w:r w:rsidRPr="00311D74">
        <w:rPr>
          <w:rStyle w:val="HTMLCite"/>
          <w:rFonts w:cs="Times New Roman"/>
          <w:i w:val="0"/>
          <w:szCs w:val="24"/>
        </w:rPr>
        <w:t>, A. &amp; Howard, Z.  (2016)</w:t>
      </w:r>
      <w:proofErr w:type="gramStart"/>
      <w:r w:rsidRPr="00311D74">
        <w:rPr>
          <w:rStyle w:val="HTMLCite"/>
          <w:rFonts w:cs="Times New Roman"/>
          <w:i w:val="0"/>
          <w:szCs w:val="24"/>
        </w:rPr>
        <w:t>. Relating Systems Factorial Technology to other measures of human performance.</w:t>
      </w:r>
      <w:proofErr w:type="gramEnd"/>
      <w:r w:rsidRPr="00311D74">
        <w:rPr>
          <w:rStyle w:val="HTMLCite"/>
          <w:rFonts w:cs="Times New Roman"/>
          <w:i w:val="0"/>
          <w:szCs w:val="24"/>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153320D4" w14:textId="77777777" w:rsidR="008B0308" w:rsidRPr="00311D74" w:rsidRDefault="008B0308" w:rsidP="00677B72">
      <w:pPr>
        <w:tabs>
          <w:tab w:val="left" w:pos="270"/>
        </w:tabs>
        <w:spacing w:after="0"/>
        <w:ind w:left="360" w:hanging="360"/>
        <w:rPr>
          <w:rFonts w:cs="Times New Roman"/>
          <w:i/>
          <w:szCs w:val="24"/>
          <w:shd w:val="clear" w:color="auto" w:fill="FFFFFF"/>
        </w:rPr>
      </w:pPr>
      <w:proofErr w:type="spellStart"/>
      <w:proofErr w:type="gramStart"/>
      <w:r w:rsidRPr="00311D74">
        <w:rPr>
          <w:rStyle w:val="HTMLCite"/>
          <w:rFonts w:cs="Times New Roman"/>
          <w:i w:val="0"/>
          <w:szCs w:val="24"/>
        </w:rPr>
        <w:t>Elandt</w:t>
      </w:r>
      <w:proofErr w:type="spellEnd"/>
      <w:r w:rsidRPr="00311D74">
        <w:rPr>
          <w:rStyle w:val="HTMLCite"/>
          <w:rFonts w:cs="Times New Roman"/>
          <w:i w:val="0"/>
          <w:szCs w:val="24"/>
        </w:rPr>
        <w:t>-Johnson, R. &amp; Johnson, N. (1999).</w:t>
      </w:r>
      <w:proofErr w:type="gramEnd"/>
      <w:r w:rsidRPr="00311D74">
        <w:rPr>
          <w:rStyle w:val="HTMLCite"/>
          <w:rFonts w:cs="Times New Roman"/>
          <w:i w:val="0"/>
          <w:szCs w:val="24"/>
        </w:rPr>
        <w:t xml:space="preserve"> </w:t>
      </w:r>
      <w:r w:rsidRPr="00311D74">
        <w:rPr>
          <w:rStyle w:val="HTMLCite"/>
          <w:rFonts w:cs="Times New Roman"/>
          <w:szCs w:val="24"/>
        </w:rPr>
        <w:t>Survival Models and Data Analysis</w:t>
      </w:r>
      <w:r w:rsidRPr="00311D74">
        <w:rPr>
          <w:rStyle w:val="HTMLCite"/>
          <w:rFonts w:cs="Times New Roman"/>
          <w:i w:val="0"/>
          <w:szCs w:val="24"/>
        </w:rPr>
        <w:t>. New York: John Wiley &amp; Sons.</w:t>
      </w:r>
    </w:p>
    <w:p w14:paraId="657F0FA6" w14:textId="2BDC1257" w:rsidR="009D19CD" w:rsidRPr="00311D74" w:rsidRDefault="009D19CD" w:rsidP="00677B72">
      <w:pPr>
        <w:spacing w:after="0"/>
        <w:ind w:left="360" w:hanging="360"/>
        <w:rPr>
          <w:rFonts w:cs="Times New Roman"/>
          <w:szCs w:val="24"/>
        </w:rPr>
      </w:pPr>
      <w:r w:rsidRPr="00311D74">
        <w:rPr>
          <w:shd w:val="clear" w:color="auto" w:fill="FFFFFF"/>
        </w:rPr>
        <w:t xml:space="preserve">Estes, W. K. (1956). </w:t>
      </w:r>
      <w:proofErr w:type="gramStart"/>
      <w:r w:rsidRPr="00311D74">
        <w:rPr>
          <w:shd w:val="clear" w:color="auto" w:fill="FFFFFF"/>
        </w:rPr>
        <w:t>The problem of inference from curves based on group data.</w:t>
      </w:r>
      <w:proofErr w:type="gramEnd"/>
      <w:r w:rsidRPr="00311D74">
        <w:rPr>
          <w:rStyle w:val="apple-converted-space"/>
          <w:shd w:val="clear" w:color="auto" w:fill="FFFFFF"/>
        </w:rPr>
        <w:t> </w:t>
      </w:r>
      <w:proofErr w:type="gramStart"/>
      <w:r w:rsidRPr="00311D74">
        <w:rPr>
          <w:i/>
          <w:shd w:val="clear" w:color="auto" w:fill="FFFFFF"/>
        </w:rPr>
        <w:t>Psychological bulletin</w:t>
      </w:r>
      <w:r w:rsidRPr="00311D74">
        <w:rPr>
          <w:shd w:val="clear" w:color="auto" w:fill="FFFFFF"/>
        </w:rPr>
        <w:t>,</w:t>
      </w:r>
      <w:r w:rsidRPr="00311D74">
        <w:rPr>
          <w:rStyle w:val="apple-converted-space"/>
          <w:shd w:val="clear" w:color="auto" w:fill="FFFFFF"/>
        </w:rPr>
        <w:t> </w:t>
      </w:r>
      <w:r w:rsidRPr="00311D74">
        <w:rPr>
          <w:i/>
          <w:shd w:val="clear" w:color="auto" w:fill="FFFFFF"/>
        </w:rPr>
        <w:t>53</w:t>
      </w:r>
      <w:r w:rsidRPr="00311D74">
        <w:rPr>
          <w:shd w:val="clear" w:color="auto" w:fill="FFFFFF"/>
        </w:rPr>
        <w:t>(2), 134</w:t>
      </w:r>
      <w:r w:rsidR="00713FDE" w:rsidRPr="00311D74">
        <w:rPr>
          <w:shd w:val="clear" w:color="auto" w:fill="FFFFFF"/>
        </w:rPr>
        <w:t xml:space="preserve"> </w:t>
      </w:r>
      <w:r w:rsidR="00713FDE" w:rsidRPr="00311D74">
        <w:rPr>
          <w:rFonts w:cs="Times New Roman"/>
          <w:szCs w:val="24"/>
        </w:rPr>
        <w:t>-140</w:t>
      </w:r>
      <w:r w:rsidRPr="00311D74">
        <w:rPr>
          <w:shd w:val="clear" w:color="auto" w:fill="FFFFFF"/>
        </w:rPr>
        <w:t>.</w:t>
      </w:r>
      <w:proofErr w:type="gramEnd"/>
      <w:r w:rsidRPr="00311D74">
        <w:rPr>
          <w:rFonts w:cs="Times New Roman"/>
          <w:szCs w:val="24"/>
        </w:rPr>
        <w:tab/>
      </w:r>
    </w:p>
    <w:p w14:paraId="56883AB4" w14:textId="34B87011" w:rsidR="00B30DD8" w:rsidRPr="00311D74" w:rsidRDefault="00363BDE" w:rsidP="00677B72">
      <w:pPr>
        <w:spacing w:after="0"/>
        <w:ind w:left="360" w:hanging="360"/>
        <w:rPr>
          <w:rFonts w:cs="Times New Roman"/>
          <w:iCs/>
          <w:szCs w:val="24"/>
        </w:rPr>
      </w:pPr>
      <w:proofErr w:type="spellStart"/>
      <w:proofErr w:type="gramStart"/>
      <w:r w:rsidRPr="00311D74">
        <w:rPr>
          <w:rFonts w:cs="Times New Roman"/>
          <w:iCs/>
          <w:szCs w:val="24"/>
        </w:rPr>
        <w:t>Fifić</w:t>
      </w:r>
      <w:proofErr w:type="spellEnd"/>
      <w:r w:rsidR="00B30DD8" w:rsidRPr="00311D74">
        <w:rPr>
          <w:rFonts w:cs="Times New Roman"/>
          <w:iCs/>
          <w:szCs w:val="24"/>
        </w:rPr>
        <w:t>, M. (2014) Double jeopardy in inferring cognitive processes.</w:t>
      </w:r>
      <w:proofErr w:type="gramEnd"/>
      <w:r w:rsidR="00B30DD8" w:rsidRPr="00311D74">
        <w:rPr>
          <w:rFonts w:cs="Times New Roman"/>
          <w:iCs/>
          <w:szCs w:val="24"/>
        </w:rPr>
        <w:t xml:space="preserve"> </w:t>
      </w:r>
      <w:r w:rsidR="00B30DD8" w:rsidRPr="00311D74">
        <w:rPr>
          <w:rFonts w:cs="Times New Roman"/>
          <w:i/>
          <w:iCs/>
          <w:szCs w:val="24"/>
        </w:rPr>
        <w:t>Frontiers Psychology</w:t>
      </w:r>
      <w:r w:rsidR="00B30DD8" w:rsidRPr="00311D74">
        <w:rPr>
          <w:rFonts w:cs="Times New Roman"/>
          <w:iCs/>
          <w:szCs w:val="24"/>
        </w:rPr>
        <w:t xml:space="preserve">. </w:t>
      </w:r>
      <w:proofErr w:type="gramStart"/>
      <w:r w:rsidR="00B30DD8" w:rsidRPr="00311D74">
        <w:rPr>
          <w:rFonts w:cs="Times New Roman"/>
          <w:bCs/>
          <w:iCs/>
          <w:szCs w:val="24"/>
        </w:rPr>
        <w:t>5</w:t>
      </w:r>
      <w:r w:rsidR="00B30DD8" w:rsidRPr="00311D74">
        <w:rPr>
          <w:rFonts w:cs="Times New Roman"/>
          <w:iCs/>
          <w:szCs w:val="24"/>
        </w:rPr>
        <w:t>:1130.</w:t>
      </w:r>
      <w:proofErr w:type="gramEnd"/>
    </w:p>
    <w:p w14:paraId="4340FEB5" w14:textId="32D29DC9" w:rsidR="00785E90" w:rsidRPr="00311D74" w:rsidRDefault="00363BDE" w:rsidP="00677B72">
      <w:pPr>
        <w:spacing w:after="0"/>
        <w:ind w:left="360" w:hanging="360"/>
        <w:rPr>
          <w:rFonts w:cs="Times New Roman"/>
          <w:szCs w:val="24"/>
        </w:rPr>
      </w:pPr>
      <w:proofErr w:type="spellStart"/>
      <w:proofErr w:type="gramStart"/>
      <w:r w:rsidRPr="00311D74">
        <w:rPr>
          <w:rFonts w:cs="Times New Roman"/>
          <w:szCs w:val="24"/>
        </w:rPr>
        <w:t>Fifić</w:t>
      </w:r>
      <w:proofErr w:type="spellEnd"/>
      <w:r w:rsidR="00785E90" w:rsidRPr="00311D74">
        <w:rPr>
          <w:rFonts w:cs="Times New Roman"/>
          <w:szCs w:val="24"/>
        </w:rPr>
        <w:t xml:space="preserve">, M., Little, D. R., &amp; </w:t>
      </w:r>
      <w:proofErr w:type="spellStart"/>
      <w:r w:rsidR="00785E90" w:rsidRPr="00311D74">
        <w:rPr>
          <w:rFonts w:cs="Times New Roman"/>
          <w:szCs w:val="24"/>
        </w:rPr>
        <w:t>Nosofsky</w:t>
      </w:r>
      <w:proofErr w:type="spellEnd"/>
      <w:r w:rsidR="00785E90" w:rsidRPr="00311D74">
        <w:rPr>
          <w:rFonts w:cs="Times New Roman"/>
          <w:szCs w:val="24"/>
        </w:rPr>
        <w:t>, R. M. (2010).</w:t>
      </w:r>
      <w:proofErr w:type="gramEnd"/>
      <w:r w:rsidR="00785E90" w:rsidRPr="00311D74">
        <w:rPr>
          <w:rFonts w:cs="Times New Roman"/>
          <w:szCs w:val="24"/>
        </w:rPr>
        <w:t xml:space="preserve"> Logical-rule models of classification response times: A synthesis of mental-architecture, random-walk, and decision-bound approaches. </w:t>
      </w:r>
      <w:r w:rsidR="00785E90" w:rsidRPr="00311D74">
        <w:rPr>
          <w:rFonts w:cs="Times New Roman"/>
          <w:i/>
          <w:iCs/>
          <w:szCs w:val="24"/>
        </w:rPr>
        <w:t>Psychological Review</w:t>
      </w:r>
      <w:r w:rsidR="00785E90" w:rsidRPr="00311D74">
        <w:rPr>
          <w:rFonts w:cs="Times New Roman"/>
          <w:szCs w:val="24"/>
        </w:rPr>
        <w:t>, 117, 309-348.</w:t>
      </w:r>
    </w:p>
    <w:p w14:paraId="308EBA06" w14:textId="30B4CFF3" w:rsidR="00713FDE" w:rsidRPr="00311D74" w:rsidRDefault="00363BDE" w:rsidP="00677B72">
      <w:pPr>
        <w:spacing w:after="0"/>
        <w:ind w:left="360" w:hanging="360"/>
        <w:rPr>
          <w:rFonts w:cs="Times New Roman"/>
          <w:szCs w:val="24"/>
        </w:rPr>
      </w:pPr>
      <w:proofErr w:type="spellStart"/>
      <w:proofErr w:type="gramStart"/>
      <w:r w:rsidRPr="00311D74">
        <w:rPr>
          <w:rFonts w:cs="Times New Roman"/>
          <w:szCs w:val="24"/>
        </w:rPr>
        <w:t>Fifić</w:t>
      </w:r>
      <w:proofErr w:type="spellEnd"/>
      <w:r w:rsidR="00713FDE" w:rsidRPr="00311D74">
        <w:rPr>
          <w:rFonts w:cs="Times New Roman"/>
          <w:szCs w:val="24"/>
        </w:rPr>
        <w:t>, M., &amp; Little D. R. (2016).</w:t>
      </w:r>
      <w:proofErr w:type="gramEnd"/>
      <w:r w:rsidR="00713FDE" w:rsidRPr="00311D74">
        <w:rPr>
          <w:rFonts w:cs="Times New Roman"/>
          <w:szCs w:val="24"/>
        </w:rPr>
        <w:t xml:space="preserve"> Stretching Mental Processes: An Overview of and Guide for SFT Applications. </w:t>
      </w:r>
      <w:proofErr w:type="gramStart"/>
      <w:r w:rsidR="00713FDE" w:rsidRPr="00311D74">
        <w:rPr>
          <w:rFonts w:cs="Times New Roman"/>
          <w:szCs w:val="24"/>
        </w:rPr>
        <w:t xml:space="preserve">To appear in D. R. Little, N. Altieri, M. </w:t>
      </w:r>
      <w:proofErr w:type="spellStart"/>
      <w:r w:rsidRPr="00311D74">
        <w:rPr>
          <w:rFonts w:cs="Times New Roman"/>
          <w:szCs w:val="24"/>
        </w:rPr>
        <w:t>Fifić</w:t>
      </w:r>
      <w:proofErr w:type="spellEnd"/>
      <w:r w:rsidR="00713FDE" w:rsidRPr="00311D74">
        <w:rPr>
          <w:rFonts w:cs="Times New Roman"/>
          <w:szCs w:val="24"/>
        </w:rPr>
        <w:t xml:space="preserve"> &amp; C-T.</w:t>
      </w:r>
      <w:proofErr w:type="gramEnd"/>
      <w:r w:rsidR="00713FDE" w:rsidRPr="00311D74">
        <w:rPr>
          <w:rFonts w:cs="Times New Roman"/>
          <w:szCs w:val="24"/>
        </w:rPr>
        <w:t xml:space="preserve"> </w:t>
      </w:r>
      <w:proofErr w:type="gramStart"/>
      <w:r w:rsidR="00713FDE" w:rsidRPr="00311D74">
        <w:rPr>
          <w:rFonts w:cs="Times New Roman"/>
          <w:szCs w:val="24"/>
        </w:rPr>
        <w:t>Yang (Eds.).</w:t>
      </w:r>
      <w:proofErr w:type="gramEnd"/>
      <w:r w:rsidR="00713FDE" w:rsidRPr="00311D74">
        <w:rPr>
          <w:rFonts w:cs="Times New Roman"/>
          <w:szCs w:val="24"/>
        </w:rPr>
        <w:t xml:space="preserve"> Systems Factorial Technology: A Theory Driven Methodology for the Identification of Perceptual and Cognitive Mechanisms. Elsevier. </w:t>
      </w:r>
    </w:p>
    <w:p w14:paraId="231CD020" w14:textId="326ED71F" w:rsidR="00297230" w:rsidRPr="00311D74" w:rsidRDefault="00297230" w:rsidP="00677B72">
      <w:pPr>
        <w:spacing w:after="0"/>
        <w:ind w:left="360" w:hanging="360"/>
        <w:rPr>
          <w:rFonts w:cs="Times New Roman"/>
          <w:szCs w:val="24"/>
        </w:rPr>
      </w:pPr>
      <w:proofErr w:type="spellStart"/>
      <w:proofErr w:type="gramStart"/>
      <w:r w:rsidRPr="00311D74">
        <w:rPr>
          <w:rFonts w:cs="Times New Roman"/>
          <w:szCs w:val="24"/>
        </w:rPr>
        <w:t>Fific</w:t>
      </w:r>
      <w:proofErr w:type="spellEnd"/>
      <w:r w:rsidRPr="00311D74">
        <w:rPr>
          <w:rFonts w:cs="Times New Roman"/>
          <w:szCs w:val="24"/>
        </w:rPr>
        <w:t>, M. (2016a) Simple Factorial Tweezers for detecting delicate serial and parallel processes.</w:t>
      </w:r>
      <w:proofErr w:type="gramEnd"/>
      <w:r w:rsidRPr="00311D74">
        <w:rPr>
          <w:rFonts w:cs="Times New Roman"/>
          <w:szCs w:val="24"/>
        </w:rPr>
        <w:t xml:space="preserve"> Mathematical Models of Perception and Cognition: Essays in Honor of James T. Townsend” (J. W. </w:t>
      </w:r>
      <w:proofErr w:type="spellStart"/>
      <w:r w:rsidRPr="00311D74">
        <w:rPr>
          <w:rFonts w:cs="Times New Roman"/>
          <w:szCs w:val="24"/>
        </w:rPr>
        <w:t>Houpt</w:t>
      </w:r>
      <w:proofErr w:type="spellEnd"/>
      <w:r w:rsidRPr="00311D74">
        <w:rPr>
          <w:rFonts w:cs="Times New Roman"/>
          <w:szCs w:val="24"/>
        </w:rPr>
        <w:t xml:space="preserve"> &amp; L. M. </w:t>
      </w:r>
      <w:proofErr w:type="spellStart"/>
      <w:r w:rsidRPr="00311D74">
        <w:rPr>
          <w:rFonts w:cs="Times New Roman"/>
          <w:szCs w:val="24"/>
        </w:rPr>
        <w:t>Blaha</w:t>
      </w:r>
      <w:proofErr w:type="spellEnd"/>
      <w:r w:rsidRPr="00311D74">
        <w:rPr>
          <w:rFonts w:cs="Times New Roman"/>
          <w:szCs w:val="24"/>
        </w:rPr>
        <w:t xml:space="preserve">, </w:t>
      </w:r>
      <w:proofErr w:type="spellStart"/>
      <w:r w:rsidRPr="00311D74">
        <w:rPr>
          <w:rFonts w:cs="Times New Roman"/>
          <w:szCs w:val="24"/>
        </w:rPr>
        <w:t>Eds</w:t>
      </w:r>
      <w:proofErr w:type="spellEnd"/>
      <w:r w:rsidRPr="00311D74">
        <w:rPr>
          <w:rFonts w:cs="Times New Roman"/>
          <w:szCs w:val="24"/>
        </w:rPr>
        <w:t xml:space="preserve">). </w:t>
      </w:r>
      <w:proofErr w:type="gramStart"/>
      <w:r w:rsidRPr="00311D74">
        <w:rPr>
          <w:rFonts w:cs="Times New Roman"/>
          <w:szCs w:val="24"/>
        </w:rPr>
        <w:t>In Press.</w:t>
      </w:r>
      <w:proofErr w:type="gramEnd"/>
      <w:r w:rsidRPr="00311D74">
        <w:rPr>
          <w:rFonts w:cs="Times New Roman"/>
          <w:szCs w:val="24"/>
        </w:rPr>
        <w:t xml:space="preserve"> New York: Psychology Press.</w:t>
      </w:r>
    </w:p>
    <w:p w14:paraId="3F083A53" w14:textId="77777777" w:rsidR="00BB4F50" w:rsidRPr="00311D74" w:rsidRDefault="00511DE2" w:rsidP="00677B72">
      <w:pPr>
        <w:spacing w:after="0"/>
        <w:ind w:left="360" w:hanging="360"/>
        <w:rPr>
          <w:rFonts w:cs="Times New Roman"/>
          <w:szCs w:val="24"/>
        </w:rPr>
      </w:pPr>
      <w:r w:rsidRPr="00311D74">
        <w:rPr>
          <w:rFonts w:cs="Times New Roman"/>
          <w:szCs w:val="24"/>
        </w:rPr>
        <w:lastRenderedPageBreak/>
        <w:t xml:space="preserve">Grice, G.R., </w:t>
      </w:r>
      <w:proofErr w:type="spellStart"/>
      <w:r w:rsidRPr="00311D74">
        <w:rPr>
          <w:rFonts w:cs="Times New Roman"/>
          <w:szCs w:val="24"/>
        </w:rPr>
        <w:t>Canham</w:t>
      </w:r>
      <w:proofErr w:type="spellEnd"/>
      <w:r w:rsidRPr="00311D74">
        <w:rPr>
          <w:rFonts w:cs="Times New Roman"/>
          <w:szCs w:val="24"/>
        </w:rPr>
        <w:t xml:space="preserve">, L. Gwynne, J.W. (1984). Absence of a redundant-signals effect in a reaction time task with divided attention. </w:t>
      </w:r>
      <w:r w:rsidRPr="00311D74">
        <w:rPr>
          <w:rFonts w:cs="Times New Roman"/>
          <w:i/>
          <w:szCs w:val="24"/>
        </w:rPr>
        <w:t>Perception &amp; Psychophysics, 36</w:t>
      </w:r>
      <w:r w:rsidR="00052DB7" w:rsidRPr="00311D74">
        <w:rPr>
          <w:rFonts w:cs="Times New Roman"/>
          <w:szCs w:val="24"/>
        </w:rPr>
        <w:t xml:space="preserve">, 565-570. </w:t>
      </w:r>
    </w:p>
    <w:p w14:paraId="0AA26F66" w14:textId="613F85A5" w:rsidR="00C97A5D" w:rsidRPr="00311D74" w:rsidRDefault="00C97A5D" w:rsidP="00677B72">
      <w:pPr>
        <w:spacing w:after="0"/>
        <w:ind w:left="360" w:hanging="360"/>
        <w:rPr>
          <w:rFonts w:cs="Times New Roman"/>
          <w:szCs w:val="24"/>
        </w:rPr>
      </w:pPr>
      <w:proofErr w:type="gramStart"/>
      <w:r w:rsidRPr="00311D74">
        <w:rPr>
          <w:rFonts w:cs="Times New Roman"/>
          <w:szCs w:val="24"/>
        </w:rPr>
        <w:t>Griffiths, D. W., Blunden, A. G. &amp; Little, D. R. (2016).</w:t>
      </w:r>
      <w:proofErr w:type="gramEnd"/>
      <w:r w:rsidRPr="00311D74">
        <w:rPr>
          <w:rFonts w:cs="Times New Roman"/>
          <w:szCs w:val="24"/>
        </w:rPr>
        <w:t xml:space="preserve"> Logical-rule based models of categorization: Using Systems Factorial Technology to understand feature and dimensional processing.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149843FF" w14:textId="5CF6EC6C" w:rsidR="00E52360" w:rsidRPr="00311D74" w:rsidRDefault="00F1204B" w:rsidP="00677B72">
      <w:pPr>
        <w:spacing w:after="0"/>
        <w:ind w:left="360" w:hanging="360"/>
        <w:rPr>
          <w:rFonts w:cs="Times New Roman"/>
          <w:szCs w:val="24"/>
        </w:rPr>
      </w:pPr>
      <w:r w:rsidRPr="00311D74">
        <w:rPr>
          <w:rFonts w:cs="Times New Roman"/>
          <w:szCs w:val="24"/>
        </w:rPr>
        <w:t>Harding, B., Goulet, M-A</w:t>
      </w:r>
      <w:proofErr w:type="gramStart"/>
      <w:r w:rsidRPr="00311D74">
        <w:rPr>
          <w:rFonts w:cs="Times New Roman"/>
          <w:szCs w:val="24"/>
        </w:rPr>
        <w:t>.,</w:t>
      </w:r>
      <w:proofErr w:type="gramEnd"/>
      <w:r w:rsidRPr="00311D74">
        <w:rPr>
          <w:rFonts w:cs="Times New Roman"/>
          <w:szCs w:val="24"/>
        </w:rPr>
        <w:t xml:space="preserve"> LeBlanc, V., Trembley, C. &amp; </w:t>
      </w:r>
      <w:proofErr w:type="spellStart"/>
      <w:r w:rsidRPr="00311D74">
        <w:rPr>
          <w:rFonts w:cs="Times New Roman"/>
          <w:szCs w:val="24"/>
        </w:rPr>
        <w:t>Cousineau</w:t>
      </w:r>
      <w:proofErr w:type="spellEnd"/>
      <w:r w:rsidRPr="00311D74">
        <w:rPr>
          <w:rFonts w:cs="Times New Roman"/>
          <w:szCs w:val="24"/>
        </w:rPr>
        <w:t xml:space="preserve">, D. (2016). </w:t>
      </w:r>
      <w:r w:rsidR="00E52360" w:rsidRPr="00311D74">
        <w:rPr>
          <w:rFonts w:cs="Times New Roman"/>
          <w:szCs w:val="24"/>
        </w:rPr>
        <w:t xml:space="preserve">Applying Systems Factorial Technology to discrete accumulators with varying thresholds. </w:t>
      </w:r>
      <w:proofErr w:type="gramStart"/>
      <w:r w:rsidR="00E52360" w:rsidRPr="00311D74">
        <w:rPr>
          <w:rFonts w:cs="Times New Roman"/>
          <w:szCs w:val="24"/>
        </w:rPr>
        <w:t xml:space="preserve">In D. R. Little, N. Altieri, M. </w:t>
      </w:r>
      <w:proofErr w:type="spellStart"/>
      <w:r w:rsidR="00363BDE" w:rsidRPr="00311D74">
        <w:rPr>
          <w:rFonts w:cs="Times New Roman"/>
          <w:szCs w:val="24"/>
        </w:rPr>
        <w:t>Fifić</w:t>
      </w:r>
      <w:proofErr w:type="spellEnd"/>
      <w:r w:rsidR="00E52360" w:rsidRPr="00311D74">
        <w:rPr>
          <w:rFonts w:cs="Times New Roman"/>
          <w:szCs w:val="24"/>
        </w:rPr>
        <w:t xml:space="preserve"> &amp; C-T.</w:t>
      </w:r>
      <w:proofErr w:type="gramEnd"/>
      <w:r w:rsidR="00E52360" w:rsidRPr="00311D74">
        <w:rPr>
          <w:rFonts w:cs="Times New Roman"/>
          <w:szCs w:val="24"/>
        </w:rPr>
        <w:t xml:space="preserve"> </w:t>
      </w:r>
      <w:proofErr w:type="gramStart"/>
      <w:r w:rsidR="00E52360" w:rsidRPr="00311D74">
        <w:rPr>
          <w:rFonts w:cs="Times New Roman"/>
          <w:szCs w:val="24"/>
        </w:rPr>
        <w:t>Yang (Eds.).</w:t>
      </w:r>
      <w:proofErr w:type="gramEnd"/>
      <w:r w:rsidR="00E52360" w:rsidRPr="00311D74">
        <w:rPr>
          <w:rFonts w:cs="Times New Roman"/>
          <w:szCs w:val="24"/>
        </w:rPr>
        <w:t xml:space="preserve"> </w:t>
      </w:r>
      <w:r w:rsidR="00E52360" w:rsidRPr="00311D74">
        <w:rPr>
          <w:rFonts w:cs="Times New Roman"/>
          <w:i/>
          <w:szCs w:val="24"/>
        </w:rPr>
        <w:t>Systems Factorial Technology: A Theory Driven Methodology for the Identification of Perceptual and Cognitive Mechanisms</w:t>
      </w:r>
      <w:r w:rsidR="00E52360" w:rsidRPr="00311D74">
        <w:rPr>
          <w:rFonts w:cs="Times New Roman"/>
          <w:szCs w:val="24"/>
        </w:rPr>
        <w:t>. Elsevier.</w:t>
      </w:r>
    </w:p>
    <w:p w14:paraId="307539FF" w14:textId="07D8D124" w:rsidR="00F1204B" w:rsidRPr="00311D74" w:rsidRDefault="00F1204B" w:rsidP="00677B72">
      <w:pPr>
        <w:spacing w:after="0"/>
        <w:ind w:left="360" w:hanging="360"/>
        <w:rPr>
          <w:rFonts w:cs="Times New Roman"/>
          <w:szCs w:val="24"/>
        </w:rPr>
      </w:pPr>
      <w:proofErr w:type="gramStart"/>
      <w:r w:rsidRPr="00311D74">
        <w:rPr>
          <w:shd w:val="clear" w:color="auto" w:fill="FFFFFF"/>
        </w:rPr>
        <w:t>He, Y., Lentz, J. J. &amp; Townsend, J. T. (2016).</w:t>
      </w:r>
      <w:proofErr w:type="gramEnd"/>
      <w:r w:rsidRPr="00311D74">
        <w:rPr>
          <w:shd w:val="clear" w:color="auto" w:fill="FFFFFF"/>
        </w:rPr>
        <w:t xml:space="preserve"> Are two ears always better than one? The capacity function says no.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1C3EB37F" w14:textId="77777777" w:rsidR="009D19CD" w:rsidRPr="00311D74" w:rsidRDefault="009D19CD" w:rsidP="00677B72">
      <w:pPr>
        <w:spacing w:after="0"/>
        <w:ind w:left="360" w:hanging="360"/>
        <w:rPr>
          <w:shd w:val="clear" w:color="auto" w:fill="FFFFFF"/>
        </w:rPr>
      </w:pPr>
      <w:r w:rsidRPr="00311D74">
        <w:rPr>
          <w:shd w:val="clear" w:color="auto" w:fill="FFFFFF"/>
        </w:rPr>
        <w:t xml:space="preserve">Heathcote, A., Brown, S., </w:t>
      </w:r>
      <w:proofErr w:type="spellStart"/>
      <w:r w:rsidRPr="00311D74">
        <w:rPr>
          <w:shd w:val="clear" w:color="auto" w:fill="FFFFFF"/>
        </w:rPr>
        <w:t>Wagenmakers</w:t>
      </w:r>
      <w:proofErr w:type="spellEnd"/>
      <w:r w:rsidRPr="00311D74">
        <w:rPr>
          <w:shd w:val="clear" w:color="auto" w:fill="FFFFFF"/>
        </w:rPr>
        <w:t xml:space="preserve">, E. J., &amp; </w:t>
      </w:r>
      <w:proofErr w:type="spellStart"/>
      <w:r w:rsidRPr="00311D74">
        <w:rPr>
          <w:shd w:val="clear" w:color="auto" w:fill="FFFFFF"/>
        </w:rPr>
        <w:t>Eidels</w:t>
      </w:r>
      <w:proofErr w:type="spellEnd"/>
      <w:r w:rsidRPr="00311D74">
        <w:rPr>
          <w:shd w:val="clear" w:color="auto" w:fill="FFFFFF"/>
        </w:rPr>
        <w:t xml:space="preserve">, A. (2010). </w:t>
      </w:r>
      <w:proofErr w:type="gramStart"/>
      <w:r w:rsidRPr="00311D74">
        <w:rPr>
          <w:shd w:val="clear" w:color="auto" w:fill="FFFFFF"/>
        </w:rPr>
        <w:t>Distribution-free tests of stochastic dominance for small samples.</w:t>
      </w:r>
      <w:proofErr w:type="gramEnd"/>
      <w:r w:rsidRPr="00311D74">
        <w:rPr>
          <w:rStyle w:val="apple-converted-space"/>
          <w:shd w:val="clear" w:color="auto" w:fill="FFFFFF"/>
        </w:rPr>
        <w:t> </w:t>
      </w:r>
      <w:r w:rsidRPr="00311D74">
        <w:rPr>
          <w:i/>
          <w:shd w:val="clear" w:color="auto" w:fill="FFFFFF"/>
        </w:rPr>
        <w:t>Journal of Mathematical Psychology</w:t>
      </w:r>
      <w:r w:rsidRPr="00311D74">
        <w:rPr>
          <w:shd w:val="clear" w:color="auto" w:fill="FFFFFF"/>
        </w:rPr>
        <w:t>,</w:t>
      </w:r>
      <w:r w:rsidRPr="00311D74">
        <w:rPr>
          <w:rStyle w:val="apple-converted-space"/>
          <w:shd w:val="clear" w:color="auto" w:fill="FFFFFF"/>
        </w:rPr>
        <w:t> </w:t>
      </w:r>
      <w:r w:rsidRPr="00311D74">
        <w:rPr>
          <w:i/>
          <w:shd w:val="clear" w:color="auto" w:fill="FFFFFF"/>
        </w:rPr>
        <w:t>54</w:t>
      </w:r>
      <w:r w:rsidRPr="00311D74">
        <w:rPr>
          <w:shd w:val="clear" w:color="auto" w:fill="FFFFFF"/>
        </w:rPr>
        <w:t>(5), 454-463.</w:t>
      </w:r>
    </w:p>
    <w:p w14:paraId="2C78CA08" w14:textId="77777777" w:rsidR="002751FE" w:rsidRPr="00311D74" w:rsidRDefault="002751FE" w:rsidP="002751FE">
      <w:pPr>
        <w:autoSpaceDE w:val="0"/>
        <w:autoSpaceDN w:val="0"/>
        <w:adjustRightInd w:val="0"/>
        <w:spacing w:after="0"/>
        <w:ind w:left="360" w:hanging="360"/>
        <w:rPr>
          <w:rFonts w:cs="Times New Roman"/>
          <w:szCs w:val="24"/>
        </w:rPr>
      </w:pPr>
      <w:r w:rsidRPr="00311D74">
        <w:rPr>
          <w:rFonts w:cs="Times New Roman"/>
          <w:szCs w:val="24"/>
        </w:rPr>
        <w:t xml:space="preserve">Helmholtz, H. (1850). </w:t>
      </w:r>
      <w:proofErr w:type="spellStart"/>
      <w:r w:rsidRPr="00311D74">
        <w:rPr>
          <w:rFonts w:cs="Times New Roman"/>
          <w:szCs w:val="24"/>
        </w:rPr>
        <w:t>Vorläufiger</w:t>
      </w:r>
      <w:proofErr w:type="spellEnd"/>
      <w:r w:rsidRPr="00311D74">
        <w:rPr>
          <w:rFonts w:cs="Times New Roman"/>
          <w:szCs w:val="24"/>
        </w:rPr>
        <w:t xml:space="preserve"> </w:t>
      </w:r>
      <w:proofErr w:type="spellStart"/>
      <w:r w:rsidRPr="00311D74">
        <w:rPr>
          <w:rFonts w:cs="Times New Roman"/>
          <w:szCs w:val="24"/>
        </w:rPr>
        <w:t>Bericht</w:t>
      </w:r>
      <w:proofErr w:type="spellEnd"/>
      <w:r w:rsidRPr="00311D74">
        <w:rPr>
          <w:rFonts w:cs="Times New Roman"/>
          <w:szCs w:val="24"/>
        </w:rPr>
        <w:t xml:space="preserve"> </w:t>
      </w:r>
      <w:proofErr w:type="spellStart"/>
      <w:r w:rsidRPr="00311D74">
        <w:rPr>
          <w:rFonts w:cs="Times New Roman"/>
          <w:szCs w:val="24"/>
        </w:rPr>
        <w:t>über</w:t>
      </w:r>
      <w:proofErr w:type="spellEnd"/>
      <w:r w:rsidRPr="00311D74">
        <w:rPr>
          <w:rFonts w:cs="Times New Roman"/>
          <w:szCs w:val="24"/>
        </w:rPr>
        <w:t xml:space="preserve"> die </w:t>
      </w:r>
      <w:proofErr w:type="spellStart"/>
      <w:r w:rsidRPr="00311D74">
        <w:rPr>
          <w:rFonts w:cs="Times New Roman"/>
          <w:szCs w:val="24"/>
        </w:rPr>
        <w:t>Fortpflanzungsgeschwindigkeit</w:t>
      </w:r>
      <w:proofErr w:type="spellEnd"/>
      <w:r w:rsidRPr="00311D74">
        <w:rPr>
          <w:rFonts w:cs="Times New Roman"/>
          <w:szCs w:val="24"/>
        </w:rPr>
        <w:t xml:space="preserve"> der </w:t>
      </w:r>
      <w:proofErr w:type="spellStart"/>
      <w:r w:rsidRPr="00311D74">
        <w:rPr>
          <w:rFonts w:cs="Times New Roman"/>
          <w:szCs w:val="24"/>
        </w:rPr>
        <w:t>Nerventhätigkeit</w:t>
      </w:r>
      <w:proofErr w:type="spellEnd"/>
      <w:r w:rsidRPr="00311D74">
        <w:rPr>
          <w:rFonts w:cs="Times New Roman"/>
          <w:szCs w:val="24"/>
        </w:rPr>
        <w:t xml:space="preserve">. Archive of the Berlin </w:t>
      </w:r>
      <w:proofErr w:type="spellStart"/>
      <w:r w:rsidRPr="00311D74">
        <w:rPr>
          <w:rFonts w:cs="Times New Roman"/>
          <w:szCs w:val="24"/>
        </w:rPr>
        <w:t>Brandenburgische</w:t>
      </w:r>
      <w:proofErr w:type="spellEnd"/>
      <w:r w:rsidRPr="00311D74">
        <w:rPr>
          <w:rFonts w:cs="Times New Roman"/>
          <w:szCs w:val="24"/>
        </w:rPr>
        <w:t xml:space="preserve"> </w:t>
      </w:r>
      <w:proofErr w:type="spellStart"/>
      <w:r w:rsidRPr="00311D74">
        <w:rPr>
          <w:rFonts w:cs="Times New Roman"/>
          <w:szCs w:val="24"/>
        </w:rPr>
        <w:t>Akademie</w:t>
      </w:r>
      <w:proofErr w:type="spellEnd"/>
      <w:r w:rsidRPr="00311D74">
        <w:rPr>
          <w:rFonts w:cs="Times New Roman"/>
          <w:szCs w:val="24"/>
        </w:rPr>
        <w:t xml:space="preserve"> der </w:t>
      </w:r>
      <w:proofErr w:type="spellStart"/>
      <w:r w:rsidRPr="00311D74">
        <w:rPr>
          <w:rFonts w:cs="Times New Roman"/>
          <w:szCs w:val="24"/>
        </w:rPr>
        <w:t>Wissenschaften</w:t>
      </w:r>
      <w:proofErr w:type="spellEnd"/>
      <w:r w:rsidRPr="00311D74">
        <w:rPr>
          <w:rFonts w:cs="Times New Roman"/>
          <w:szCs w:val="24"/>
        </w:rPr>
        <w:t>.</w:t>
      </w:r>
    </w:p>
    <w:p w14:paraId="51B13651" w14:textId="660B7B0B" w:rsidR="003B77D7" w:rsidRPr="00311D74" w:rsidRDefault="003515BB" w:rsidP="00580FE1">
      <w:pPr>
        <w:spacing w:after="0"/>
        <w:ind w:left="360" w:hanging="360"/>
        <w:rPr>
          <w:shd w:val="clear" w:color="auto" w:fill="FFFFFF"/>
        </w:rPr>
      </w:pPr>
      <w:proofErr w:type="spellStart"/>
      <w:r w:rsidRPr="00311D74">
        <w:rPr>
          <w:shd w:val="clear" w:color="auto" w:fill="FFFFFF"/>
        </w:rPr>
        <w:lastRenderedPageBreak/>
        <w:t>Houpt</w:t>
      </w:r>
      <w:proofErr w:type="spellEnd"/>
      <w:r w:rsidRPr="00311D74">
        <w:rPr>
          <w:shd w:val="clear" w:color="auto" w:fill="FFFFFF"/>
        </w:rPr>
        <w:t xml:space="preserve">, J. W., &amp; </w:t>
      </w:r>
      <w:proofErr w:type="spellStart"/>
      <w:r w:rsidRPr="00311D74">
        <w:rPr>
          <w:shd w:val="clear" w:color="auto" w:fill="FFFFFF"/>
        </w:rPr>
        <w:t>Blaha</w:t>
      </w:r>
      <w:proofErr w:type="spellEnd"/>
      <w:r w:rsidRPr="00311D74">
        <w:rPr>
          <w:shd w:val="clear" w:color="auto" w:fill="FFFFFF"/>
        </w:rPr>
        <w:t>, L. M. Exploring Individual Differences via Clustering Capacity Coefficient Functions.</w:t>
      </w:r>
    </w:p>
    <w:p w14:paraId="167DB4BE" w14:textId="77777777" w:rsidR="00223380" w:rsidRPr="00311D74" w:rsidRDefault="00223380" w:rsidP="00677B72">
      <w:pPr>
        <w:spacing w:after="0"/>
        <w:ind w:left="360" w:hanging="360"/>
        <w:rPr>
          <w:rFonts w:cs="Times New Roman"/>
          <w:szCs w:val="24"/>
        </w:rPr>
      </w:pPr>
      <w:proofErr w:type="spellStart"/>
      <w:r w:rsidRPr="00311D74">
        <w:rPr>
          <w:shd w:val="clear" w:color="auto" w:fill="FFFFFF"/>
        </w:rPr>
        <w:t>Houpt</w:t>
      </w:r>
      <w:proofErr w:type="spellEnd"/>
      <w:r w:rsidRPr="00311D74">
        <w:rPr>
          <w:shd w:val="clear" w:color="auto" w:fill="FFFFFF"/>
        </w:rPr>
        <w:t xml:space="preserve">, J. W., </w:t>
      </w:r>
      <w:proofErr w:type="spellStart"/>
      <w:r w:rsidRPr="00311D74">
        <w:rPr>
          <w:shd w:val="clear" w:color="auto" w:fill="FFFFFF"/>
        </w:rPr>
        <w:t>Blaha</w:t>
      </w:r>
      <w:proofErr w:type="spellEnd"/>
      <w:r w:rsidRPr="00311D74">
        <w:rPr>
          <w:shd w:val="clear" w:color="auto" w:fill="FFFFFF"/>
        </w:rPr>
        <w:t xml:space="preserve">, L. M., McIntire, J. P., </w:t>
      </w:r>
      <w:proofErr w:type="spellStart"/>
      <w:r w:rsidRPr="00311D74">
        <w:rPr>
          <w:shd w:val="clear" w:color="auto" w:fill="FFFFFF"/>
        </w:rPr>
        <w:t>Havig</w:t>
      </w:r>
      <w:proofErr w:type="spellEnd"/>
      <w:r w:rsidRPr="00311D74">
        <w:rPr>
          <w:shd w:val="clear" w:color="auto" w:fill="FFFFFF"/>
        </w:rPr>
        <w:t xml:space="preserve">, P. R., &amp; Townsend, J. T. (2014). </w:t>
      </w:r>
      <w:proofErr w:type="gramStart"/>
      <w:r w:rsidRPr="00311D74">
        <w:rPr>
          <w:shd w:val="clear" w:color="auto" w:fill="FFFFFF"/>
        </w:rPr>
        <w:t>Systems factorial technology with R.</w:t>
      </w:r>
      <w:r w:rsidRPr="00311D74">
        <w:rPr>
          <w:rStyle w:val="apple-converted-space"/>
          <w:shd w:val="clear" w:color="auto" w:fill="FFFFFF"/>
        </w:rPr>
        <w:t> </w:t>
      </w:r>
      <w:r w:rsidRPr="00311D74">
        <w:rPr>
          <w:i/>
          <w:shd w:val="clear" w:color="auto" w:fill="FFFFFF"/>
        </w:rPr>
        <w:t>Behavior research methods</w:t>
      </w:r>
      <w:r w:rsidRPr="00311D74">
        <w:rPr>
          <w:shd w:val="clear" w:color="auto" w:fill="FFFFFF"/>
        </w:rPr>
        <w:t>,</w:t>
      </w:r>
      <w:r w:rsidRPr="00311D74">
        <w:rPr>
          <w:rStyle w:val="apple-converted-space"/>
          <w:shd w:val="clear" w:color="auto" w:fill="FFFFFF"/>
        </w:rPr>
        <w:t> </w:t>
      </w:r>
      <w:r w:rsidRPr="00311D74">
        <w:rPr>
          <w:i/>
          <w:shd w:val="clear" w:color="auto" w:fill="FFFFFF"/>
        </w:rPr>
        <w:t>46</w:t>
      </w:r>
      <w:r w:rsidRPr="00311D74">
        <w:rPr>
          <w:shd w:val="clear" w:color="auto" w:fill="FFFFFF"/>
        </w:rPr>
        <w:t>(2), 307-330.</w:t>
      </w:r>
      <w:proofErr w:type="gramEnd"/>
    </w:p>
    <w:p w14:paraId="6F8BA567" w14:textId="23DC06C1" w:rsidR="00C97A5D" w:rsidRPr="00311D74" w:rsidRDefault="00C97A5D" w:rsidP="00677B72">
      <w:pPr>
        <w:spacing w:after="0"/>
        <w:ind w:left="360" w:hanging="360"/>
        <w:rPr>
          <w:rFonts w:cs="Times New Roman"/>
          <w:szCs w:val="24"/>
        </w:rPr>
      </w:pPr>
      <w:proofErr w:type="spellStart"/>
      <w:proofErr w:type="gramStart"/>
      <w:r w:rsidRPr="00311D74">
        <w:rPr>
          <w:rFonts w:cs="Times New Roman"/>
          <w:szCs w:val="24"/>
        </w:rPr>
        <w:t>Houpt</w:t>
      </w:r>
      <w:proofErr w:type="spellEnd"/>
      <w:r w:rsidRPr="00311D74">
        <w:rPr>
          <w:rFonts w:cs="Times New Roman"/>
          <w:szCs w:val="24"/>
        </w:rPr>
        <w:t>, J. W. &amp; Burns, D. (2016).</w:t>
      </w:r>
      <w:proofErr w:type="gramEnd"/>
      <w:r w:rsidRPr="00311D74">
        <w:rPr>
          <w:rFonts w:cs="Times New Roman"/>
          <w:szCs w:val="24"/>
        </w:rPr>
        <w:t xml:space="preserve"> Statistical analyses for Systems Factorial Technology.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5B554C17" w14:textId="4AFBE830" w:rsidR="00D07000" w:rsidRPr="00311D74" w:rsidRDefault="00511DE2" w:rsidP="00677B72">
      <w:pPr>
        <w:spacing w:after="0"/>
        <w:ind w:left="360" w:hanging="360"/>
      </w:pPr>
      <w:proofErr w:type="spellStart"/>
      <w:proofErr w:type="gramStart"/>
      <w:r w:rsidRPr="00311D74">
        <w:t>Houpt</w:t>
      </w:r>
      <w:proofErr w:type="spellEnd"/>
      <w:r w:rsidRPr="00311D74">
        <w:t xml:space="preserve">, J. Pei, L. </w:t>
      </w:r>
      <w:proofErr w:type="spellStart"/>
      <w:r w:rsidRPr="00311D74">
        <w:t>Eidels</w:t>
      </w:r>
      <w:proofErr w:type="spellEnd"/>
      <w:r w:rsidRPr="00311D74">
        <w:t xml:space="preserve">, A., Altieri, N., </w:t>
      </w:r>
      <w:proofErr w:type="spellStart"/>
      <w:r w:rsidR="00363BDE" w:rsidRPr="00311D74">
        <w:t>Fifić</w:t>
      </w:r>
      <w:proofErr w:type="spellEnd"/>
      <w:r w:rsidRPr="00311D74">
        <w:t>, M. &amp; Townsend, J.T. (2008).</w:t>
      </w:r>
      <w:proofErr w:type="gramEnd"/>
      <w:r w:rsidRPr="00311D74">
        <w:t xml:space="preserve"> </w:t>
      </w:r>
      <w:proofErr w:type="gramStart"/>
      <w:r w:rsidRPr="00311D74">
        <w:rPr>
          <w:i/>
        </w:rPr>
        <w:t>An exploration of parallel-interactive information processing models</w:t>
      </w:r>
      <w:r w:rsidRPr="00311D74">
        <w:t>.</w:t>
      </w:r>
      <w:proofErr w:type="gramEnd"/>
      <w:r w:rsidRPr="00311D74">
        <w:t xml:space="preserve"> Paper presented at the 41</w:t>
      </w:r>
      <w:r w:rsidRPr="00311D74">
        <w:rPr>
          <w:vertAlign w:val="superscript"/>
        </w:rPr>
        <w:t>th</w:t>
      </w:r>
      <w:r w:rsidRPr="00311D74">
        <w:t xml:space="preserve">   Annual Meeting of the Society for Mathemati</w:t>
      </w:r>
      <w:r w:rsidR="00052DB7" w:rsidRPr="00311D74">
        <w:t>cal Psychology, Washington D.C.</w:t>
      </w:r>
    </w:p>
    <w:p w14:paraId="7254E8F1" w14:textId="77777777" w:rsidR="00511DE2" w:rsidRPr="00311D74" w:rsidRDefault="00E01B44" w:rsidP="00677B72">
      <w:pPr>
        <w:spacing w:after="0"/>
        <w:ind w:left="360" w:hanging="360"/>
      </w:pPr>
      <w:proofErr w:type="spellStart"/>
      <w:r w:rsidRPr="00311D74">
        <w:t>Houpt</w:t>
      </w:r>
      <w:proofErr w:type="spellEnd"/>
      <w:r w:rsidRPr="00311D74">
        <w:t xml:space="preserve">, J.W. </w:t>
      </w:r>
      <w:r w:rsidR="009A0092" w:rsidRPr="00311D74">
        <w:t xml:space="preserve">&amp; </w:t>
      </w:r>
      <w:r w:rsidRPr="00311D74">
        <w:t>Townsend, J.T. (2010). The statist</w:t>
      </w:r>
      <w:r w:rsidR="00F7306E" w:rsidRPr="00311D74">
        <w:t xml:space="preserve">ical properties of the survivor </w:t>
      </w:r>
      <w:r w:rsidRPr="00311D74">
        <w:t xml:space="preserve">interaction contrast. </w:t>
      </w:r>
      <w:r w:rsidRPr="00311D74">
        <w:rPr>
          <w:i/>
        </w:rPr>
        <w:t>Journal of Mathematical Psychology, 54</w:t>
      </w:r>
      <w:r w:rsidRPr="00311D74">
        <w:t xml:space="preserve">, </w:t>
      </w:r>
      <w:r w:rsidR="00052DB7" w:rsidRPr="00311D74">
        <w:t>446-453.</w:t>
      </w:r>
    </w:p>
    <w:p w14:paraId="3E79568B" w14:textId="77777777" w:rsidR="00537070" w:rsidRPr="00311D74" w:rsidRDefault="00537070" w:rsidP="00677B72">
      <w:pPr>
        <w:spacing w:after="0"/>
        <w:ind w:left="360" w:hanging="360"/>
        <w:rPr>
          <w:shd w:val="clear" w:color="auto" w:fill="FFFFFF"/>
        </w:rPr>
      </w:pPr>
      <w:proofErr w:type="spellStart"/>
      <w:r w:rsidRPr="00311D74">
        <w:rPr>
          <w:shd w:val="clear" w:color="auto" w:fill="FFFFFF"/>
        </w:rPr>
        <w:t>Houpt</w:t>
      </w:r>
      <w:proofErr w:type="spellEnd"/>
      <w:r w:rsidRPr="00311D74">
        <w:rPr>
          <w:shd w:val="clear" w:color="auto" w:fill="FFFFFF"/>
        </w:rPr>
        <w:t xml:space="preserve">, J. W., &amp; Townsend, J. T. (2011). An extension of </w:t>
      </w:r>
      <w:r w:rsidR="00C43AAD" w:rsidRPr="00311D74">
        <w:rPr>
          <w:rFonts w:cs="Times New Roman"/>
          <w:szCs w:val="24"/>
          <w:shd w:val="clear" w:color="auto" w:fill="FFFFFF"/>
        </w:rPr>
        <w:t>SIC</w:t>
      </w:r>
      <w:r w:rsidRPr="00311D74">
        <w:rPr>
          <w:shd w:val="clear" w:color="auto" w:fill="FFFFFF"/>
        </w:rPr>
        <w:t xml:space="preserve"> predictions to the wiener coactive model.</w:t>
      </w:r>
      <w:r w:rsidRPr="00311D74">
        <w:rPr>
          <w:rStyle w:val="apple-converted-space"/>
          <w:shd w:val="clear" w:color="auto" w:fill="FFFFFF"/>
        </w:rPr>
        <w:t> </w:t>
      </w:r>
      <w:r w:rsidRPr="00311D74">
        <w:rPr>
          <w:i/>
          <w:shd w:val="clear" w:color="auto" w:fill="FFFFFF"/>
        </w:rPr>
        <w:t>Journal of mathematical psychology</w:t>
      </w:r>
      <w:r w:rsidRPr="00311D74">
        <w:rPr>
          <w:shd w:val="clear" w:color="auto" w:fill="FFFFFF"/>
        </w:rPr>
        <w:t>,</w:t>
      </w:r>
      <w:r w:rsidRPr="00311D74">
        <w:rPr>
          <w:rStyle w:val="apple-converted-space"/>
          <w:shd w:val="clear" w:color="auto" w:fill="FFFFFF"/>
        </w:rPr>
        <w:t> </w:t>
      </w:r>
      <w:r w:rsidRPr="00311D74">
        <w:rPr>
          <w:i/>
          <w:shd w:val="clear" w:color="auto" w:fill="FFFFFF"/>
        </w:rPr>
        <w:t>55</w:t>
      </w:r>
      <w:r w:rsidRPr="00311D74">
        <w:rPr>
          <w:shd w:val="clear" w:color="auto" w:fill="FFFFFF"/>
        </w:rPr>
        <w:t>(3), 267-270.</w:t>
      </w:r>
    </w:p>
    <w:p w14:paraId="4FF9E90A" w14:textId="77777777" w:rsidR="00DD347F" w:rsidRPr="00311D74" w:rsidRDefault="00DD347F" w:rsidP="00677B72">
      <w:pPr>
        <w:spacing w:after="0"/>
        <w:ind w:left="360" w:hanging="360"/>
        <w:rPr>
          <w:rFonts w:cs="Times New Roman"/>
          <w:szCs w:val="24"/>
          <w:lang w:eastAsia="ko-KR"/>
        </w:rPr>
      </w:pPr>
      <w:proofErr w:type="spellStart"/>
      <w:r w:rsidRPr="00311D74">
        <w:rPr>
          <w:rFonts w:cs="Times New Roman"/>
          <w:szCs w:val="24"/>
          <w:lang w:eastAsia="ko-KR"/>
        </w:rPr>
        <w:t>Houpt</w:t>
      </w:r>
      <w:proofErr w:type="spellEnd"/>
      <w:r w:rsidRPr="00311D74">
        <w:rPr>
          <w:rFonts w:cs="Times New Roman"/>
          <w:szCs w:val="24"/>
          <w:lang w:eastAsia="ko-KR"/>
        </w:rPr>
        <w:t xml:space="preserve">, J. W., Townsend, J. T., &amp; Donkin, C. (2014). </w:t>
      </w:r>
      <w:proofErr w:type="gramStart"/>
      <w:r w:rsidRPr="00311D74">
        <w:rPr>
          <w:rFonts w:cs="Times New Roman"/>
          <w:szCs w:val="24"/>
          <w:lang w:eastAsia="ko-KR"/>
        </w:rPr>
        <w:t>A new perspective on visual word processing efficiency.</w:t>
      </w:r>
      <w:proofErr w:type="gramEnd"/>
      <w:r w:rsidRPr="00311D74">
        <w:rPr>
          <w:rFonts w:cs="Times New Roman"/>
          <w:szCs w:val="24"/>
          <w:lang w:eastAsia="ko-KR"/>
        </w:rPr>
        <w:t> </w:t>
      </w:r>
      <w:proofErr w:type="spellStart"/>
      <w:proofErr w:type="gramStart"/>
      <w:r w:rsidRPr="00311D74">
        <w:rPr>
          <w:rFonts w:cs="Times New Roman"/>
          <w:i/>
          <w:szCs w:val="24"/>
          <w:lang w:eastAsia="ko-KR"/>
        </w:rPr>
        <w:t>Acta</w:t>
      </w:r>
      <w:proofErr w:type="spellEnd"/>
      <w:r w:rsidRPr="00311D74">
        <w:rPr>
          <w:rFonts w:cs="Times New Roman"/>
          <w:i/>
          <w:szCs w:val="24"/>
          <w:lang w:eastAsia="ko-KR"/>
        </w:rPr>
        <w:t xml:space="preserve"> </w:t>
      </w:r>
      <w:proofErr w:type="spellStart"/>
      <w:r w:rsidRPr="00311D74">
        <w:rPr>
          <w:rFonts w:cs="Times New Roman"/>
          <w:i/>
          <w:szCs w:val="24"/>
          <w:lang w:eastAsia="ko-KR"/>
        </w:rPr>
        <w:t>psychologica</w:t>
      </w:r>
      <w:proofErr w:type="spellEnd"/>
      <w:r w:rsidRPr="00311D74">
        <w:rPr>
          <w:rFonts w:cs="Times New Roman"/>
          <w:i/>
          <w:szCs w:val="24"/>
          <w:lang w:eastAsia="ko-KR"/>
        </w:rPr>
        <w:t>, 145,</w:t>
      </w:r>
      <w:r w:rsidRPr="00311D74">
        <w:rPr>
          <w:rFonts w:cs="Times New Roman"/>
          <w:szCs w:val="24"/>
          <w:lang w:eastAsia="ko-KR"/>
        </w:rPr>
        <w:t xml:space="preserve"> 118-127.</w:t>
      </w:r>
      <w:proofErr w:type="gramEnd"/>
    </w:p>
    <w:p w14:paraId="416DF69B" w14:textId="3D075D9E" w:rsidR="00E52360" w:rsidRPr="00311D74" w:rsidRDefault="00E52360" w:rsidP="00677B72">
      <w:pPr>
        <w:spacing w:after="0"/>
        <w:ind w:left="360" w:hanging="360"/>
        <w:rPr>
          <w:rFonts w:cs="Times New Roman"/>
          <w:szCs w:val="24"/>
        </w:rPr>
      </w:pPr>
      <w:r w:rsidRPr="00311D74">
        <w:rPr>
          <w:rFonts w:cs="Times New Roman"/>
          <w:szCs w:val="24"/>
          <w:lang w:eastAsia="ko-KR"/>
        </w:rPr>
        <w:t xml:space="preserve">Howe, P. D. L. &amp; Ferguson, A. (2016). </w:t>
      </w:r>
      <w:proofErr w:type="gramStart"/>
      <w:r w:rsidRPr="00311D74">
        <w:rPr>
          <w:rFonts w:cs="Times New Roman"/>
          <w:szCs w:val="24"/>
          <w:lang w:eastAsia="ko-KR"/>
        </w:rPr>
        <w:t>The identity-location binding problem.</w:t>
      </w:r>
      <w:proofErr w:type="gramEnd"/>
      <w:r w:rsidRPr="00311D74">
        <w:rPr>
          <w:rFonts w:cs="Times New Roman"/>
          <w:szCs w:val="24"/>
          <w:lang w:eastAsia="ko-KR"/>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329A6736" w14:textId="77777777" w:rsidR="003515BB" w:rsidRPr="00311D74" w:rsidRDefault="003515BB" w:rsidP="00677B72">
      <w:pPr>
        <w:spacing w:after="0"/>
        <w:ind w:left="360" w:hanging="360"/>
        <w:rPr>
          <w:rFonts w:cs="Times New Roman"/>
          <w:szCs w:val="24"/>
          <w:lang w:eastAsia="ko-KR"/>
        </w:rPr>
      </w:pPr>
      <w:r w:rsidRPr="00311D74">
        <w:rPr>
          <w:shd w:val="clear" w:color="auto" w:fill="FFFFFF"/>
        </w:rPr>
        <w:t>Jensen, A. R. (2006).</w:t>
      </w:r>
      <w:r w:rsidRPr="00311D74">
        <w:rPr>
          <w:rStyle w:val="apple-converted-space"/>
          <w:shd w:val="clear" w:color="auto" w:fill="FFFFFF"/>
        </w:rPr>
        <w:t> </w:t>
      </w:r>
      <w:r w:rsidRPr="00311D74">
        <w:rPr>
          <w:i/>
          <w:shd w:val="clear" w:color="auto" w:fill="FFFFFF"/>
        </w:rPr>
        <w:t>Clocking the mind: Mental chronometry and individual differences</w:t>
      </w:r>
      <w:r w:rsidRPr="00311D74">
        <w:rPr>
          <w:shd w:val="clear" w:color="auto" w:fill="FFFFFF"/>
        </w:rPr>
        <w:t>. Elsevier.</w:t>
      </w:r>
    </w:p>
    <w:p w14:paraId="6876405B" w14:textId="77777777" w:rsidR="00537070" w:rsidRPr="00311D74" w:rsidRDefault="00537070" w:rsidP="00677B72">
      <w:pPr>
        <w:spacing w:after="0"/>
        <w:ind w:left="360" w:hanging="360"/>
        <w:rPr>
          <w:rFonts w:cs="Times New Roman"/>
          <w:szCs w:val="24"/>
        </w:rPr>
      </w:pPr>
      <w:proofErr w:type="gramStart"/>
      <w:r w:rsidRPr="00311D74">
        <w:rPr>
          <w:shd w:val="clear" w:color="auto" w:fill="FFFFFF"/>
        </w:rPr>
        <w:lastRenderedPageBreak/>
        <w:t>Little, D. R. (2012).</w:t>
      </w:r>
      <w:proofErr w:type="gramEnd"/>
      <w:r w:rsidRPr="00311D74">
        <w:rPr>
          <w:shd w:val="clear" w:color="auto" w:fill="FFFFFF"/>
        </w:rPr>
        <w:t xml:space="preserve"> </w:t>
      </w:r>
      <w:proofErr w:type="gramStart"/>
      <w:r w:rsidRPr="00311D74">
        <w:rPr>
          <w:shd w:val="clear" w:color="auto" w:fill="FFFFFF"/>
        </w:rPr>
        <w:t>Numerical predictions for serial, parallel, and coactive logical rule-based models of categorization response time.</w:t>
      </w:r>
      <w:proofErr w:type="gramEnd"/>
      <w:r w:rsidRPr="00311D74">
        <w:rPr>
          <w:rStyle w:val="apple-converted-space"/>
          <w:shd w:val="clear" w:color="auto" w:fill="FFFFFF"/>
        </w:rPr>
        <w:t> </w:t>
      </w:r>
      <w:r w:rsidRPr="00311D74">
        <w:rPr>
          <w:i/>
          <w:shd w:val="clear" w:color="auto" w:fill="FFFFFF"/>
        </w:rPr>
        <w:t>Behavior research methods</w:t>
      </w:r>
      <w:r w:rsidRPr="00311D74">
        <w:rPr>
          <w:shd w:val="clear" w:color="auto" w:fill="FFFFFF"/>
        </w:rPr>
        <w:t>,</w:t>
      </w:r>
      <w:r w:rsidRPr="00311D74">
        <w:rPr>
          <w:rStyle w:val="apple-converted-space"/>
          <w:shd w:val="clear" w:color="auto" w:fill="FFFFFF"/>
        </w:rPr>
        <w:t> </w:t>
      </w:r>
      <w:r w:rsidRPr="00311D74">
        <w:rPr>
          <w:i/>
          <w:shd w:val="clear" w:color="auto" w:fill="FFFFFF"/>
        </w:rPr>
        <w:t>44</w:t>
      </w:r>
      <w:r w:rsidRPr="00311D74">
        <w:rPr>
          <w:shd w:val="clear" w:color="auto" w:fill="FFFFFF"/>
        </w:rPr>
        <w:t>(4), 1148-1156.</w:t>
      </w:r>
    </w:p>
    <w:p w14:paraId="1B8FD6AD" w14:textId="77777777" w:rsidR="00511DE2" w:rsidRPr="00311D74" w:rsidRDefault="00511DE2" w:rsidP="00677B72">
      <w:pPr>
        <w:spacing w:after="0"/>
        <w:ind w:left="360" w:hanging="360"/>
        <w:rPr>
          <w:rFonts w:cs="Times New Roman"/>
          <w:szCs w:val="24"/>
        </w:rPr>
      </w:pPr>
      <w:r w:rsidRPr="00311D74">
        <w:rPr>
          <w:rFonts w:cs="Times New Roman"/>
          <w:szCs w:val="24"/>
        </w:rPr>
        <w:t xml:space="preserve">Luce, R.D. (1986). </w:t>
      </w:r>
      <w:r w:rsidRPr="00311D74">
        <w:rPr>
          <w:rFonts w:cs="Times New Roman"/>
          <w:i/>
          <w:iCs/>
          <w:szCs w:val="24"/>
        </w:rPr>
        <w:t>Response Times: Their role in inferring elementary mental organization.</w:t>
      </w:r>
      <w:r w:rsidRPr="00311D74">
        <w:rPr>
          <w:rFonts w:cs="Times New Roman"/>
          <w:szCs w:val="24"/>
        </w:rPr>
        <w:t xml:space="preserve"> Oxf</w:t>
      </w:r>
      <w:r w:rsidR="00052DB7" w:rsidRPr="00311D74">
        <w:rPr>
          <w:rFonts w:cs="Times New Roman"/>
          <w:szCs w:val="24"/>
        </w:rPr>
        <w:t>ord University Press, New York.</w:t>
      </w:r>
    </w:p>
    <w:p w14:paraId="782B68BC" w14:textId="77777777" w:rsidR="009916CB" w:rsidRPr="00311D74" w:rsidRDefault="009916CB" w:rsidP="00677B72">
      <w:pPr>
        <w:spacing w:after="0"/>
        <w:ind w:left="360" w:hanging="360"/>
        <w:rPr>
          <w:rFonts w:cs="Times New Roman"/>
          <w:szCs w:val="24"/>
        </w:rPr>
      </w:pPr>
      <w:proofErr w:type="spellStart"/>
      <w:proofErr w:type="gramStart"/>
      <w:r w:rsidRPr="00311D74">
        <w:rPr>
          <w:rFonts w:cs="Times New Roman"/>
          <w:szCs w:val="24"/>
        </w:rPr>
        <w:t>Marrot</w:t>
      </w:r>
      <w:proofErr w:type="spellEnd"/>
      <w:r w:rsidRPr="00311D74">
        <w:rPr>
          <w:rFonts w:cs="Times New Roman"/>
          <w:szCs w:val="24"/>
        </w:rPr>
        <w:t xml:space="preserve">, </w:t>
      </w:r>
      <w:r w:rsidR="00390849" w:rsidRPr="00311D74">
        <w:rPr>
          <w:rFonts w:cs="Times New Roman"/>
          <w:szCs w:val="24"/>
        </w:rPr>
        <w:t xml:space="preserve">G., </w:t>
      </w:r>
      <w:proofErr w:type="spellStart"/>
      <w:r w:rsidR="00390849" w:rsidRPr="00311D74">
        <w:rPr>
          <w:rFonts w:cs="Times New Roman"/>
          <w:szCs w:val="24"/>
        </w:rPr>
        <w:t>Brochet</w:t>
      </w:r>
      <w:proofErr w:type="spellEnd"/>
      <w:r w:rsidR="00390849" w:rsidRPr="00311D74">
        <w:rPr>
          <w:rFonts w:cs="Times New Roman"/>
          <w:szCs w:val="24"/>
        </w:rPr>
        <w:t xml:space="preserve">, F., &amp; </w:t>
      </w:r>
      <w:proofErr w:type="spellStart"/>
      <w:r w:rsidR="00390849" w:rsidRPr="00311D74">
        <w:rPr>
          <w:rFonts w:cs="Times New Roman"/>
          <w:szCs w:val="24"/>
        </w:rPr>
        <w:t>Dubourdieu</w:t>
      </w:r>
      <w:proofErr w:type="spellEnd"/>
      <w:r w:rsidR="00390849" w:rsidRPr="00311D74">
        <w:rPr>
          <w:rFonts w:cs="Times New Roman"/>
          <w:szCs w:val="24"/>
        </w:rPr>
        <w:t>, D. (2001).</w:t>
      </w:r>
      <w:proofErr w:type="gramEnd"/>
      <w:r w:rsidR="00390849" w:rsidRPr="00311D74">
        <w:rPr>
          <w:rFonts w:cs="Times New Roman"/>
          <w:szCs w:val="24"/>
        </w:rPr>
        <w:t xml:space="preserve"> </w:t>
      </w:r>
      <w:proofErr w:type="gramStart"/>
      <w:r w:rsidR="00390849" w:rsidRPr="00311D74">
        <w:rPr>
          <w:rFonts w:cs="Times New Roman"/>
          <w:szCs w:val="24"/>
        </w:rPr>
        <w:t>The color of odors.</w:t>
      </w:r>
      <w:proofErr w:type="gramEnd"/>
      <w:r w:rsidR="00390849" w:rsidRPr="00311D74">
        <w:rPr>
          <w:rFonts w:cs="Times New Roman"/>
          <w:szCs w:val="24"/>
        </w:rPr>
        <w:t xml:space="preserve"> </w:t>
      </w:r>
      <w:r w:rsidR="00390849" w:rsidRPr="00311D74">
        <w:rPr>
          <w:rFonts w:cs="Times New Roman"/>
          <w:i/>
          <w:szCs w:val="24"/>
        </w:rPr>
        <w:t>Brain and Language, 79</w:t>
      </w:r>
      <w:r w:rsidR="00390849" w:rsidRPr="00311D74">
        <w:rPr>
          <w:rFonts w:cs="Times New Roman"/>
          <w:szCs w:val="24"/>
        </w:rPr>
        <w:t xml:space="preserve">, 309-320. </w:t>
      </w:r>
    </w:p>
    <w:p w14:paraId="345DF5D9" w14:textId="77777777" w:rsidR="00374564" w:rsidRPr="00311D74" w:rsidRDefault="00374564" w:rsidP="00677B72">
      <w:pPr>
        <w:pStyle w:val="FootnoteText1"/>
        <w:spacing w:after="0"/>
        <w:ind w:left="720" w:hanging="720"/>
        <w:rPr>
          <w:rFonts w:cs="Times New Roman"/>
          <w:szCs w:val="24"/>
        </w:rPr>
      </w:pPr>
      <w:r w:rsidRPr="00311D74">
        <w:rPr>
          <w:rFonts w:cs="Times New Roman"/>
          <w:szCs w:val="24"/>
        </w:rPr>
        <w:t xml:space="preserve">McGurk, H., &amp; MacDonald, J.W., (1976). Hearing lips and seeing voices. </w:t>
      </w:r>
      <w:r w:rsidRPr="00311D74">
        <w:rPr>
          <w:rFonts w:cs="Times New Roman"/>
          <w:i/>
          <w:szCs w:val="24"/>
        </w:rPr>
        <w:t>Nature, 264,</w:t>
      </w:r>
      <w:r w:rsidR="00052DB7" w:rsidRPr="00311D74">
        <w:rPr>
          <w:rFonts w:cs="Times New Roman"/>
          <w:szCs w:val="24"/>
        </w:rPr>
        <w:t xml:space="preserve"> 746-748.</w:t>
      </w:r>
    </w:p>
    <w:p w14:paraId="13AD61EC" w14:textId="77777777" w:rsidR="00374564" w:rsidRPr="00311D74" w:rsidRDefault="00511DE2" w:rsidP="00677B72">
      <w:pPr>
        <w:spacing w:after="0"/>
        <w:ind w:left="360" w:hanging="360"/>
        <w:rPr>
          <w:rFonts w:cs="Times New Roman"/>
          <w:szCs w:val="24"/>
        </w:rPr>
      </w:pPr>
      <w:r w:rsidRPr="00311D74">
        <w:rPr>
          <w:rFonts w:cs="Times New Roman"/>
          <w:szCs w:val="24"/>
        </w:rPr>
        <w:t xml:space="preserve">Miller, J. (1982). Divided attention: Evidence for </w:t>
      </w:r>
      <w:proofErr w:type="spellStart"/>
      <w:r w:rsidRPr="00311D74">
        <w:rPr>
          <w:rFonts w:cs="Times New Roman"/>
          <w:szCs w:val="24"/>
        </w:rPr>
        <w:t>coactivation</w:t>
      </w:r>
      <w:proofErr w:type="spellEnd"/>
      <w:r w:rsidRPr="00311D74">
        <w:rPr>
          <w:rFonts w:cs="Times New Roman"/>
          <w:szCs w:val="24"/>
        </w:rPr>
        <w:t xml:space="preserve"> with redundant signals. </w:t>
      </w:r>
      <w:r w:rsidRPr="00311D74">
        <w:rPr>
          <w:rFonts w:cs="Times New Roman"/>
          <w:i/>
          <w:szCs w:val="24"/>
        </w:rPr>
        <w:t>Cognitive Psychology</w:t>
      </w:r>
      <w:r w:rsidRPr="00311D74">
        <w:rPr>
          <w:rFonts w:cs="Times New Roman"/>
          <w:szCs w:val="24"/>
        </w:rPr>
        <w:t xml:space="preserve">, </w:t>
      </w:r>
      <w:r w:rsidRPr="00311D74">
        <w:rPr>
          <w:rFonts w:cs="Times New Roman"/>
          <w:i/>
          <w:szCs w:val="24"/>
        </w:rPr>
        <w:t>14</w:t>
      </w:r>
      <w:r w:rsidR="00052DB7" w:rsidRPr="00311D74">
        <w:rPr>
          <w:rFonts w:cs="Times New Roman"/>
          <w:szCs w:val="24"/>
        </w:rPr>
        <w:t xml:space="preserve">, 247-279. </w:t>
      </w:r>
    </w:p>
    <w:p w14:paraId="7D925746" w14:textId="77777777" w:rsidR="00C82E34" w:rsidRPr="00311D74" w:rsidRDefault="00511DE2" w:rsidP="00677B72">
      <w:pPr>
        <w:spacing w:after="0"/>
        <w:ind w:left="360" w:hanging="360"/>
        <w:rPr>
          <w:rFonts w:cs="Times New Roman"/>
          <w:szCs w:val="24"/>
        </w:rPr>
      </w:pPr>
      <w:r w:rsidRPr="00311D74">
        <w:rPr>
          <w:rFonts w:cs="Times New Roman"/>
          <w:szCs w:val="24"/>
        </w:rPr>
        <w:t xml:space="preserve">Miller, J. (1986). </w:t>
      </w:r>
      <w:proofErr w:type="gramStart"/>
      <w:r w:rsidRPr="00311D74">
        <w:rPr>
          <w:rFonts w:cs="Times New Roman"/>
          <w:szCs w:val="24"/>
        </w:rPr>
        <w:t xml:space="preserve">Time course of </w:t>
      </w:r>
      <w:proofErr w:type="spellStart"/>
      <w:r w:rsidRPr="00311D74">
        <w:rPr>
          <w:rFonts w:cs="Times New Roman"/>
          <w:szCs w:val="24"/>
        </w:rPr>
        <w:t>coactivation</w:t>
      </w:r>
      <w:proofErr w:type="spellEnd"/>
      <w:r w:rsidRPr="00311D74">
        <w:rPr>
          <w:rFonts w:cs="Times New Roman"/>
          <w:szCs w:val="24"/>
        </w:rPr>
        <w:t xml:space="preserve"> in bimodal divided attention.</w:t>
      </w:r>
      <w:proofErr w:type="gramEnd"/>
      <w:r w:rsidRPr="00311D74">
        <w:rPr>
          <w:rFonts w:cs="Times New Roman"/>
          <w:szCs w:val="24"/>
        </w:rPr>
        <w:t xml:space="preserve"> </w:t>
      </w:r>
      <w:r w:rsidRPr="00311D74">
        <w:rPr>
          <w:rFonts w:cs="Times New Roman"/>
          <w:i/>
          <w:szCs w:val="24"/>
        </w:rPr>
        <w:t>Perception &amp; Psychophysics, 40</w:t>
      </w:r>
      <w:r w:rsidR="00052DB7" w:rsidRPr="00311D74">
        <w:rPr>
          <w:rFonts w:cs="Times New Roman"/>
          <w:szCs w:val="24"/>
        </w:rPr>
        <w:t xml:space="preserve">(5), 331-343. </w:t>
      </w:r>
    </w:p>
    <w:p w14:paraId="722B0FA3" w14:textId="77777777" w:rsidR="00511DE2" w:rsidRPr="00311D74" w:rsidRDefault="00511DE2" w:rsidP="00677B72">
      <w:pPr>
        <w:spacing w:after="0"/>
        <w:ind w:left="360" w:hanging="360"/>
        <w:rPr>
          <w:rFonts w:cs="Times New Roman"/>
          <w:szCs w:val="24"/>
        </w:rPr>
      </w:pPr>
      <w:r w:rsidRPr="00311D74">
        <w:t>Miller</w:t>
      </w:r>
      <w:r w:rsidRPr="00311D74">
        <w:rPr>
          <w:rFonts w:cs="Times New Roman"/>
          <w:szCs w:val="24"/>
        </w:rPr>
        <w:t xml:space="preserve">, J., &amp; Ulrich, R. (2003). Simple reaction time and statistical facilitation: A parallel grains model. </w:t>
      </w:r>
      <w:r w:rsidRPr="00311D74">
        <w:rPr>
          <w:rFonts w:cs="Times New Roman"/>
          <w:i/>
          <w:szCs w:val="24"/>
        </w:rPr>
        <w:t>Cognitive Psychology, 46</w:t>
      </w:r>
      <w:r w:rsidR="00A232B8" w:rsidRPr="00311D74">
        <w:rPr>
          <w:rFonts w:cs="Times New Roman"/>
          <w:szCs w:val="24"/>
        </w:rPr>
        <w:t>, 101-151.</w:t>
      </w:r>
    </w:p>
    <w:p w14:paraId="7903E01D" w14:textId="77777777" w:rsidR="00CE76BE" w:rsidRPr="00311D74" w:rsidRDefault="00166181" w:rsidP="00677B72">
      <w:pPr>
        <w:tabs>
          <w:tab w:val="left" w:pos="360"/>
        </w:tabs>
        <w:spacing w:after="0"/>
        <w:ind w:left="360" w:hanging="360"/>
        <w:rPr>
          <w:rFonts w:cs="Times New Roman"/>
          <w:szCs w:val="24"/>
        </w:rPr>
      </w:pPr>
      <w:proofErr w:type="spellStart"/>
      <w:r w:rsidRPr="00311D74">
        <w:rPr>
          <w:rFonts w:cs="Times New Roman"/>
          <w:szCs w:val="24"/>
        </w:rPr>
        <w:t>Mordkoff</w:t>
      </w:r>
      <w:proofErr w:type="spellEnd"/>
      <w:r w:rsidRPr="00311D74">
        <w:rPr>
          <w:rFonts w:cs="Times New Roman"/>
          <w:szCs w:val="24"/>
        </w:rPr>
        <w:t xml:space="preserve">, J.T., &amp; Yantis, S. (1991). An interactive race model of divided attention. </w:t>
      </w:r>
      <w:r w:rsidRPr="00311D74">
        <w:rPr>
          <w:rFonts w:cs="Times New Roman"/>
          <w:bCs/>
          <w:i/>
          <w:szCs w:val="24"/>
        </w:rPr>
        <w:t>Journal of Experimental Psychology: Human Perception and Performance, 17</w:t>
      </w:r>
      <w:r w:rsidR="00DD1C34" w:rsidRPr="00311D74">
        <w:rPr>
          <w:rFonts w:cs="Times New Roman"/>
          <w:bCs/>
          <w:szCs w:val="24"/>
        </w:rPr>
        <w:t xml:space="preserve">(2), </w:t>
      </w:r>
      <w:r w:rsidRPr="00311D74">
        <w:rPr>
          <w:rFonts w:cs="Times New Roman"/>
          <w:bCs/>
          <w:szCs w:val="24"/>
        </w:rPr>
        <w:t>520-538.</w:t>
      </w:r>
    </w:p>
    <w:p w14:paraId="24B9BB23" w14:textId="77777777" w:rsidR="00216B2B" w:rsidRPr="00311D74" w:rsidRDefault="006401D4" w:rsidP="00677B72">
      <w:pPr>
        <w:spacing w:after="0"/>
        <w:ind w:left="360" w:hanging="360"/>
        <w:rPr>
          <w:rFonts w:cs="Times New Roman"/>
          <w:szCs w:val="24"/>
        </w:rPr>
      </w:pPr>
      <w:r w:rsidRPr="00311D74">
        <w:rPr>
          <w:rFonts w:cs="Times New Roman"/>
          <w:szCs w:val="24"/>
        </w:rPr>
        <w:t xml:space="preserve">Neufeld, R.W.J., Townsend, J. T., &amp; </w:t>
      </w:r>
      <w:proofErr w:type="spellStart"/>
      <w:r w:rsidRPr="00311D74">
        <w:rPr>
          <w:rFonts w:cs="Times New Roman"/>
          <w:szCs w:val="24"/>
        </w:rPr>
        <w:t>Jetté</w:t>
      </w:r>
      <w:proofErr w:type="spellEnd"/>
      <w:r w:rsidRPr="00311D74">
        <w:rPr>
          <w:rFonts w:cs="Times New Roman"/>
          <w:szCs w:val="24"/>
        </w:rPr>
        <w:t xml:space="preserve">, J. (2007). </w:t>
      </w:r>
      <w:proofErr w:type="gramStart"/>
      <w:r w:rsidRPr="00311D74">
        <w:rPr>
          <w:rFonts w:cs="Times New Roman"/>
          <w:szCs w:val="24"/>
        </w:rPr>
        <w:t>Quantitative response time technology for measuring cognitive-processing capacity in clinical studies.</w:t>
      </w:r>
      <w:proofErr w:type="gramEnd"/>
      <w:r w:rsidRPr="00311D74">
        <w:rPr>
          <w:rFonts w:cs="Times New Roman"/>
          <w:szCs w:val="24"/>
        </w:rPr>
        <w:t xml:space="preserve"> In R.W.J. Neufeld (Ed.), </w:t>
      </w:r>
      <w:r w:rsidRPr="00311D74">
        <w:rPr>
          <w:rFonts w:cs="Times New Roman"/>
          <w:i/>
          <w:iCs/>
          <w:szCs w:val="24"/>
        </w:rPr>
        <w:t>Advances in clinical cognitive science: Formal modeling and assessment of processes and symptoms.</w:t>
      </w:r>
      <w:r w:rsidRPr="00311D74">
        <w:rPr>
          <w:rFonts w:cs="Times New Roman"/>
          <w:szCs w:val="24"/>
        </w:rPr>
        <w:t xml:space="preserve"> Washington, D.C.: Amer</w:t>
      </w:r>
      <w:r w:rsidR="00052DB7" w:rsidRPr="00311D74">
        <w:rPr>
          <w:rFonts w:cs="Times New Roman"/>
          <w:szCs w:val="24"/>
        </w:rPr>
        <w:t>ican Psychological Association.</w:t>
      </w:r>
    </w:p>
    <w:p w14:paraId="044CF846" w14:textId="77777777" w:rsidR="00573517" w:rsidRPr="00311D74" w:rsidRDefault="00573517" w:rsidP="00677B72">
      <w:pPr>
        <w:spacing w:after="0"/>
        <w:ind w:left="360" w:hanging="360"/>
        <w:rPr>
          <w:shd w:val="clear" w:color="auto" w:fill="FFFFFF"/>
        </w:rPr>
      </w:pPr>
      <w:proofErr w:type="spellStart"/>
      <w:r w:rsidRPr="00311D74">
        <w:rPr>
          <w:shd w:val="clear" w:color="auto" w:fill="FFFFFF"/>
        </w:rPr>
        <w:t>Parzen</w:t>
      </w:r>
      <w:proofErr w:type="spellEnd"/>
      <w:r w:rsidRPr="00311D74">
        <w:rPr>
          <w:shd w:val="clear" w:color="auto" w:fill="FFFFFF"/>
        </w:rPr>
        <w:t>, E. (1962). On estimation of a probability density function and mode</w:t>
      </w:r>
      <w:r w:rsidR="00A72E35" w:rsidRPr="00311D74">
        <w:rPr>
          <w:shd w:val="clear" w:color="auto" w:fill="FFFFFF"/>
        </w:rPr>
        <w:t>ls</w:t>
      </w:r>
      <w:r w:rsidRPr="00311D74">
        <w:rPr>
          <w:shd w:val="clear" w:color="auto" w:fill="FFFFFF"/>
        </w:rPr>
        <w:t>.</w:t>
      </w:r>
      <w:r w:rsidR="00A72E35" w:rsidRPr="00311D74">
        <w:rPr>
          <w:shd w:val="clear" w:color="auto" w:fill="FFFFFF"/>
        </w:rPr>
        <w:t xml:space="preserve"> </w:t>
      </w:r>
      <w:r w:rsidRPr="00311D74">
        <w:rPr>
          <w:i/>
          <w:shd w:val="clear" w:color="auto" w:fill="FFFFFF"/>
        </w:rPr>
        <w:t>The annals of mathematical statistics</w:t>
      </w:r>
      <w:r w:rsidRPr="00311D74">
        <w:rPr>
          <w:shd w:val="clear" w:color="auto" w:fill="FFFFFF"/>
        </w:rPr>
        <w:t>, 1065-1076.</w:t>
      </w:r>
    </w:p>
    <w:p w14:paraId="1DB8EFAC" w14:textId="77777777" w:rsidR="008F5EC1" w:rsidRPr="00311D74" w:rsidRDefault="008F5EC1" w:rsidP="00677B72">
      <w:pPr>
        <w:spacing w:after="0"/>
        <w:ind w:left="360" w:hanging="360"/>
        <w:rPr>
          <w:shd w:val="clear" w:color="auto" w:fill="FFFFFF"/>
        </w:rPr>
      </w:pPr>
      <w:r w:rsidRPr="00311D74">
        <w:rPr>
          <w:shd w:val="clear" w:color="auto" w:fill="FFFFFF"/>
        </w:rPr>
        <w:lastRenderedPageBreak/>
        <w:t xml:space="preserve">Robinson, D.K. (2001). Reaction time experiments in Wundt’s institute and beyond. In R.W. </w:t>
      </w:r>
      <w:proofErr w:type="spellStart"/>
      <w:r w:rsidRPr="00311D74">
        <w:rPr>
          <w:shd w:val="clear" w:color="auto" w:fill="FFFFFF"/>
        </w:rPr>
        <w:t>Rieber</w:t>
      </w:r>
      <w:proofErr w:type="spellEnd"/>
      <w:r w:rsidRPr="00311D74">
        <w:rPr>
          <w:shd w:val="clear" w:color="auto" w:fill="FFFFFF"/>
        </w:rPr>
        <w:t xml:space="preserve"> and D.K. Robinson (Eds.), </w:t>
      </w:r>
      <w:r w:rsidRPr="00311D74">
        <w:rPr>
          <w:i/>
          <w:shd w:val="clear" w:color="auto" w:fill="FFFFFF"/>
        </w:rPr>
        <w:t>Wilhelm Wundt in history: The making of scientific psychology</w:t>
      </w:r>
      <w:r w:rsidRPr="00311D74">
        <w:rPr>
          <w:shd w:val="clear" w:color="auto" w:fill="FFFFFF"/>
        </w:rPr>
        <w:t xml:space="preserve"> (pp. 161-204). New York: Kluwer/Plenum. </w:t>
      </w:r>
    </w:p>
    <w:p w14:paraId="5ACF6802" w14:textId="77777777" w:rsidR="003515BB" w:rsidRPr="00311D74" w:rsidRDefault="003515BB" w:rsidP="00677B72">
      <w:pPr>
        <w:spacing w:after="0"/>
        <w:ind w:left="360" w:hanging="360"/>
        <w:rPr>
          <w:rFonts w:cs="Times New Roman"/>
          <w:szCs w:val="24"/>
        </w:rPr>
      </w:pPr>
      <w:proofErr w:type="spellStart"/>
      <w:r w:rsidRPr="00311D74">
        <w:rPr>
          <w:shd w:val="clear" w:color="auto" w:fill="FFFFFF"/>
        </w:rPr>
        <w:t>Schweickert</w:t>
      </w:r>
      <w:proofErr w:type="spellEnd"/>
      <w:r w:rsidRPr="00311D74">
        <w:rPr>
          <w:shd w:val="clear" w:color="auto" w:fill="FFFFFF"/>
        </w:rPr>
        <w:t>, R., Fisher, D. L., &amp; Sung, K. (2012).</w:t>
      </w:r>
      <w:r w:rsidRPr="00311D74">
        <w:rPr>
          <w:rStyle w:val="apple-converted-space"/>
          <w:shd w:val="clear" w:color="auto" w:fill="FFFFFF"/>
        </w:rPr>
        <w:t> </w:t>
      </w:r>
      <w:r w:rsidRPr="00311D74">
        <w:rPr>
          <w:i/>
          <w:shd w:val="clear" w:color="auto" w:fill="FFFFFF"/>
        </w:rPr>
        <w:t>Discovering cognitive architecture by selectively influencing mental processes</w:t>
      </w:r>
      <w:r w:rsidRPr="00311D74">
        <w:rPr>
          <w:rStyle w:val="apple-converted-space"/>
          <w:shd w:val="clear" w:color="auto" w:fill="FFFFFF"/>
        </w:rPr>
        <w:t> </w:t>
      </w:r>
      <w:r w:rsidRPr="00311D74">
        <w:rPr>
          <w:shd w:val="clear" w:color="auto" w:fill="FFFFFF"/>
        </w:rPr>
        <w:t>(Vol. 4). World Scientific.</w:t>
      </w:r>
    </w:p>
    <w:p w14:paraId="61D5FC5A" w14:textId="77777777" w:rsidR="00D86828" w:rsidRPr="00311D74" w:rsidRDefault="00D86828" w:rsidP="00677B72">
      <w:pPr>
        <w:spacing w:after="0"/>
        <w:ind w:left="360" w:hanging="360"/>
        <w:rPr>
          <w:rFonts w:cs="Times New Roman"/>
          <w:szCs w:val="24"/>
        </w:rPr>
      </w:pPr>
      <w:proofErr w:type="spellStart"/>
      <w:r w:rsidRPr="00311D74">
        <w:rPr>
          <w:rStyle w:val="spelle"/>
          <w:rFonts w:cs="Times New Roman"/>
          <w:szCs w:val="24"/>
        </w:rPr>
        <w:t>Schweickert</w:t>
      </w:r>
      <w:proofErr w:type="spellEnd"/>
      <w:r w:rsidRPr="00311D74">
        <w:rPr>
          <w:rFonts w:cs="Times New Roman"/>
          <w:szCs w:val="24"/>
        </w:rPr>
        <w:t xml:space="preserve">, R., &amp; Townsend, J. T. (1989). A </w:t>
      </w:r>
      <w:r w:rsidRPr="00311D74">
        <w:rPr>
          <w:rStyle w:val="spelle"/>
          <w:rFonts w:cs="Times New Roman"/>
          <w:szCs w:val="24"/>
        </w:rPr>
        <w:t>trichotomy</w:t>
      </w:r>
      <w:r w:rsidRPr="00311D74">
        <w:rPr>
          <w:rFonts w:cs="Times New Roman"/>
          <w:szCs w:val="24"/>
        </w:rPr>
        <w:t xml:space="preserve"> method: Interactions of factors prolonging sequential and concurrent mental processes in stochastic PERT networks. </w:t>
      </w:r>
      <w:r w:rsidRPr="00311D74">
        <w:rPr>
          <w:rFonts w:cs="Times New Roman"/>
          <w:i/>
          <w:iCs/>
          <w:szCs w:val="24"/>
        </w:rPr>
        <w:t>Journal of Mathematical Psychology, 33,</w:t>
      </w:r>
      <w:r w:rsidR="00052DB7" w:rsidRPr="00311D74">
        <w:rPr>
          <w:rFonts w:cs="Times New Roman"/>
          <w:szCs w:val="24"/>
        </w:rPr>
        <w:t xml:space="preserve"> 328-347.</w:t>
      </w:r>
    </w:p>
    <w:p w14:paraId="693EEA8D" w14:textId="77777777" w:rsidR="000822DA" w:rsidRPr="00311D74" w:rsidRDefault="000822DA" w:rsidP="00677B72">
      <w:pPr>
        <w:tabs>
          <w:tab w:val="left" w:pos="360"/>
        </w:tabs>
        <w:spacing w:after="0"/>
        <w:ind w:left="360" w:hanging="360"/>
        <w:rPr>
          <w:rStyle w:val="HTMLCite"/>
          <w:i w:val="0"/>
        </w:rPr>
      </w:pPr>
      <w:r w:rsidRPr="00311D74">
        <w:rPr>
          <w:rStyle w:val="HTMLCite"/>
          <w:i w:val="0"/>
        </w:rPr>
        <w:t xml:space="preserve">Schwarz, W. (1989). </w:t>
      </w:r>
      <w:proofErr w:type="gramStart"/>
      <w:r w:rsidRPr="00311D74">
        <w:rPr>
          <w:rStyle w:val="HTMLCite"/>
          <w:i w:val="0"/>
        </w:rPr>
        <w:t>A new model to explain the redundant-signals effect.</w:t>
      </w:r>
      <w:proofErr w:type="gramEnd"/>
      <w:r w:rsidRPr="00311D74">
        <w:rPr>
          <w:rStyle w:val="HTMLCite"/>
          <w:i w:val="0"/>
        </w:rPr>
        <w:t xml:space="preserve"> </w:t>
      </w:r>
      <w:r w:rsidRPr="00311D74">
        <w:rPr>
          <w:rStyle w:val="Emphasis"/>
          <w:b w:val="0"/>
        </w:rPr>
        <w:t>Perception &amp; Psychophysics, 46</w:t>
      </w:r>
      <w:r w:rsidRPr="00311D74">
        <w:rPr>
          <w:rStyle w:val="Emphasis"/>
          <w:b w:val="0"/>
          <w:i w:val="0"/>
        </w:rPr>
        <w:t>,</w:t>
      </w:r>
      <w:r w:rsidRPr="00311D74">
        <w:rPr>
          <w:rStyle w:val="HTMLCite"/>
          <w:i w:val="0"/>
        </w:rPr>
        <w:t xml:space="preserve"> 498–500.</w:t>
      </w:r>
      <w:r w:rsidRPr="00311D74">
        <w:rPr>
          <w:i/>
        </w:rPr>
        <w:t xml:space="preserve"> </w:t>
      </w:r>
    </w:p>
    <w:p w14:paraId="2DB9059B" w14:textId="77777777" w:rsidR="000822DA" w:rsidRPr="00311D74" w:rsidRDefault="000822DA" w:rsidP="00677B72">
      <w:pPr>
        <w:spacing w:after="0"/>
        <w:ind w:left="360" w:hanging="360"/>
        <w:rPr>
          <w:rFonts w:cs="Times New Roman"/>
          <w:i/>
          <w:szCs w:val="24"/>
        </w:rPr>
      </w:pPr>
      <w:r w:rsidRPr="00311D74">
        <w:rPr>
          <w:rStyle w:val="HTMLCite"/>
          <w:rFonts w:cs="Times New Roman"/>
          <w:i w:val="0"/>
          <w:szCs w:val="24"/>
        </w:rPr>
        <w:t xml:space="preserve">Schwarz, W. (1994). </w:t>
      </w:r>
      <w:proofErr w:type="gramStart"/>
      <w:r w:rsidRPr="00311D74">
        <w:rPr>
          <w:rStyle w:val="HTMLCite"/>
          <w:rFonts w:cs="Times New Roman"/>
          <w:i w:val="0"/>
          <w:szCs w:val="24"/>
        </w:rPr>
        <w:t>Diffusion, superposition, and the redundant targets effect.</w:t>
      </w:r>
      <w:proofErr w:type="gramEnd"/>
      <w:r w:rsidRPr="00311D74">
        <w:rPr>
          <w:rStyle w:val="HTMLCite"/>
          <w:rFonts w:cs="Times New Roman"/>
          <w:b/>
          <w:i w:val="0"/>
          <w:szCs w:val="24"/>
        </w:rPr>
        <w:t xml:space="preserve"> </w:t>
      </w:r>
      <w:r w:rsidRPr="00311D74">
        <w:rPr>
          <w:rStyle w:val="HTMLCite"/>
          <w:rFonts w:cs="Times New Roman"/>
          <w:szCs w:val="24"/>
        </w:rPr>
        <w:t>J</w:t>
      </w:r>
      <w:r w:rsidRPr="00311D74">
        <w:rPr>
          <w:rStyle w:val="Emphasis"/>
          <w:rFonts w:cs="Times New Roman"/>
          <w:b w:val="0"/>
          <w:szCs w:val="24"/>
        </w:rPr>
        <w:t>ournal of Mathematical Psychology, 38,</w:t>
      </w:r>
      <w:r w:rsidRPr="00311D74">
        <w:rPr>
          <w:rStyle w:val="HTMLCite"/>
          <w:rFonts w:cs="Times New Roman"/>
          <w:szCs w:val="24"/>
        </w:rPr>
        <w:t xml:space="preserve"> </w:t>
      </w:r>
      <w:r w:rsidRPr="00311D74">
        <w:rPr>
          <w:rStyle w:val="HTMLCite"/>
          <w:rFonts w:cs="Times New Roman"/>
          <w:i w:val="0"/>
          <w:szCs w:val="24"/>
        </w:rPr>
        <w:t>504–520.</w:t>
      </w:r>
    </w:p>
    <w:p w14:paraId="2E18D1BE" w14:textId="77777777" w:rsidR="000822DA" w:rsidRPr="00311D74" w:rsidRDefault="000822DA" w:rsidP="00677B72">
      <w:pPr>
        <w:spacing w:after="0"/>
        <w:ind w:left="360" w:hanging="360"/>
        <w:rPr>
          <w:rFonts w:cs="Times New Roman"/>
          <w:szCs w:val="24"/>
        </w:rPr>
      </w:pPr>
      <w:r w:rsidRPr="00311D74">
        <w:rPr>
          <w:rFonts w:cs="Times New Roman"/>
          <w:szCs w:val="24"/>
        </w:rPr>
        <w:t xml:space="preserve">Sternberg, S. (1966). </w:t>
      </w:r>
      <w:proofErr w:type="gramStart"/>
      <w:r w:rsidRPr="00311D74">
        <w:rPr>
          <w:rFonts w:cs="Times New Roman"/>
          <w:szCs w:val="24"/>
        </w:rPr>
        <w:t>High speed scanning in human memory.</w:t>
      </w:r>
      <w:proofErr w:type="gramEnd"/>
      <w:r w:rsidRPr="00311D74">
        <w:rPr>
          <w:rFonts w:cs="Times New Roman"/>
          <w:szCs w:val="24"/>
        </w:rPr>
        <w:t xml:space="preserve"> </w:t>
      </w:r>
      <w:r w:rsidRPr="00311D74">
        <w:rPr>
          <w:rFonts w:cs="Times New Roman"/>
          <w:i/>
          <w:iCs/>
          <w:szCs w:val="24"/>
        </w:rPr>
        <w:t>Science, 153</w:t>
      </w:r>
      <w:r w:rsidRPr="00311D74">
        <w:rPr>
          <w:rFonts w:cs="Times New Roman"/>
          <w:szCs w:val="24"/>
        </w:rPr>
        <w:t xml:space="preserve">, 652-654. </w:t>
      </w:r>
    </w:p>
    <w:p w14:paraId="093335FA" w14:textId="77777777" w:rsidR="002C09FE" w:rsidRPr="00311D74" w:rsidRDefault="00D86828" w:rsidP="00677B72">
      <w:pPr>
        <w:spacing w:after="0"/>
        <w:ind w:left="360" w:hanging="360"/>
        <w:rPr>
          <w:rFonts w:cs="Times New Roman"/>
          <w:szCs w:val="24"/>
        </w:rPr>
      </w:pPr>
      <w:r w:rsidRPr="00311D74">
        <w:rPr>
          <w:rFonts w:cs="Times New Roman"/>
          <w:szCs w:val="24"/>
        </w:rPr>
        <w:t>Sternberg, S. (1969)</w:t>
      </w:r>
      <w:r w:rsidR="000822DA" w:rsidRPr="00311D74">
        <w:rPr>
          <w:rFonts w:cs="Times New Roman"/>
          <w:szCs w:val="24"/>
        </w:rPr>
        <w:t>.</w:t>
      </w:r>
      <w:r w:rsidRPr="00311D74">
        <w:rPr>
          <w:rFonts w:cs="Times New Roman"/>
          <w:szCs w:val="24"/>
        </w:rPr>
        <w:t xml:space="preserve"> Memory-scanning: Mental processes revealed by reaction-time experiments. </w:t>
      </w:r>
      <w:r w:rsidRPr="00311D74">
        <w:rPr>
          <w:rFonts w:cs="Times New Roman"/>
          <w:i/>
          <w:iCs/>
          <w:szCs w:val="24"/>
        </w:rPr>
        <w:t>American Scientist, 57,</w:t>
      </w:r>
      <w:r w:rsidRPr="00311D74">
        <w:rPr>
          <w:rFonts w:cs="Times New Roman"/>
          <w:szCs w:val="24"/>
        </w:rPr>
        <w:t xml:space="preserve"> 421-457.</w:t>
      </w:r>
    </w:p>
    <w:p w14:paraId="790E506A" w14:textId="0974C8EF" w:rsidR="003B77D7" w:rsidRPr="00311D74" w:rsidRDefault="00E6264A" w:rsidP="00694592">
      <w:pPr>
        <w:spacing w:after="0"/>
        <w:ind w:left="360" w:hanging="360"/>
        <w:rPr>
          <w:shd w:val="clear" w:color="auto" w:fill="FFFFFF"/>
        </w:rPr>
      </w:pPr>
      <w:r w:rsidRPr="00311D74">
        <w:rPr>
          <w:rFonts w:cs="Times New Roman"/>
          <w:szCs w:val="24"/>
        </w:rPr>
        <w:t xml:space="preserve">Stevenson, R.A., &amp; James, T.W. (2009). Neuronal convergence and inverse effectiveness with audiovisual integration of speech and tools in human superior temporal sulcus: Evidence from BOLD fMRI. </w:t>
      </w:r>
      <w:proofErr w:type="spellStart"/>
      <w:r w:rsidRPr="00311D74">
        <w:rPr>
          <w:rFonts w:cs="Times New Roman"/>
          <w:i/>
          <w:szCs w:val="24"/>
        </w:rPr>
        <w:t>NeuroImage</w:t>
      </w:r>
      <w:proofErr w:type="spellEnd"/>
      <w:r w:rsidRPr="00311D74">
        <w:rPr>
          <w:rFonts w:cs="Times New Roman"/>
          <w:i/>
          <w:szCs w:val="24"/>
        </w:rPr>
        <w:t>, 44</w:t>
      </w:r>
      <w:r w:rsidR="00052DB7" w:rsidRPr="00311D74">
        <w:rPr>
          <w:rFonts w:cs="Times New Roman"/>
          <w:szCs w:val="24"/>
        </w:rPr>
        <w:t>, 1210-1223.</w:t>
      </w:r>
    </w:p>
    <w:p w14:paraId="617C4F47" w14:textId="77777777" w:rsidR="00580FE1" w:rsidRDefault="00580FE1" w:rsidP="00677B72">
      <w:pPr>
        <w:spacing w:after="0"/>
        <w:ind w:left="360" w:hanging="360"/>
        <w:rPr>
          <w:shd w:val="clear" w:color="auto" w:fill="FFFFFF"/>
        </w:rPr>
      </w:pPr>
    </w:p>
    <w:p w14:paraId="78FA416A" w14:textId="77777777" w:rsidR="00580FE1" w:rsidRDefault="00580FE1" w:rsidP="00677B72">
      <w:pPr>
        <w:spacing w:after="0"/>
        <w:ind w:left="360" w:hanging="360"/>
        <w:rPr>
          <w:shd w:val="clear" w:color="auto" w:fill="FFFFFF"/>
        </w:rPr>
      </w:pPr>
    </w:p>
    <w:p w14:paraId="33AC6B8E" w14:textId="77777777" w:rsidR="00580FE1" w:rsidRDefault="00580FE1" w:rsidP="00677B72">
      <w:pPr>
        <w:spacing w:after="0"/>
        <w:ind w:left="360" w:hanging="360"/>
        <w:rPr>
          <w:shd w:val="clear" w:color="auto" w:fill="FFFFFF"/>
        </w:rPr>
      </w:pPr>
    </w:p>
    <w:p w14:paraId="352FE0F4" w14:textId="775DF3EB" w:rsidR="00E52360" w:rsidRPr="00311D74" w:rsidRDefault="00E52360" w:rsidP="00677B72">
      <w:pPr>
        <w:spacing w:after="0"/>
        <w:ind w:left="360" w:hanging="360"/>
        <w:rPr>
          <w:rFonts w:cs="Times New Roman"/>
          <w:szCs w:val="24"/>
        </w:rPr>
      </w:pPr>
      <w:bookmarkStart w:id="6" w:name="_GoBack"/>
      <w:r w:rsidRPr="00311D74">
        <w:rPr>
          <w:shd w:val="clear" w:color="auto" w:fill="FFFFFF"/>
        </w:rPr>
        <w:lastRenderedPageBreak/>
        <w:t>Taylor</w:t>
      </w:r>
      <w:bookmarkEnd w:id="6"/>
      <w:r w:rsidRPr="00311D74">
        <w:rPr>
          <w:shd w:val="clear" w:color="auto" w:fill="FFFFFF"/>
        </w:rPr>
        <w:t xml:space="preserve">, R., </w:t>
      </w:r>
      <w:proofErr w:type="spellStart"/>
      <w:r w:rsidRPr="00311D74">
        <w:rPr>
          <w:shd w:val="clear" w:color="auto" w:fill="FFFFFF"/>
        </w:rPr>
        <w:t>Theberge</w:t>
      </w:r>
      <w:proofErr w:type="spellEnd"/>
      <w:r w:rsidRPr="00311D74">
        <w:rPr>
          <w:shd w:val="clear" w:color="auto" w:fill="FFFFFF"/>
        </w:rPr>
        <w:t xml:space="preserve">, J., Williamson, P., </w:t>
      </w:r>
      <w:proofErr w:type="spellStart"/>
      <w:r w:rsidRPr="00311D74">
        <w:rPr>
          <w:shd w:val="clear" w:color="auto" w:fill="FFFFFF"/>
        </w:rPr>
        <w:t>Densmore</w:t>
      </w:r>
      <w:proofErr w:type="spellEnd"/>
      <w:r w:rsidRPr="00311D74">
        <w:rPr>
          <w:shd w:val="clear" w:color="auto" w:fill="FFFFFF"/>
        </w:rPr>
        <w:t xml:space="preserve">, M. &amp; Neufeld, R. W. J. (2016). Using SFT to elucidate the “f” of clinical </w:t>
      </w:r>
      <w:proofErr w:type="spellStart"/>
      <w:r w:rsidRPr="00311D74">
        <w:rPr>
          <w:shd w:val="clear" w:color="auto" w:fill="FFFFFF"/>
        </w:rPr>
        <w:t>fMRS</w:t>
      </w:r>
      <w:proofErr w:type="spellEnd"/>
      <w:r w:rsidRPr="00311D74">
        <w:rPr>
          <w:shd w:val="clear" w:color="auto" w:fill="FFFFFF"/>
        </w:rPr>
        <w:t xml:space="preserve"> (functional Magnetic Resonance, Spectroscopy).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08D5C098" w14:textId="77777777" w:rsidR="003515BB" w:rsidRPr="00311D74" w:rsidRDefault="003515BB" w:rsidP="00677B72">
      <w:pPr>
        <w:spacing w:after="0"/>
        <w:ind w:left="360" w:hanging="360"/>
        <w:rPr>
          <w:rFonts w:cs="Times New Roman"/>
          <w:szCs w:val="24"/>
        </w:rPr>
      </w:pPr>
      <w:r w:rsidRPr="00311D74">
        <w:rPr>
          <w:shd w:val="clear" w:color="auto" w:fill="FFFFFF"/>
        </w:rPr>
        <w:t>Townsend, J. T. (1972). Some results concerning the identifiability of parallel and serial processes.</w:t>
      </w:r>
      <w:r w:rsidRPr="00311D74">
        <w:rPr>
          <w:rStyle w:val="apple-converted-space"/>
          <w:shd w:val="clear" w:color="auto" w:fill="FFFFFF"/>
        </w:rPr>
        <w:t> </w:t>
      </w:r>
      <w:r w:rsidRPr="00311D74">
        <w:rPr>
          <w:i/>
          <w:shd w:val="clear" w:color="auto" w:fill="FFFFFF"/>
        </w:rPr>
        <w:t>British Journal of Mathematical and Statistical Psychology</w:t>
      </w:r>
      <w:r w:rsidRPr="00311D74">
        <w:rPr>
          <w:shd w:val="clear" w:color="auto" w:fill="FFFFFF"/>
        </w:rPr>
        <w:t>,</w:t>
      </w:r>
      <w:r w:rsidRPr="00311D74">
        <w:rPr>
          <w:rStyle w:val="apple-converted-space"/>
          <w:shd w:val="clear" w:color="auto" w:fill="FFFFFF"/>
        </w:rPr>
        <w:t> </w:t>
      </w:r>
      <w:r w:rsidRPr="00311D74">
        <w:rPr>
          <w:i/>
          <w:shd w:val="clear" w:color="auto" w:fill="FFFFFF"/>
        </w:rPr>
        <w:t>25</w:t>
      </w:r>
      <w:r w:rsidRPr="00311D74">
        <w:rPr>
          <w:shd w:val="clear" w:color="auto" w:fill="FFFFFF"/>
        </w:rPr>
        <w:t>(2), 168-199.</w:t>
      </w:r>
    </w:p>
    <w:p w14:paraId="0B4A336E" w14:textId="77777777" w:rsidR="002A6145" w:rsidRPr="00311D74" w:rsidRDefault="00BC013F" w:rsidP="00677B72">
      <w:pPr>
        <w:pStyle w:val="NormalWeb"/>
        <w:tabs>
          <w:tab w:val="left" w:pos="8640"/>
        </w:tabs>
        <w:spacing w:before="0" w:beforeAutospacing="0" w:after="0" w:afterAutospacing="0"/>
        <w:ind w:left="360" w:right="720" w:hanging="360"/>
        <w:textAlignment w:val="top"/>
        <w:rPr>
          <w:rFonts w:cs="Times New Roman"/>
        </w:rPr>
      </w:pPr>
      <w:r w:rsidRPr="00311D74">
        <w:rPr>
          <w:rFonts w:cs="Times New Roman"/>
        </w:rPr>
        <w:t>Townsend, J.</w:t>
      </w:r>
      <w:r w:rsidR="00B60DD6" w:rsidRPr="00311D74">
        <w:rPr>
          <w:rFonts w:cs="Times New Roman"/>
        </w:rPr>
        <w:t xml:space="preserve">T. (1990a). Serial vs. parallel processing: Sometimes they look like </w:t>
      </w:r>
      <w:r w:rsidRPr="00311D74">
        <w:rPr>
          <w:rStyle w:val="spelle"/>
          <w:rFonts w:cs="Times New Roman"/>
        </w:rPr>
        <w:t>T</w:t>
      </w:r>
      <w:r w:rsidR="00B60DD6" w:rsidRPr="00311D74">
        <w:rPr>
          <w:rStyle w:val="spelle"/>
          <w:rFonts w:cs="Times New Roman"/>
        </w:rPr>
        <w:t>weedledum</w:t>
      </w:r>
      <w:r w:rsidR="00B60DD6" w:rsidRPr="00311D74">
        <w:rPr>
          <w:rFonts w:cs="Times New Roman"/>
        </w:rPr>
        <w:t xml:space="preserve"> and </w:t>
      </w:r>
      <w:proofErr w:type="spellStart"/>
      <w:r w:rsidRPr="00311D74">
        <w:rPr>
          <w:rStyle w:val="spelle"/>
          <w:rFonts w:cs="Times New Roman"/>
        </w:rPr>
        <w:t>T</w:t>
      </w:r>
      <w:r w:rsidR="00B60DD6" w:rsidRPr="00311D74">
        <w:rPr>
          <w:rStyle w:val="spelle"/>
          <w:rFonts w:cs="Times New Roman"/>
        </w:rPr>
        <w:t>weedledee</w:t>
      </w:r>
      <w:proofErr w:type="spellEnd"/>
      <w:r w:rsidR="00B60DD6" w:rsidRPr="00311D74">
        <w:rPr>
          <w:rFonts w:cs="Times New Roman"/>
        </w:rPr>
        <w:t xml:space="preserve"> but they can (and should) be distinguished. </w:t>
      </w:r>
      <w:r w:rsidR="00B60DD6" w:rsidRPr="00311D74">
        <w:rPr>
          <w:rFonts w:cs="Times New Roman"/>
          <w:i/>
          <w:iCs/>
        </w:rPr>
        <w:t>Psychological Science, 1,</w:t>
      </w:r>
      <w:r w:rsidR="00B60DD6" w:rsidRPr="00311D74">
        <w:rPr>
          <w:rFonts w:cs="Times New Roman"/>
        </w:rPr>
        <w:t xml:space="preserve"> 46-54.</w:t>
      </w:r>
    </w:p>
    <w:p w14:paraId="38A3BCE2" w14:textId="77777777" w:rsidR="007C6D99" w:rsidRPr="00311D74" w:rsidRDefault="00BC013F" w:rsidP="00677B72">
      <w:pPr>
        <w:pStyle w:val="NormalWeb"/>
        <w:spacing w:before="0" w:beforeAutospacing="0" w:after="0" w:afterAutospacing="0"/>
        <w:ind w:left="360" w:right="720" w:hanging="360"/>
        <w:textAlignment w:val="top"/>
        <w:rPr>
          <w:rFonts w:cs="Times New Roman"/>
        </w:rPr>
      </w:pPr>
      <w:r w:rsidRPr="00311D74">
        <w:rPr>
          <w:rFonts w:cs="Times New Roman"/>
        </w:rPr>
        <w:t>Townsend, J.T</w:t>
      </w:r>
      <w:r w:rsidR="00B60DD6" w:rsidRPr="00311D74">
        <w:rPr>
          <w:rFonts w:cs="Times New Roman"/>
        </w:rPr>
        <w:t xml:space="preserve">. (1990b). The truth and consequences of ordinal differences in statistical distributions: Toward a theory of hierarchical inference. </w:t>
      </w:r>
      <w:r w:rsidR="00B60DD6" w:rsidRPr="00311D74">
        <w:rPr>
          <w:rFonts w:cs="Times New Roman"/>
          <w:i/>
          <w:iCs/>
        </w:rPr>
        <w:t>Psychological Bulletin, 108,</w:t>
      </w:r>
      <w:r w:rsidR="00B60DD6" w:rsidRPr="00311D74">
        <w:rPr>
          <w:rFonts w:cs="Times New Roman"/>
        </w:rPr>
        <w:t xml:space="preserve"> 551-567. </w:t>
      </w:r>
    </w:p>
    <w:p w14:paraId="7C91ED3C" w14:textId="77777777" w:rsidR="00B60DD6" w:rsidRPr="00311D74" w:rsidRDefault="00BC013F" w:rsidP="00677B72">
      <w:pPr>
        <w:spacing w:after="0"/>
        <w:ind w:left="360" w:hanging="360"/>
        <w:rPr>
          <w:rFonts w:cs="Times New Roman"/>
          <w:szCs w:val="24"/>
        </w:rPr>
      </w:pPr>
      <w:r w:rsidRPr="00311D74">
        <w:rPr>
          <w:rFonts w:cs="Times New Roman"/>
          <w:szCs w:val="24"/>
        </w:rPr>
        <w:t>Townsend, J.</w:t>
      </w:r>
      <w:r w:rsidR="00B60DD6" w:rsidRPr="00311D74">
        <w:rPr>
          <w:rFonts w:cs="Times New Roman"/>
          <w:szCs w:val="24"/>
        </w:rPr>
        <w:t xml:space="preserve">T., &amp; Ashby, F. G. (1983). </w:t>
      </w:r>
      <w:proofErr w:type="gramStart"/>
      <w:r w:rsidR="00B60DD6" w:rsidRPr="00311D74">
        <w:rPr>
          <w:rFonts w:cs="Times New Roman"/>
          <w:i/>
          <w:iCs/>
          <w:szCs w:val="24"/>
        </w:rPr>
        <w:t>The Stochastic Modeling of Elementary Psychological Processes</w:t>
      </w:r>
      <w:r w:rsidR="00B60DD6" w:rsidRPr="00311D74">
        <w:rPr>
          <w:rFonts w:cs="Times New Roman"/>
          <w:szCs w:val="24"/>
        </w:rPr>
        <w:t>.</w:t>
      </w:r>
      <w:proofErr w:type="gramEnd"/>
      <w:r w:rsidR="00B60DD6" w:rsidRPr="00311D74">
        <w:rPr>
          <w:rFonts w:cs="Times New Roman"/>
          <w:szCs w:val="24"/>
        </w:rPr>
        <w:t xml:space="preserve"> Cambrid</w:t>
      </w:r>
      <w:r w:rsidR="00052DB7" w:rsidRPr="00311D74">
        <w:rPr>
          <w:rFonts w:cs="Times New Roman"/>
          <w:szCs w:val="24"/>
        </w:rPr>
        <w:t>ge: Cambridge University Press.</w:t>
      </w:r>
    </w:p>
    <w:p w14:paraId="05470D6A" w14:textId="77777777" w:rsidR="000F4861" w:rsidRPr="00311D74" w:rsidRDefault="000F4861" w:rsidP="00677B72">
      <w:pPr>
        <w:spacing w:after="0"/>
        <w:ind w:left="360" w:hanging="360"/>
      </w:pPr>
      <w:r w:rsidRPr="00311D74">
        <w:t xml:space="preserve">Townsend, J.T., </w:t>
      </w:r>
      <w:r w:rsidR="009A0092" w:rsidRPr="00311D74">
        <w:t xml:space="preserve">&amp; </w:t>
      </w:r>
      <w:proofErr w:type="spellStart"/>
      <w:r w:rsidRPr="00311D74">
        <w:t>Eidels</w:t>
      </w:r>
      <w:proofErr w:type="spellEnd"/>
      <w:r w:rsidRPr="00311D74">
        <w:t xml:space="preserve">, A. (2011) Workload Capacity Spaces: A Unified Methodology for Response Times. </w:t>
      </w:r>
      <w:proofErr w:type="spellStart"/>
      <w:r w:rsidRPr="00311D74">
        <w:rPr>
          <w:i/>
        </w:rPr>
        <w:t>Psychonomic</w:t>
      </w:r>
      <w:proofErr w:type="spellEnd"/>
      <w:r w:rsidRPr="00311D74">
        <w:rPr>
          <w:i/>
        </w:rPr>
        <w:t xml:space="preserve"> Bulletin &amp; Review, 18</w:t>
      </w:r>
      <w:r w:rsidRPr="00311D74">
        <w:t>, 659-681</w:t>
      </w:r>
      <w:r w:rsidR="00721186" w:rsidRPr="00311D74">
        <w:t>.</w:t>
      </w:r>
    </w:p>
    <w:p w14:paraId="11DA3D4E" w14:textId="604D2E52" w:rsidR="00B60DD6" w:rsidRPr="00311D74" w:rsidRDefault="006B0AFC" w:rsidP="00677B72">
      <w:pPr>
        <w:spacing w:after="0"/>
        <w:ind w:left="360" w:hanging="360"/>
        <w:rPr>
          <w:rFonts w:cs="Times New Roman"/>
          <w:szCs w:val="24"/>
        </w:rPr>
      </w:pPr>
      <w:r w:rsidRPr="00311D74">
        <w:rPr>
          <w:rStyle w:val="spelle"/>
          <w:rFonts w:cs="Times New Roman"/>
          <w:szCs w:val="24"/>
        </w:rPr>
        <w:t>Townsend</w:t>
      </w:r>
      <w:r w:rsidR="00BC013F" w:rsidRPr="00311D74">
        <w:rPr>
          <w:rFonts w:cs="Times New Roman"/>
          <w:szCs w:val="24"/>
        </w:rPr>
        <w:t>, J.</w:t>
      </w:r>
      <w:r w:rsidRPr="00311D74">
        <w:rPr>
          <w:rFonts w:cs="Times New Roman"/>
          <w:szCs w:val="24"/>
        </w:rPr>
        <w:t xml:space="preserve">T. &amp; </w:t>
      </w:r>
      <w:proofErr w:type="spellStart"/>
      <w:r w:rsidR="00363BDE" w:rsidRPr="00311D74">
        <w:rPr>
          <w:rFonts w:cs="Times New Roman"/>
          <w:szCs w:val="24"/>
        </w:rPr>
        <w:t>Fifić</w:t>
      </w:r>
      <w:proofErr w:type="spellEnd"/>
      <w:r w:rsidRPr="00311D74">
        <w:rPr>
          <w:rFonts w:cs="Times New Roman"/>
          <w:szCs w:val="24"/>
        </w:rPr>
        <w:t xml:space="preserve">, M. (2004). </w:t>
      </w:r>
      <w:proofErr w:type="gramStart"/>
      <w:r w:rsidRPr="00311D74">
        <w:rPr>
          <w:rFonts w:cs="Times New Roman"/>
          <w:szCs w:val="24"/>
        </w:rPr>
        <w:t>Parallel &amp; serial processing and individual differences in high-speed scanning in human memory.</w:t>
      </w:r>
      <w:proofErr w:type="gramEnd"/>
      <w:r w:rsidRPr="00311D74">
        <w:rPr>
          <w:rFonts w:cs="Times New Roman"/>
          <w:szCs w:val="24"/>
        </w:rPr>
        <w:t xml:space="preserve"> </w:t>
      </w:r>
      <w:r w:rsidRPr="00311D74">
        <w:rPr>
          <w:rFonts w:cs="Times New Roman"/>
          <w:i/>
          <w:iCs/>
          <w:szCs w:val="24"/>
        </w:rPr>
        <w:t>Perception &amp; Psychophysics, 66</w:t>
      </w:r>
      <w:r w:rsidRPr="00311D74">
        <w:rPr>
          <w:rFonts w:cs="Times New Roman"/>
          <w:szCs w:val="24"/>
        </w:rPr>
        <w:t>, 953</w:t>
      </w:r>
      <w:r w:rsidR="00A232B8" w:rsidRPr="00311D74">
        <w:rPr>
          <w:rFonts w:cs="Times New Roman"/>
          <w:szCs w:val="24"/>
        </w:rPr>
        <w:t>-962.</w:t>
      </w:r>
    </w:p>
    <w:p w14:paraId="7C6E89BC" w14:textId="77777777" w:rsidR="003B77D7" w:rsidRPr="00311D74" w:rsidRDefault="003B77D7" w:rsidP="00677B72">
      <w:pPr>
        <w:spacing w:after="0"/>
        <w:ind w:left="360" w:hanging="360"/>
        <w:rPr>
          <w:rFonts w:cs="Times New Roman"/>
          <w:szCs w:val="24"/>
        </w:rPr>
      </w:pPr>
    </w:p>
    <w:p w14:paraId="37A6FE8A" w14:textId="77777777" w:rsidR="003B77D7" w:rsidRPr="00311D74" w:rsidRDefault="003B77D7" w:rsidP="00677B72">
      <w:pPr>
        <w:spacing w:after="0"/>
        <w:ind w:left="360" w:hanging="360"/>
        <w:rPr>
          <w:rFonts w:cs="Times New Roman"/>
          <w:szCs w:val="24"/>
        </w:rPr>
      </w:pPr>
    </w:p>
    <w:p w14:paraId="78A6FD93" w14:textId="77777777" w:rsidR="00580FE1" w:rsidRDefault="00580FE1" w:rsidP="00677B72">
      <w:pPr>
        <w:spacing w:after="0"/>
        <w:ind w:left="360" w:hanging="360"/>
        <w:rPr>
          <w:rFonts w:cs="Times New Roman"/>
          <w:szCs w:val="24"/>
        </w:rPr>
      </w:pPr>
    </w:p>
    <w:p w14:paraId="1C7FB6BF" w14:textId="0BF6F428" w:rsidR="00873E22" w:rsidRPr="00311D74" w:rsidRDefault="00873E22" w:rsidP="00677B72">
      <w:pPr>
        <w:spacing w:after="0"/>
        <w:ind w:left="360" w:hanging="360"/>
        <w:rPr>
          <w:rFonts w:cs="Times New Roman"/>
          <w:szCs w:val="24"/>
        </w:rPr>
      </w:pPr>
      <w:proofErr w:type="gramStart"/>
      <w:r w:rsidRPr="00311D74">
        <w:rPr>
          <w:rFonts w:cs="Times New Roman"/>
          <w:szCs w:val="24"/>
        </w:rPr>
        <w:lastRenderedPageBreak/>
        <w:t>Townsend, J. T. &amp; Liu, Y. (2016).</w:t>
      </w:r>
      <w:proofErr w:type="gramEnd"/>
      <w:r w:rsidRPr="00311D74">
        <w:rPr>
          <w:rFonts w:cs="Times New Roman"/>
          <w:szCs w:val="24"/>
        </w:rPr>
        <w:t xml:space="preserve"> Selective influence and categorical </w:t>
      </w:r>
      <w:proofErr w:type="spellStart"/>
      <w:r w:rsidRPr="00311D74">
        <w:rPr>
          <w:rFonts w:cs="Times New Roman"/>
          <w:szCs w:val="24"/>
        </w:rPr>
        <w:t>separability</w:t>
      </w:r>
      <w:proofErr w:type="spellEnd"/>
      <w:r w:rsidRPr="00311D74">
        <w:rPr>
          <w:rFonts w:cs="Times New Roman"/>
          <w:szCs w:val="24"/>
        </w:rPr>
        <w:t xml:space="preserve"> (perceptual </w:t>
      </w:r>
      <w:proofErr w:type="spellStart"/>
      <w:r w:rsidRPr="00311D74">
        <w:rPr>
          <w:rFonts w:cs="Times New Roman"/>
          <w:szCs w:val="24"/>
        </w:rPr>
        <w:t>separability</w:t>
      </w:r>
      <w:proofErr w:type="spellEnd"/>
      <w:r w:rsidRPr="00311D74">
        <w:rPr>
          <w:rFonts w:cs="Times New Roman"/>
          <w:szCs w:val="24"/>
        </w:rPr>
        <w:t xml:space="preserve">) in perception and cognition: Similarities and distinctions.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6A928338" w14:textId="77777777" w:rsidR="00D86828" w:rsidRPr="00311D74" w:rsidRDefault="00BC013F" w:rsidP="00677B72">
      <w:pPr>
        <w:spacing w:after="0"/>
        <w:ind w:left="360" w:hanging="360"/>
        <w:rPr>
          <w:rFonts w:cs="Times New Roman"/>
          <w:szCs w:val="24"/>
        </w:rPr>
      </w:pPr>
      <w:r w:rsidRPr="00311D74">
        <w:rPr>
          <w:rFonts w:cs="Times New Roman"/>
          <w:szCs w:val="24"/>
        </w:rPr>
        <w:t>Townsend, J.</w:t>
      </w:r>
      <w:r w:rsidR="00511DE2" w:rsidRPr="00311D74">
        <w:rPr>
          <w:rFonts w:cs="Times New Roman"/>
          <w:szCs w:val="24"/>
        </w:rPr>
        <w:t xml:space="preserve">T., &amp; </w:t>
      </w:r>
      <w:proofErr w:type="spellStart"/>
      <w:r w:rsidR="00511DE2" w:rsidRPr="00311D74">
        <w:rPr>
          <w:rFonts w:cs="Times New Roman"/>
          <w:szCs w:val="24"/>
        </w:rPr>
        <w:t>Nozawa</w:t>
      </w:r>
      <w:proofErr w:type="spellEnd"/>
      <w:r w:rsidR="00511DE2" w:rsidRPr="00311D74">
        <w:rPr>
          <w:rFonts w:cs="Times New Roman"/>
          <w:szCs w:val="24"/>
        </w:rPr>
        <w:t xml:space="preserve">, G. (1995). </w:t>
      </w:r>
      <w:proofErr w:type="spellStart"/>
      <w:r w:rsidR="00511DE2" w:rsidRPr="00311D74">
        <w:rPr>
          <w:rFonts w:cs="Times New Roman"/>
          <w:szCs w:val="24"/>
        </w:rPr>
        <w:t>Spatio</w:t>
      </w:r>
      <w:proofErr w:type="spellEnd"/>
      <w:r w:rsidR="00511DE2" w:rsidRPr="00311D74">
        <w:rPr>
          <w:rFonts w:cs="Times New Roman"/>
          <w:szCs w:val="24"/>
        </w:rPr>
        <w:t xml:space="preserve">-temporal properties of elementary perception: An investigation of parallel, serial, and coactive theories. </w:t>
      </w:r>
      <w:r w:rsidR="00511DE2" w:rsidRPr="00311D74">
        <w:rPr>
          <w:rFonts w:cs="Times New Roman"/>
          <w:i/>
          <w:szCs w:val="24"/>
        </w:rPr>
        <w:t>Journal of Mathematical Psychology, 39</w:t>
      </w:r>
      <w:r w:rsidR="00052DB7" w:rsidRPr="00311D74">
        <w:rPr>
          <w:rFonts w:cs="Times New Roman"/>
          <w:szCs w:val="24"/>
        </w:rPr>
        <w:t>(4), 321-359.</w:t>
      </w:r>
    </w:p>
    <w:p w14:paraId="11C0E046" w14:textId="77777777" w:rsidR="000D4038" w:rsidRPr="00311D74" w:rsidRDefault="00BC013F" w:rsidP="00677B72">
      <w:pPr>
        <w:spacing w:after="0"/>
        <w:ind w:left="360" w:hanging="360"/>
        <w:rPr>
          <w:rFonts w:cs="Times New Roman"/>
          <w:szCs w:val="24"/>
        </w:rPr>
      </w:pPr>
      <w:r w:rsidRPr="00311D74">
        <w:rPr>
          <w:rFonts w:cs="Times New Roman"/>
          <w:szCs w:val="24"/>
        </w:rPr>
        <w:t>Townsend, J.</w:t>
      </w:r>
      <w:r w:rsidR="00D86828" w:rsidRPr="00311D74">
        <w:rPr>
          <w:rFonts w:cs="Times New Roman"/>
          <w:szCs w:val="24"/>
        </w:rPr>
        <w:t xml:space="preserve">T., &amp; </w:t>
      </w:r>
      <w:proofErr w:type="spellStart"/>
      <w:r w:rsidR="00D86828" w:rsidRPr="00311D74">
        <w:rPr>
          <w:rStyle w:val="spelle"/>
          <w:rFonts w:cs="Times New Roman"/>
          <w:szCs w:val="24"/>
        </w:rPr>
        <w:t>Schweickert</w:t>
      </w:r>
      <w:proofErr w:type="spellEnd"/>
      <w:r w:rsidR="00D86828" w:rsidRPr="00311D74">
        <w:rPr>
          <w:rFonts w:cs="Times New Roman"/>
          <w:szCs w:val="24"/>
        </w:rPr>
        <w:t xml:space="preserve">, R. (1989). Toward the </w:t>
      </w:r>
      <w:r w:rsidR="00D86828" w:rsidRPr="00311D74">
        <w:rPr>
          <w:rStyle w:val="spelle"/>
          <w:rFonts w:cs="Times New Roman"/>
          <w:szCs w:val="24"/>
        </w:rPr>
        <w:t>trichotomy</w:t>
      </w:r>
      <w:r w:rsidR="00D86828" w:rsidRPr="00311D74">
        <w:rPr>
          <w:rFonts w:cs="Times New Roman"/>
          <w:szCs w:val="24"/>
        </w:rPr>
        <w:t xml:space="preserve"> method: Laying the foundation of stochastic mental networks. </w:t>
      </w:r>
      <w:r w:rsidR="00D86828" w:rsidRPr="00311D74">
        <w:rPr>
          <w:rFonts w:cs="Times New Roman"/>
          <w:i/>
          <w:iCs/>
          <w:szCs w:val="24"/>
        </w:rPr>
        <w:t>Journal of Mathematical Psychology, 33,</w:t>
      </w:r>
      <w:r w:rsidR="00052DB7" w:rsidRPr="00311D74">
        <w:rPr>
          <w:rFonts w:cs="Times New Roman"/>
          <w:szCs w:val="24"/>
        </w:rPr>
        <w:t xml:space="preserve"> 309-327.</w:t>
      </w:r>
    </w:p>
    <w:p w14:paraId="2F68AA9B" w14:textId="77777777" w:rsidR="002C09FE" w:rsidRPr="00311D74" w:rsidRDefault="00BC013F" w:rsidP="00677B72">
      <w:pPr>
        <w:tabs>
          <w:tab w:val="left" w:pos="360"/>
        </w:tabs>
        <w:spacing w:after="0"/>
        <w:ind w:left="360" w:hanging="360"/>
        <w:rPr>
          <w:rFonts w:cs="Times New Roman"/>
          <w:szCs w:val="24"/>
        </w:rPr>
      </w:pPr>
      <w:r w:rsidRPr="00311D74">
        <w:rPr>
          <w:rFonts w:cs="Times New Roman"/>
          <w:szCs w:val="24"/>
        </w:rPr>
        <w:t>Townsend, J.T., &amp; Wenger, M.</w:t>
      </w:r>
      <w:r w:rsidR="00511DE2" w:rsidRPr="00311D74">
        <w:rPr>
          <w:rFonts w:cs="Times New Roman"/>
          <w:szCs w:val="24"/>
        </w:rPr>
        <w:t xml:space="preserve">J.  (2004a). The serial-parallel dilemma:  A case study in </w:t>
      </w:r>
      <w:proofErr w:type="gramStart"/>
      <w:r w:rsidR="00511DE2" w:rsidRPr="00311D74">
        <w:rPr>
          <w:rFonts w:cs="Times New Roman"/>
          <w:szCs w:val="24"/>
        </w:rPr>
        <w:t>a  linkage</w:t>
      </w:r>
      <w:proofErr w:type="gramEnd"/>
      <w:r w:rsidR="00511DE2" w:rsidRPr="00311D74">
        <w:rPr>
          <w:rFonts w:cs="Times New Roman"/>
          <w:szCs w:val="24"/>
        </w:rPr>
        <w:t xml:space="preserve"> of theory and method.  </w:t>
      </w:r>
      <w:proofErr w:type="spellStart"/>
      <w:r w:rsidR="00511DE2" w:rsidRPr="00311D74">
        <w:rPr>
          <w:rFonts w:cs="Times New Roman"/>
          <w:i/>
          <w:szCs w:val="24"/>
        </w:rPr>
        <w:t>Psychonomic</w:t>
      </w:r>
      <w:proofErr w:type="spellEnd"/>
      <w:r w:rsidR="00511DE2" w:rsidRPr="00311D74">
        <w:rPr>
          <w:rFonts w:cs="Times New Roman"/>
          <w:i/>
          <w:szCs w:val="24"/>
        </w:rPr>
        <w:t xml:space="preserve"> Bulletin &amp; Review, 11</w:t>
      </w:r>
      <w:r w:rsidR="00052DB7" w:rsidRPr="00311D74">
        <w:rPr>
          <w:rFonts w:cs="Times New Roman"/>
          <w:szCs w:val="24"/>
        </w:rPr>
        <w:t>, 391-418.</w:t>
      </w:r>
    </w:p>
    <w:p w14:paraId="5D65D998" w14:textId="77777777" w:rsidR="0019658B" w:rsidRPr="00311D74" w:rsidRDefault="00BC013F" w:rsidP="00677B72">
      <w:pPr>
        <w:tabs>
          <w:tab w:val="left" w:pos="360"/>
        </w:tabs>
        <w:spacing w:after="0"/>
        <w:ind w:left="360" w:hanging="360"/>
      </w:pPr>
      <w:r w:rsidRPr="00311D74">
        <w:t>Townsend, J.T., &amp; Wenger, M.</w:t>
      </w:r>
      <w:r w:rsidR="00D420AB" w:rsidRPr="00311D74">
        <w:t>J. (</w:t>
      </w:r>
      <w:r w:rsidR="00D420AB" w:rsidRPr="00311D74">
        <w:rPr>
          <w:rFonts w:cs="Times New Roman"/>
          <w:szCs w:val="24"/>
        </w:rPr>
        <w:t>2004</w:t>
      </w:r>
      <w:r w:rsidR="00A32E6E" w:rsidRPr="00311D74">
        <w:rPr>
          <w:rFonts w:cs="Times New Roman"/>
          <w:szCs w:val="24"/>
        </w:rPr>
        <w:t>b</w:t>
      </w:r>
      <w:r w:rsidR="00511DE2" w:rsidRPr="00311D74">
        <w:t xml:space="preserve">). A theory of interactive parallel processing: New capacity measures and predictions for a response time inequality series. </w:t>
      </w:r>
      <w:r w:rsidR="00511DE2" w:rsidRPr="00311D74">
        <w:rPr>
          <w:i/>
        </w:rPr>
        <w:t>Psychological Review, 111</w:t>
      </w:r>
      <w:r w:rsidR="00052DB7" w:rsidRPr="00311D74">
        <w:t>(4), 1003-1035.</w:t>
      </w:r>
    </w:p>
    <w:p w14:paraId="27597B88" w14:textId="77777777" w:rsidR="00511DE2" w:rsidRPr="00311D74" w:rsidRDefault="00CE7546" w:rsidP="00677B72">
      <w:pPr>
        <w:spacing w:after="0"/>
        <w:ind w:left="360" w:hanging="360"/>
        <w:rPr>
          <w:rFonts w:cs="Times New Roman"/>
          <w:szCs w:val="24"/>
        </w:rPr>
      </w:pPr>
      <w:proofErr w:type="gramStart"/>
      <w:r w:rsidRPr="00311D74">
        <w:rPr>
          <w:rFonts w:cs="Times New Roman"/>
          <w:szCs w:val="24"/>
        </w:rPr>
        <w:t>v</w:t>
      </w:r>
      <w:r w:rsidR="00511DE2" w:rsidRPr="00311D74">
        <w:rPr>
          <w:rFonts w:cs="Times New Roman"/>
          <w:szCs w:val="24"/>
        </w:rPr>
        <w:t>an</w:t>
      </w:r>
      <w:proofErr w:type="gramEnd"/>
      <w:r w:rsidR="00511DE2" w:rsidRPr="00311D74">
        <w:rPr>
          <w:rFonts w:cs="Times New Roman"/>
          <w:szCs w:val="24"/>
        </w:rPr>
        <w:t xml:space="preserve"> Zandt, T. (2000). </w:t>
      </w:r>
      <w:proofErr w:type="gramStart"/>
      <w:r w:rsidR="00511DE2" w:rsidRPr="00311D74">
        <w:rPr>
          <w:rFonts w:cs="Times New Roman"/>
          <w:szCs w:val="24"/>
        </w:rPr>
        <w:t>How to fit a response time distribution.</w:t>
      </w:r>
      <w:proofErr w:type="gramEnd"/>
      <w:r w:rsidR="00511DE2" w:rsidRPr="00311D74">
        <w:rPr>
          <w:rFonts w:cs="Times New Roman"/>
          <w:szCs w:val="24"/>
        </w:rPr>
        <w:t xml:space="preserve"> </w:t>
      </w:r>
      <w:proofErr w:type="spellStart"/>
      <w:r w:rsidR="00511DE2" w:rsidRPr="00311D74">
        <w:rPr>
          <w:rFonts w:cs="Times New Roman"/>
          <w:i/>
          <w:szCs w:val="24"/>
        </w:rPr>
        <w:t>Psychonomic</w:t>
      </w:r>
      <w:proofErr w:type="spellEnd"/>
      <w:r w:rsidR="00511DE2" w:rsidRPr="00311D74">
        <w:rPr>
          <w:rFonts w:cs="Times New Roman"/>
          <w:i/>
          <w:szCs w:val="24"/>
        </w:rPr>
        <w:t xml:space="preserve"> Bulletin &amp; Review,</w:t>
      </w:r>
      <w:r w:rsidR="00511DE2" w:rsidRPr="00311D74">
        <w:rPr>
          <w:rFonts w:cs="Times New Roman"/>
          <w:szCs w:val="24"/>
        </w:rPr>
        <w:t xml:space="preserve"> </w:t>
      </w:r>
      <w:r w:rsidR="00511DE2" w:rsidRPr="00311D74">
        <w:rPr>
          <w:rFonts w:cs="Times New Roman"/>
          <w:i/>
          <w:szCs w:val="24"/>
        </w:rPr>
        <w:t>7</w:t>
      </w:r>
      <w:r w:rsidR="00052DB7" w:rsidRPr="00311D74">
        <w:rPr>
          <w:rFonts w:cs="Times New Roman"/>
          <w:szCs w:val="24"/>
        </w:rPr>
        <w:t xml:space="preserve">(3), 424-465. </w:t>
      </w:r>
    </w:p>
    <w:p w14:paraId="2EE4C5AE" w14:textId="77777777" w:rsidR="009A595D" w:rsidRPr="00311D74" w:rsidRDefault="009A595D" w:rsidP="00677B72">
      <w:pPr>
        <w:spacing w:after="0"/>
        <w:ind w:left="360" w:hanging="360"/>
        <w:rPr>
          <w:rFonts w:cs="Times New Roman"/>
          <w:szCs w:val="24"/>
        </w:rPr>
      </w:pPr>
      <w:proofErr w:type="gramStart"/>
      <w:r w:rsidRPr="00311D74">
        <w:rPr>
          <w:szCs w:val="24"/>
        </w:rPr>
        <w:t>Van Zandt, T., and Townsend, J. T. (2012).</w:t>
      </w:r>
      <w:proofErr w:type="gramEnd"/>
      <w:r w:rsidRPr="00311D74">
        <w:rPr>
          <w:szCs w:val="24"/>
        </w:rPr>
        <w:t xml:space="preserve"> Designs for and Analyses of Response Time Experiments. </w:t>
      </w:r>
      <w:proofErr w:type="gramStart"/>
      <w:r w:rsidRPr="00311D74">
        <w:rPr>
          <w:szCs w:val="24"/>
        </w:rPr>
        <w:t xml:space="preserve">In Little, T. K. (ed.), </w:t>
      </w:r>
      <w:r w:rsidRPr="00311D74">
        <w:rPr>
          <w:i/>
          <w:iCs/>
          <w:szCs w:val="24"/>
        </w:rPr>
        <w:t>The Oxford Handbook of Quantitative Methods</w:t>
      </w:r>
      <w:r w:rsidRPr="00311D74">
        <w:rPr>
          <w:szCs w:val="24"/>
        </w:rPr>
        <w:t>.</w:t>
      </w:r>
      <w:proofErr w:type="gramEnd"/>
      <w:r w:rsidRPr="00311D74">
        <w:rPr>
          <w:szCs w:val="24"/>
        </w:rPr>
        <w:t xml:space="preserve"> New York: Oxford University Press.</w:t>
      </w:r>
    </w:p>
    <w:p w14:paraId="198083AC" w14:textId="77777777" w:rsidR="003B77D7" w:rsidRPr="00311D74" w:rsidRDefault="003B77D7" w:rsidP="00677B72">
      <w:pPr>
        <w:spacing w:after="0"/>
        <w:ind w:left="360" w:hanging="360"/>
        <w:rPr>
          <w:rFonts w:cs="Times New Roman"/>
          <w:szCs w:val="24"/>
        </w:rPr>
      </w:pPr>
    </w:p>
    <w:p w14:paraId="724820B1" w14:textId="77777777" w:rsidR="003B77D7" w:rsidRPr="00311D74" w:rsidRDefault="003B77D7" w:rsidP="00677B72">
      <w:pPr>
        <w:spacing w:after="0"/>
        <w:ind w:left="360" w:hanging="360"/>
        <w:rPr>
          <w:rFonts w:cs="Times New Roman"/>
          <w:szCs w:val="24"/>
        </w:rPr>
      </w:pPr>
    </w:p>
    <w:p w14:paraId="541B23E1" w14:textId="1C015962" w:rsidR="00873E22" w:rsidRPr="00311D74" w:rsidRDefault="00873E22" w:rsidP="00677B72">
      <w:pPr>
        <w:spacing w:after="0"/>
        <w:ind w:left="360" w:hanging="360"/>
        <w:rPr>
          <w:rFonts w:cs="Times New Roman"/>
          <w:szCs w:val="24"/>
        </w:rPr>
      </w:pPr>
      <w:r w:rsidRPr="00311D74">
        <w:rPr>
          <w:rFonts w:cs="Times New Roman"/>
          <w:szCs w:val="24"/>
        </w:rPr>
        <w:lastRenderedPageBreak/>
        <w:t xml:space="preserve">Wenger, M. J., </w:t>
      </w:r>
      <w:proofErr w:type="spellStart"/>
      <w:r w:rsidRPr="00311D74">
        <w:rPr>
          <w:rFonts w:cs="Times New Roman"/>
          <w:szCs w:val="24"/>
        </w:rPr>
        <w:t>Ingvalson</w:t>
      </w:r>
      <w:proofErr w:type="spellEnd"/>
      <w:r w:rsidRPr="00311D74">
        <w:rPr>
          <w:rFonts w:cs="Times New Roman"/>
          <w:szCs w:val="24"/>
        </w:rPr>
        <w:t xml:space="preserve">, E. M. &amp; </w:t>
      </w:r>
      <w:proofErr w:type="spellStart"/>
      <w:r w:rsidRPr="00311D74">
        <w:rPr>
          <w:rFonts w:cs="Times New Roman"/>
          <w:szCs w:val="24"/>
        </w:rPr>
        <w:t>Rhoten</w:t>
      </w:r>
      <w:proofErr w:type="spellEnd"/>
      <w:r w:rsidRPr="00311D74">
        <w:rPr>
          <w:rFonts w:cs="Times New Roman"/>
          <w:szCs w:val="24"/>
        </w:rPr>
        <w:t xml:space="preserve">, S. E. (2016). </w:t>
      </w:r>
      <w:proofErr w:type="gramStart"/>
      <w:r w:rsidRPr="00311D74">
        <w:rPr>
          <w:rFonts w:cs="Times New Roman"/>
          <w:szCs w:val="24"/>
        </w:rPr>
        <w:t xml:space="preserve">The evolution of systems factorial theory and evolving conceptions of </w:t>
      </w:r>
      <w:proofErr w:type="spellStart"/>
      <w:r w:rsidRPr="00311D74">
        <w:rPr>
          <w:rFonts w:cs="Times New Roman"/>
          <w:szCs w:val="24"/>
        </w:rPr>
        <w:t>configurality</w:t>
      </w:r>
      <w:proofErr w:type="spellEnd"/>
      <w:r w:rsidRPr="00311D74">
        <w:rPr>
          <w:rFonts w:cs="Times New Roman"/>
          <w:szCs w:val="24"/>
        </w:rPr>
        <w:t>.</w:t>
      </w:r>
      <w:proofErr w:type="gramEnd"/>
      <w:r w:rsidRPr="00311D74">
        <w:rPr>
          <w:rFonts w:cs="Times New Roman"/>
          <w:szCs w:val="24"/>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303C5910" w14:textId="77777777" w:rsidR="00277E25" w:rsidRPr="00311D74" w:rsidRDefault="00113796" w:rsidP="00677B72">
      <w:pPr>
        <w:spacing w:after="0"/>
        <w:ind w:left="360" w:hanging="360"/>
      </w:pPr>
      <w:r w:rsidRPr="00311D74">
        <w:t>Wenger, M.J., &amp; Townsend, J.</w:t>
      </w:r>
      <w:r w:rsidR="00511DE2" w:rsidRPr="00311D74">
        <w:t xml:space="preserve">T. (2000). Basic response time tools for studying general processing capacity in attention, perception, and cognition. </w:t>
      </w:r>
      <w:r w:rsidR="00511DE2" w:rsidRPr="00311D74">
        <w:rPr>
          <w:i/>
        </w:rPr>
        <w:t>The Journal of General</w:t>
      </w:r>
      <w:r w:rsidR="00511DE2" w:rsidRPr="00311D74">
        <w:t xml:space="preserve"> </w:t>
      </w:r>
      <w:r w:rsidR="00511DE2" w:rsidRPr="00311D74">
        <w:rPr>
          <w:i/>
        </w:rPr>
        <w:t>Psychology, 127</w:t>
      </w:r>
      <w:r w:rsidR="00511DE2" w:rsidRPr="00311D74">
        <w:t>(1), 67-99.</w:t>
      </w:r>
    </w:p>
    <w:p w14:paraId="16318AFD" w14:textId="77777777" w:rsidR="0041438B" w:rsidRPr="00311D74" w:rsidRDefault="00F86C46" w:rsidP="00677B72">
      <w:pPr>
        <w:spacing w:after="0"/>
        <w:ind w:left="360" w:hanging="360"/>
        <w:rPr>
          <w:rFonts w:cs="Times New Roman"/>
          <w:szCs w:val="24"/>
        </w:rPr>
      </w:pPr>
      <w:r w:rsidRPr="00311D74">
        <w:rPr>
          <w:rFonts w:cs="Times New Roman"/>
          <w:szCs w:val="24"/>
        </w:rPr>
        <w:t>Wenger, M. J., &amp; Townsend</w:t>
      </w:r>
      <w:r w:rsidR="0041438B" w:rsidRPr="00311D74">
        <w:rPr>
          <w:rFonts w:cs="Times New Roman"/>
          <w:szCs w:val="24"/>
        </w:rPr>
        <w:t>, J. T.</w:t>
      </w:r>
      <w:r w:rsidRPr="00311D74">
        <w:rPr>
          <w:rFonts w:cs="Times New Roman"/>
          <w:szCs w:val="24"/>
        </w:rPr>
        <w:t xml:space="preserve"> (2001). Faces as gestalt stimuli: Process characteristics. </w:t>
      </w:r>
      <w:proofErr w:type="gramStart"/>
      <w:r w:rsidR="0041438B" w:rsidRPr="00311D74">
        <w:rPr>
          <w:rFonts w:cs="Times New Roman"/>
          <w:szCs w:val="24"/>
        </w:rPr>
        <w:t>In M. J. Wenger &amp; J. T. Townsend (Eds.).</w:t>
      </w:r>
      <w:proofErr w:type="gramEnd"/>
      <w:r w:rsidR="0041438B" w:rsidRPr="00311D74">
        <w:rPr>
          <w:rFonts w:cs="Times New Roman"/>
          <w:szCs w:val="24"/>
        </w:rPr>
        <w:t xml:space="preserve"> Computational, geometric and process perspectives on facial cognition: Contexts and challenges. Lawrence Erlbaum Associates: Mahwah, NJ.</w:t>
      </w:r>
    </w:p>
    <w:p w14:paraId="05ADCD07" w14:textId="77777777" w:rsidR="00891A36" w:rsidRPr="00311D74" w:rsidRDefault="00EF5767" w:rsidP="00677B72">
      <w:pPr>
        <w:spacing w:after="0"/>
        <w:ind w:left="360" w:hanging="360"/>
        <w:rPr>
          <w:rFonts w:eastAsia="PMingLiU" w:cs="Times New Roman"/>
          <w:szCs w:val="24"/>
          <w:lang w:eastAsia="zh-TW"/>
        </w:rPr>
      </w:pPr>
      <w:r w:rsidRPr="00311D74">
        <w:rPr>
          <w:rStyle w:val="spelle"/>
          <w:rFonts w:cs="Times New Roman"/>
          <w:szCs w:val="24"/>
        </w:rPr>
        <w:t>Wenger</w:t>
      </w:r>
      <w:r w:rsidR="00113796" w:rsidRPr="00311D74">
        <w:rPr>
          <w:rFonts w:cs="Times New Roman"/>
          <w:szCs w:val="24"/>
        </w:rPr>
        <w:t>, M.J. &amp; Townsend, J.</w:t>
      </w:r>
      <w:r w:rsidRPr="00311D74">
        <w:rPr>
          <w:rFonts w:cs="Times New Roman"/>
          <w:szCs w:val="24"/>
        </w:rPr>
        <w:t xml:space="preserve">T. (2006). On the costs and benefits of faces and words: Process characteristics of feature search in highly meaningful stimuli. </w:t>
      </w:r>
      <w:r w:rsidRPr="00311D74">
        <w:rPr>
          <w:rFonts w:cs="Times New Roman"/>
          <w:i/>
          <w:iCs/>
          <w:szCs w:val="24"/>
        </w:rPr>
        <w:t>Journal of Experimental Psychology: Human Perception and Performance, 45,</w:t>
      </w:r>
      <w:r w:rsidR="00A232B8" w:rsidRPr="00311D74">
        <w:rPr>
          <w:rFonts w:cs="Times New Roman"/>
          <w:szCs w:val="24"/>
        </w:rPr>
        <w:t xml:space="preserve"> 283-323.</w:t>
      </w:r>
    </w:p>
    <w:p w14:paraId="779F3319" w14:textId="77777777" w:rsidR="00D72B2A" w:rsidRPr="00311D74" w:rsidRDefault="00D72B2A" w:rsidP="00677B72">
      <w:pPr>
        <w:spacing w:after="0"/>
        <w:ind w:left="360" w:hanging="360"/>
        <w:rPr>
          <w:rFonts w:asciiTheme="minorHAnsi" w:eastAsia="PMingLiU" w:hAnsiTheme="minorHAnsi" w:cstheme="minorHAnsi"/>
          <w:szCs w:val="24"/>
          <w:lang w:eastAsia="zh-TW"/>
        </w:rPr>
      </w:pPr>
      <w:r w:rsidRPr="00311D74">
        <w:rPr>
          <w:rFonts w:asciiTheme="minorHAnsi" w:hAnsiTheme="minorHAnsi" w:cstheme="minorHAnsi"/>
          <w:szCs w:val="24"/>
        </w:rPr>
        <w:t>Yang, C</w:t>
      </w:r>
      <w:proofErr w:type="gramStart"/>
      <w:r w:rsidRPr="00311D74">
        <w:rPr>
          <w:rFonts w:asciiTheme="minorHAnsi" w:hAnsiTheme="minorHAnsi" w:cstheme="minorHAnsi"/>
          <w:szCs w:val="24"/>
        </w:rPr>
        <w:t>.-</w:t>
      </w:r>
      <w:proofErr w:type="gramEnd"/>
      <w:r w:rsidRPr="00311D74">
        <w:rPr>
          <w:rFonts w:asciiTheme="minorHAnsi" w:hAnsiTheme="minorHAnsi" w:cstheme="minorHAnsi"/>
          <w:szCs w:val="24"/>
        </w:rPr>
        <w:t xml:space="preserve">T. (2011). Relative saliency in change signals affects perceptual comparison and decision processes in change detection. </w:t>
      </w:r>
      <w:r w:rsidRPr="00311D74">
        <w:rPr>
          <w:rFonts w:asciiTheme="minorHAnsi" w:hAnsiTheme="minorHAnsi" w:cstheme="minorHAnsi"/>
          <w:i/>
          <w:iCs/>
          <w:szCs w:val="24"/>
        </w:rPr>
        <w:t>Journal of Experimental Psychology: Human Perception &amp; Performance, 37</w:t>
      </w:r>
      <w:r w:rsidRPr="00311D74">
        <w:rPr>
          <w:rFonts w:asciiTheme="minorHAnsi" w:hAnsiTheme="minorHAnsi" w:cstheme="minorHAnsi"/>
          <w:szCs w:val="24"/>
        </w:rPr>
        <w:t>(6), 1708-1728.</w:t>
      </w:r>
    </w:p>
    <w:p w14:paraId="317830B5" w14:textId="77777777" w:rsidR="00D72B2A" w:rsidRPr="00311D74" w:rsidRDefault="00D72B2A" w:rsidP="00677B72">
      <w:pPr>
        <w:spacing w:after="0"/>
        <w:ind w:left="360" w:hanging="360"/>
        <w:rPr>
          <w:rFonts w:asciiTheme="minorHAnsi" w:eastAsia="PMingLiU" w:hAnsiTheme="minorHAnsi" w:cstheme="minorHAnsi"/>
          <w:szCs w:val="24"/>
          <w:lang w:eastAsia="zh-TW"/>
        </w:rPr>
      </w:pPr>
      <w:r w:rsidRPr="00311D74">
        <w:rPr>
          <w:rFonts w:asciiTheme="minorHAnsi" w:hAnsiTheme="minorHAnsi" w:cstheme="minorHAnsi"/>
          <w:szCs w:val="24"/>
        </w:rPr>
        <w:t>Yang, C</w:t>
      </w:r>
      <w:proofErr w:type="gramStart"/>
      <w:r w:rsidRPr="00311D74">
        <w:rPr>
          <w:rFonts w:asciiTheme="minorHAnsi" w:hAnsiTheme="minorHAnsi" w:cstheme="minorHAnsi"/>
          <w:szCs w:val="24"/>
        </w:rPr>
        <w:t>.-</w:t>
      </w:r>
      <w:proofErr w:type="gramEnd"/>
      <w:r w:rsidRPr="00311D74">
        <w:rPr>
          <w:rFonts w:asciiTheme="minorHAnsi" w:hAnsiTheme="minorHAnsi" w:cstheme="minorHAnsi"/>
          <w:szCs w:val="24"/>
        </w:rPr>
        <w:t xml:space="preserve">T., Chang, T.-Y., &amp; Wu, C.-J. (2013). Relative change probability affects the decision process of detecting multiple feature changes. </w:t>
      </w:r>
      <w:r w:rsidRPr="00311D74">
        <w:rPr>
          <w:rFonts w:asciiTheme="minorHAnsi" w:hAnsiTheme="minorHAnsi" w:cstheme="minorHAnsi"/>
          <w:i/>
          <w:iCs/>
          <w:szCs w:val="24"/>
        </w:rPr>
        <w:t>Journal of Experimental Psychology: Human Perception &amp; Performance, 39</w:t>
      </w:r>
      <w:r w:rsidRPr="00311D74">
        <w:rPr>
          <w:rFonts w:asciiTheme="minorHAnsi" w:hAnsiTheme="minorHAnsi" w:cstheme="minorHAnsi"/>
          <w:szCs w:val="24"/>
        </w:rPr>
        <w:t>(5), 1365-1385.</w:t>
      </w:r>
    </w:p>
    <w:p w14:paraId="6AF15583" w14:textId="7ACEB693" w:rsidR="00F1204B" w:rsidRPr="00311D74" w:rsidRDefault="00F1204B" w:rsidP="00677B72">
      <w:pPr>
        <w:spacing w:after="0"/>
        <w:ind w:left="360" w:hanging="360"/>
        <w:rPr>
          <w:rFonts w:cs="Times New Roman"/>
          <w:szCs w:val="24"/>
        </w:rPr>
      </w:pPr>
      <w:proofErr w:type="gramStart"/>
      <w:r w:rsidRPr="00311D74">
        <w:rPr>
          <w:rFonts w:cs="Times New Roman"/>
          <w:szCs w:val="24"/>
        </w:rPr>
        <w:t>Yang, C-T.</w:t>
      </w:r>
      <w:proofErr w:type="gramEnd"/>
      <w:r w:rsidRPr="00311D74">
        <w:rPr>
          <w:rFonts w:cs="Times New Roman"/>
          <w:szCs w:val="24"/>
        </w:rPr>
        <w:t xml:space="preserve"> (2016). Attention and perceptual </w:t>
      </w:r>
      <w:proofErr w:type="gramStart"/>
      <w:r w:rsidRPr="00311D74">
        <w:rPr>
          <w:rFonts w:cs="Times New Roman"/>
          <w:szCs w:val="24"/>
        </w:rPr>
        <w:t>decision making</w:t>
      </w:r>
      <w:proofErr w:type="gramEnd"/>
      <w:r w:rsidRPr="00311D74">
        <w:rPr>
          <w:rFonts w:cs="Times New Roman"/>
          <w:szCs w:val="24"/>
        </w:rPr>
        <w:t xml:space="preserve">. </w:t>
      </w:r>
      <w:proofErr w:type="gramStart"/>
      <w:r w:rsidRPr="00311D74">
        <w:rPr>
          <w:rFonts w:cs="Times New Roman"/>
          <w:szCs w:val="24"/>
        </w:rPr>
        <w:t xml:space="preserve">In D. R. Little, N. Altieri, M. </w:t>
      </w:r>
      <w:proofErr w:type="spellStart"/>
      <w:r w:rsidR="00363BDE" w:rsidRPr="00311D74">
        <w:rPr>
          <w:rFonts w:cs="Times New Roman"/>
          <w:szCs w:val="24"/>
        </w:rPr>
        <w:t>Fifić</w:t>
      </w:r>
      <w:proofErr w:type="spellEnd"/>
      <w:r w:rsidRPr="00311D74">
        <w:rPr>
          <w:rFonts w:cs="Times New Roman"/>
          <w:szCs w:val="24"/>
        </w:rPr>
        <w:t xml:space="preserve"> &amp; C-T.</w:t>
      </w:r>
      <w:proofErr w:type="gramEnd"/>
      <w:r w:rsidRPr="00311D74">
        <w:rPr>
          <w:rFonts w:cs="Times New Roman"/>
          <w:szCs w:val="24"/>
        </w:rPr>
        <w:t xml:space="preserve"> </w:t>
      </w:r>
      <w:proofErr w:type="gramStart"/>
      <w:r w:rsidRPr="00311D74">
        <w:rPr>
          <w:rFonts w:cs="Times New Roman"/>
          <w:szCs w:val="24"/>
        </w:rPr>
        <w:t>Yang (Eds.).</w:t>
      </w:r>
      <w:proofErr w:type="gramEnd"/>
      <w:r w:rsidRPr="00311D74">
        <w:rPr>
          <w:rFonts w:cs="Times New Roman"/>
          <w:szCs w:val="24"/>
        </w:rPr>
        <w:t xml:space="preserve"> </w:t>
      </w:r>
      <w:r w:rsidRPr="00311D74">
        <w:rPr>
          <w:rFonts w:cs="Times New Roman"/>
          <w:i/>
          <w:szCs w:val="24"/>
        </w:rPr>
        <w:t>Systems Factorial Technology: A Theory Driven Methodology for the Identification of Perceptual and Cognitive Mechanisms</w:t>
      </w:r>
      <w:r w:rsidRPr="00311D74">
        <w:rPr>
          <w:rFonts w:cs="Times New Roman"/>
          <w:szCs w:val="24"/>
        </w:rPr>
        <w:t>. Elsevier.</w:t>
      </w:r>
    </w:p>
    <w:p w14:paraId="5706D2AB" w14:textId="7D7592C3" w:rsidR="00407B6B" w:rsidRPr="00311D74" w:rsidRDefault="006E5109" w:rsidP="00677B72">
      <w:pPr>
        <w:spacing w:after="0" w:line="360" w:lineRule="auto"/>
        <w:ind w:left="720" w:hanging="720"/>
        <w:jc w:val="both"/>
        <w:rPr>
          <w:rFonts w:cs="Times New Roman"/>
          <w:szCs w:val="24"/>
        </w:rPr>
      </w:pPr>
      <w:proofErr w:type="gramStart"/>
      <w:r w:rsidRPr="00311D74">
        <w:rPr>
          <w:rFonts w:cs="Times New Roman"/>
          <w:szCs w:val="24"/>
        </w:rPr>
        <w:lastRenderedPageBreak/>
        <w:t xml:space="preserve">Yang, H., </w:t>
      </w:r>
      <w:proofErr w:type="spellStart"/>
      <w:r w:rsidR="00363BDE" w:rsidRPr="00311D74">
        <w:rPr>
          <w:rFonts w:cs="Times New Roman"/>
          <w:szCs w:val="24"/>
        </w:rPr>
        <w:t>Fifić</w:t>
      </w:r>
      <w:proofErr w:type="spellEnd"/>
      <w:r w:rsidRPr="00311D74">
        <w:rPr>
          <w:rFonts w:cs="Times New Roman"/>
          <w:szCs w:val="24"/>
        </w:rPr>
        <w:t>, M., &amp; Townsend, J. T. (2014).</w:t>
      </w:r>
      <w:proofErr w:type="gramEnd"/>
      <w:r w:rsidRPr="00311D74">
        <w:rPr>
          <w:rFonts w:cs="Times New Roman"/>
          <w:szCs w:val="24"/>
        </w:rPr>
        <w:t xml:space="preserve"> Survivor interaction contrast wiggle predictions of parallel and serial models for an arbitrary number of processes.</w:t>
      </w:r>
      <w:r w:rsidRPr="00311D74">
        <w:rPr>
          <w:rFonts w:cs="Times New Roman"/>
          <w:i/>
          <w:iCs/>
          <w:szCs w:val="24"/>
        </w:rPr>
        <w:t> Journal of Mathematical Psychology, 58</w:t>
      </w:r>
      <w:r w:rsidRPr="00311D74">
        <w:rPr>
          <w:rFonts w:cs="Times New Roman"/>
          <w:szCs w:val="24"/>
        </w:rPr>
        <w:t>, 21-32.</w:t>
      </w:r>
    </w:p>
    <w:p w14:paraId="3BCCD4F8" w14:textId="77777777" w:rsidR="00EC6E74" w:rsidRPr="00311D74" w:rsidRDefault="00407B6B" w:rsidP="006E6016">
      <w:pPr>
        <w:spacing w:after="0" w:line="360" w:lineRule="auto"/>
        <w:ind w:left="720" w:hanging="720"/>
        <w:jc w:val="both"/>
        <w:rPr>
          <w:rFonts w:asciiTheme="minorHAnsi" w:hAnsiTheme="minorHAnsi" w:cstheme="minorHAnsi"/>
          <w:szCs w:val="24"/>
        </w:rPr>
      </w:pPr>
      <w:r w:rsidRPr="00311D74">
        <w:rPr>
          <w:rFonts w:asciiTheme="minorHAnsi" w:hAnsiTheme="minorHAnsi" w:cstheme="minorHAnsi"/>
          <w:szCs w:val="24"/>
        </w:rPr>
        <w:t>Yu, J</w:t>
      </w:r>
      <w:proofErr w:type="gramStart"/>
      <w:r w:rsidRPr="00311D74">
        <w:rPr>
          <w:rFonts w:asciiTheme="minorHAnsi" w:hAnsiTheme="minorHAnsi" w:cstheme="minorHAnsi"/>
          <w:szCs w:val="24"/>
        </w:rPr>
        <w:t>.-</w:t>
      </w:r>
      <w:proofErr w:type="gramEnd"/>
      <w:r w:rsidRPr="00311D74">
        <w:rPr>
          <w:rFonts w:asciiTheme="minorHAnsi" w:hAnsiTheme="minorHAnsi" w:cstheme="minorHAnsi"/>
          <w:szCs w:val="24"/>
        </w:rPr>
        <w:t xml:space="preserve">C., Chang, T.-Y., &amp; Yang, C.-T. (2014). </w:t>
      </w:r>
      <w:proofErr w:type="gramStart"/>
      <w:r w:rsidRPr="00311D74">
        <w:rPr>
          <w:rFonts w:asciiTheme="minorHAnsi" w:hAnsiTheme="minorHAnsi" w:cstheme="minorHAnsi"/>
          <w:szCs w:val="24"/>
        </w:rPr>
        <w:t>Individual differences in working memory capacity and workload capacity.</w:t>
      </w:r>
      <w:proofErr w:type="gramEnd"/>
      <w:r w:rsidRPr="00311D74">
        <w:rPr>
          <w:rFonts w:asciiTheme="minorHAnsi" w:hAnsiTheme="minorHAnsi" w:cstheme="minorHAnsi"/>
          <w:szCs w:val="24"/>
        </w:rPr>
        <w:t xml:space="preserve"> </w:t>
      </w:r>
      <w:proofErr w:type="gramStart"/>
      <w:r w:rsidRPr="00311D74">
        <w:rPr>
          <w:rFonts w:asciiTheme="minorHAnsi" w:hAnsiTheme="minorHAnsi" w:cstheme="minorHAnsi"/>
          <w:i/>
          <w:iCs/>
          <w:szCs w:val="24"/>
        </w:rPr>
        <w:t>Frontiers in Psychology, 5</w:t>
      </w:r>
      <w:r w:rsidRPr="00311D74">
        <w:rPr>
          <w:rFonts w:asciiTheme="minorHAnsi" w:hAnsiTheme="minorHAnsi" w:cstheme="minorHAnsi"/>
          <w:szCs w:val="24"/>
        </w:rPr>
        <w:t>.</w:t>
      </w:r>
      <w:proofErr w:type="gramEnd"/>
    </w:p>
    <w:p w14:paraId="3C1308AF" w14:textId="77777777" w:rsidR="005970C2" w:rsidRPr="00311D74" w:rsidRDefault="005970C2" w:rsidP="00677B72">
      <w:pPr>
        <w:spacing w:after="0"/>
        <w:rPr>
          <w:rFonts w:cs="Times New Roman"/>
          <w:szCs w:val="24"/>
        </w:rPr>
      </w:pPr>
    </w:p>
    <w:sectPr w:rsidR="005970C2" w:rsidRPr="00311D74" w:rsidSect="00B11612">
      <w:headerReference w:type="default" r:id="rId72"/>
      <w:footerReference w:type="first" r:id="rId73"/>
      <w:pgSz w:w="12240" w:h="15840"/>
      <w:pgMar w:top="1440" w:right="1440" w:bottom="1440" w:left="1440" w:header="720" w:footer="720" w:gutter="0"/>
      <w:pgNumType w:start="1"/>
      <w:cols w:space="720"/>
      <w:titlePg/>
      <w:docGrid w:linePitch="354"/>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ABF8F3" w15:done="0"/>
  <w15:commentEx w15:paraId="767A2E68" w15:done="0"/>
  <w15:commentEx w15:paraId="48534B75" w15:done="0"/>
  <w15:commentEx w15:paraId="3E82B520" w15:done="0"/>
  <w15:commentEx w15:paraId="376B5C80" w15:done="0"/>
  <w15:commentEx w15:paraId="2CC8661B" w15:done="0"/>
  <w15:commentEx w15:paraId="1F01D7DA" w15:done="0"/>
  <w15:commentEx w15:paraId="24C288F5" w15:done="0"/>
  <w15:commentEx w15:paraId="560CF2C6" w15:done="0"/>
  <w15:commentEx w15:paraId="49CA729E" w15:done="0"/>
  <w15:commentEx w15:paraId="769BE552" w15:done="0"/>
  <w15:commentEx w15:paraId="55B97765" w15:done="0"/>
  <w15:commentEx w15:paraId="47263A3A" w15:done="0"/>
  <w15:commentEx w15:paraId="2094A96D" w15:done="0"/>
  <w15:commentEx w15:paraId="023472B9" w15:done="0"/>
  <w15:commentEx w15:paraId="3121D88F" w15:done="0"/>
  <w15:commentEx w15:paraId="7A7DA603" w15:done="0"/>
  <w15:commentEx w15:paraId="2C7A7148" w15:done="0"/>
  <w15:commentEx w15:paraId="4156BD8C" w15:done="0"/>
  <w15:commentEx w15:paraId="37B27276" w15:done="0"/>
  <w15:commentEx w15:paraId="53DDE119" w15:done="0"/>
  <w15:commentEx w15:paraId="021159D2" w15:done="0"/>
  <w15:commentEx w15:paraId="6EAF89AE" w15:done="0"/>
  <w15:commentEx w15:paraId="4CE0889A" w15:done="0"/>
  <w15:commentEx w15:paraId="4665F8A8" w15:done="0"/>
  <w15:commentEx w15:paraId="5F41C17C" w15:done="0"/>
  <w15:commentEx w15:paraId="78A8AAC1" w15:done="0"/>
  <w15:commentEx w15:paraId="79AB9FDA" w15:done="0"/>
  <w15:commentEx w15:paraId="48206435" w15:done="0"/>
  <w15:commentEx w15:paraId="1DB12264" w15:done="0"/>
  <w15:commentEx w15:paraId="2F8127B4" w15:done="0"/>
  <w15:commentEx w15:paraId="4066A689" w15:done="0"/>
  <w15:commentEx w15:paraId="48A95B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1AF8A" w14:textId="77777777" w:rsidR="004A6EAA" w:rsidRDefault="004A6EAA">
      <w:r>
        <w:separator/>
      </w:r>
    </w:p>
  </w:endnote>
  <w:endnote w:type="continuationSeparator" w:id="0">
    <w:p w14:paraId="38A3DCD6" w14:textId="77777777" w:rsidR="004A6EAA" w:rsidRDefault="004A6EAA">
      <w:r>
        <w:continuationSeparator/>
      </w:r>
    </w:p>
  </w:endnote>
  <w:endnote w:type="continuationNotice" w:id="1">
    <w:p w14:paraId="386AC355" w14:textId="77777777" w:rsidR="004A6EAA" w:rsidRDefault="004A6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charset w:val="88"/>
    <w:family w:val="roman"/>
    <w:pitch w:val="variable"/>
    <w:sig w:usb0="A00002FF" w:usb1="28CFFCFA" w:usb2="00000016" w:usb3="00000000" w:csb0="00100001" w:csb1="00000000"/>
  </w:font>
  <w:font w:name="Mathematica1">
    <w:altName w:val="Symbol"/>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45EA9" w14:textId="77777777" w:rsidR="004A6EAA" w:rsidRDefault="004A6EAA">
    <w:pPr>
      <w:pStyle w:val="Footer"/>
      <w:jc w:val="center"/>
    </w:pPr>
  </w:p>
  <w:p w14:paraId="05003019" w14:textId="77777777" w:rsidR="004A6EAA" w:rsidRDefault="004A6E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12E58" w14:textId="77777777" w:rsidR="004A6EAA" w:rsidRDefault="004A6EAA">
      <w:r>
        <w:separator/>
      </w:r>
    </w:p>
  </w:footnote>
  <w:footnote w:type="continuationSeparator" w:id="0">
    <w:p w14:paraId="77023197" w14:textId="77777777" w:rsidR="004A6EAA" w:rsidRDefault="004A6EAA">
      <w:r>
        <w:continuationSeparator/>
      </w:r>
    </w:p>
  </w:footnote>
  <w:footnote w:type="continuationNotice" w:id="1">
    <w:p w14:paraId="5F72BFB2" w14:textId="77777777" w:rsidR="004A6EAA" w:rsidRDefault="004A6EAA">
      <w:pPr>
        <w:spacing w:after="0" w:line="240" w:lineRule="auto"/>
      </w:pPr>
    </w:p>
  </w:footnote>
  <w:footnote w:id="2">
    <w:p w14:paraId="0FDACCAE" w14:textId="77777777" w:rsidR="004A6EAA" w:rsidRDefault="004A6EAA" w:rsidP="00E97676">
      <w:pPr>
        <w:pStyle w:val="FootnoteText"/>
        <w:spacing w:line="240" w:lineRule="auto"/>
        <w:ind w:firstLine="0"/>
        <w:jc w:val="both"/>
      </w:pPr>
      <w:r>
        <w:rPr>
          <w:rStyle w:val="FootnoteReference"/>
        </w:rPr>
        <w:footnoteRef/>
      </w:r>
      <w:r>
        <w:t xml:space="preserve"> To use just one of many possible examples, tasting wine involves the integration of visual with olfactory cues. Interestingly, simply adding red food coloring to white wine has caused it to be described as a red wine by a panel of experts (</w:t>
      </w:r>
      <w:proofErr w:type="spellStart"/>
      <w:r w:rsidRPr="001277FF">
        <w:t>Marrot</w:t>
      </w:r>
      <w:proofErr w:type="spellEnd"/>
      <w:r w:rsidRPr="001277FF">
        <w:t xml:space="preserve">, </w:t>
      </w:r>
      <w:proofErr w:type="spellStart"/>
      <w:r w:rsidRPr="001277FF">
        <w:t>Brochet</w:t>
      </w:r>
      <w:proofErr w:type="spellEnd"/>
      <w:r w:rsidRPr="001277FF">
        <w:t xml:space="preserve">, &amp; </w:t>
      </w:r>
      <w:proofErr w:type="spellStart"/>
      <w:r w:rsidRPr="001277FF">
        <w:t>Dubourdieu</w:t>
      </w:r>
      <w:proofErr w:type="spellEnd"/>
      <w:r w:rsidRPr="001277FF">
        <w:t>, 2001).</w:t>
      </w:r>
      <w:r>
        <w:t xml:space="preserve"> </w:t>
      </w:r>
    </w:p>
  </w:footnote>
  <w:footnote w:id="3">
    <w:p w14:paraId="57EAD69F" w14:textId="77777777" w:rsidR="004A6EAA" w:rsidRPr="0068630B" w:rsidRDefault="004A6EAA" w:rsidP="0068630B">
      <w:pPr>
        <w:pStyle w:val="FootnoteText"/>
        <w:spacing w:line="276" w:lineRule="auto"/>
        <w:ind w:firstLine="0"/>
        <w:rPr>
          <w:lang w:val="en-AU"/>
        </w:rPr>
      </w:pPr>
      <w:r>
        <w:rPr>
          <w:rStyle w:val="FootnoteReference"/>
        </w:rPr>
        <w:footnoteRef/>
      </w:r>
      <w:r>
        <w:t xml:space="preserve">  For further information on historical precedents in this field, we refer to the reader to excellent reviews by </w:t>
      </w:r>
      <w:proofErr w:type="spellStart"/>
      <w:r>
        <w:rPr>
          <w:rFonts w:cs="Times New Roman"/>
          <w:szCs w:val="24"/>
        </w:rPr>
        <w:t>Algom</w:t>
      </w:r>
      <w:proofErr w:type="spellEnd"/>
      <w:r>
        <w:rPr>
          <w:rFonts w:cs="Times New Roman"/>
          <w:szCs w:val="24"/>
        </w:rPr>
        <w:t xml:space="preserve">, </w:t>
      </w:r>
      <w:proofErr w:type="spellStart"/>
      <w:r>
        <w:rPr>
          <w:rFonts w:cs="Times New Roman"/>
          <w:szCs w:val="24"/>
        </w:rPr>
        <w:t>Eidels</w:t>
      </w:r>
      <w:proofErr w:type="spellEnd"/>
      <w:r>
        <w:rPr>
          <w:rFonts w:cs="Times New Roman"/>
          <w:szCs w:val="24"/>
        </w:rPr>
        <w:t>, Hawkins, Jefferson, and Townsend (2015)</w:t>
      </w:r>
      <w:r w:rsidRPr="000610CE">
        <w:rPr>
          <w:rFonts w:cs="Times New Roman"/>
          <w:szCs w:val="24"/>
        </w:rPr>
        <w:t>.</w:t>
      </w:r>
    </w:p>
  </w:footnote>
  <w:footnote w:id="4">
    <w:p w14:paraId="6738806E" w14:textId="77777777" w:rsidR="004A6EAA" w:rsidRPr="00BF0B2D" w:rsidRDefault="004A6EAA" w:rsidP="00557350">
      <w:pPr>
        <w:pStyle w:val="FootnoteText"/>
        <w:spacing w:line="276" w:lineRule="auto"/>
        <w:ind w:firstLine="0"/>
        <w:jc w:val="both"/>
        <w:rPr>
          <w:lang w:val="en-AU"/>
        </w:rPr>
      </w:pPr>
      <w:r w:rsidRPr="00F1204B">
        <w:rPr>
          <w:rStyle w:val="FootnoteReference"/>
        </w:rPr>
        <w:footnoteRef/>
      </w:r>
      <w:r w:rsidRPr="00F1204B">
        <w:t xml:space="preserve"> </w:t>
      </w:r>
      <w:r w:rsidRPr="00F1204B">
        <w:rPr>
          <w:lang w:val="en-AU"/>
        </w:rPr>
        <w:t xml:space="preserve">In this chapter, we use the term </w:t>
      </w:r>
      <w:r w:rsidRPr="00F1204B">
        <w:rPr>
          <w:i/>
          <w:lang w:val="en-AU"/>
        </w:rPr>
        <w:t>channel</w:t>
      </w:r>
      <w:r w:rsidRPr="00F1204B">
        <w:rPr>
          <w:lang w:val="en-AU"/>
        </w:rPr>
        <w:t xml:space="preserve"> to refer to </w:t>
      </w:r>
      <w:r w:rsidRPr="00FE6271">
        <w:rPr>
          <w:lang w:val="en-AU"/>
        </w:rPr>
        <w:t>a sensory, cognitive, or psychological process directed toward a specific stimulus element or goal.</w:t>
      </w:r>
      <w:r>
        <w:rPr>
          <w:lang w:val="en-AU"/>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5819"/>
      <w:docPartObj>
        <w:docPartGallery w:val="Page Numbers (Top of Page)"/>
        <w:docPartUnique/>
      </w:docPartObj>
    </w:sdtPr>
    <w:sdtEndPr>
      <w:rPr>
        <w:noProof/>
        <w:szCs w:val="24"/>
      </w:rPr>
    </w:sdtEndPr>
    <w:sdtContent>
      <w:p w14:paraId="49DB7680" w14:textId="77777777" w:rsidR="004A6EAA" w:rsidRPr="00372E8A" w:rsidRDefault="004A6EAA">
        <w:pPr>
          <w:pStyle w:val="Header"/>
          <w:jc w:val="right"/>
          <w:rPr>
            <w:szCs w:val="24"/>
          </w:rPr>
        </w:pPr>
        <w:r w:rsidRPr="00372E8A">
          <w:rPr>
            <w:szCs w:val="24"/>
          </w:rPr>
          <w:fldChar w:fldCharType="begin"/>
        </w:r>
        <w:r w:rsidRPr="00372E8A">
          <w:rPr>
            <w:szCs w:val="24"/>
          </w:rPr>
          <w:instrText xml:space="preserve"> PAGE   \* MERGEFORMAT </w:instrText>
        </w:r>
        <w:r w:rsidRPr="00372E8A">
          <w:rPr>
            <w:szCs w:val="24"/>
          </w:rPr>
          <w:fldChar w:fldCharType="separate"/>
        </w:r>
        <w:r w:rsidR="00441D79">
          <w:rPr>
            <w:noProof/>
            <w:szCs w:val="24"/>
          </w:rPr>
          <w:t>10</w:t>
        </w:r>
        <w:r w:rsidRPr="00372E8A">
          <w:rPr>
            <w:noProof/>
            <w:szCs w:val="24"/>
          </w:rPr>
          <w:fldChar w:fldCharType="end"/>
        </w:r>
      </w:p>
    </w:sdtContent>
  </w:sdt>
  <w:p w14:paraId="035DF0FC" w14:textId="77777777" w:rsidR="004A6EAA" w:rsidRDefault="004A6E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A1A"/>
    <w:multiLevelType w:val="hybridMultilevel"/>
    <w:tmpl w:val="DF8E05A0"/>
    <w:lvl w:ilvl="0" w:tplc="47AC0084">
      <w:start w:val="1"/>
      <w:numFmt w:val="decimal"/>
      <w:lvlText w:val="%1."/>
      <w:lvlJc w:val="left"/>
      <w:pPr>
        <w:ind w:left="880" w:hanging="88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B0570CE"/>
    <w:multiLevelType w:val="hybridMultilevel"/>
    <w:tmpl w:val="E3F264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5B90B78"/>
    <w:multiLevelType w:val="hybridMultilevel"/>
    <w:tmpl w:val="EB82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61AC"/>
    <w:multiLevelType w:val="hybridMultilevel"/>
    <w:tmpl w:val="26BE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86E"/>
    <w:multiLevelType w:val="hybridMultilevel"/>
    <w:tmpl w:val="3B1A9EDA"/>
    <w:lvl w:ilvl="0" w:tplc="4468AE6E">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C0B4A"/>
    <w:multiLevelType w:val="hybridMultilevel"/>
    <w:tmpl w:val="768432C4"/>
    <w:lvl w:ilvl="0" w:tplc="07AC96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3A5B56"/>
    <w:multiLevelType w:val="hybridMultilevel"/>
    <w:tmpl w:val="B9663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94610"/>
    <w:multiLevelType w:val="hybridMultilevel"/>
    <w:tmpl w:val="1CAAFA9C"/>
    <w:lvl w:ilvl="0" w:tplc="ED9C2B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AB2DE7"/>
    <w:multiLevelType w:val="hybridMultilevel"/>
    <w:tmpl w:val="11AC3AE6"/>
    <w:lvl w:ilvl="0" w:tplc="5E623CE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55E44D3A"/>
    <w:multiLevelType w:val="hybridMultilevel"/>
    <w:tmpl w:val="198C68F6"/>
    <w:lvl w:ilvl="0" w:tplc="CAA23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026C24"/>
    <w:multiLevelType w:val="hybridMultilevel"/>
    <w:tmpl w:val="005C2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9D14F62"/>
    <w:multiLevelType w:val="hybridMultilevel"/>
    <w:tmpl w:val="21BA5C20"/>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6A702003"/>
    <w:multiLevelType w:val="hybridMultilevel"/>
    <w:tmpl w:val="DD7A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749FD"/>
    <w:multiLevelType w:val="hybridMultilevel"/>
    <w:tmpl w:val="6402014A"/>
    <w:lvl w:ilvl="0" w:tplc="6168496E">
      <w:numFmt w:val="bullet"/>
      <w:lvlText w:val="-"/>
      <w:lvlJc w:val="left"/>
      <w:pPr>
        <w:ind w:left="720" w:hanging="360"/>
      </w:pPr>
      <w:rPr>
        <w:rFonts w:ascii="Lucida Grande" w:eastAsia="Times New Roman" w:hAnsi="Lucida Grande" w:cs="Lucida Grand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48B3BE3"/>
    <w:multiLevelType w:val="hybridMultilevel"/>
    <w:tmpl w:val="0CB4C02E"/>
    <w:lvl w:ilvl="0" w:tplc="1F3EE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2C62E7"/>
    <w:multiLevelType w:val="hybridMultilevel"/>
    <w:tmpl w:val="F3AA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615230"/>
    <w:multiLevelType w:val="hybridMultilevel"/>
    <w:tmpl w:val="C8F6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8"/>
  </w:num>
  <w:num w:numId="5">
    <w:abstractNumId w:val="15"/>
  </w:num>
  <w:num w:numId="6">
    <w:abstractNumId w:val="6"/>
  </w:num>
  <w:num w:numId="7">
    <w:abstractNumId w:val="16"/>
  </w:num>
  <w:num w:numId="8">
    <w:abstractNumId w:val="9"/>
  </w:num>
  <w:num w:numId="9">
    <w:abstractNumId w:val="2"/>
  </w:num>
  <w:num w:numId="10">
    <w:abstractNumId w:val="3"/>
  </w:num>
  <w:num w:numId="11">
    <w:abstractNumId w:val="14"/>
  </w:num>
  <w:num w:numId="12">
    <w:abstractNumId w:val="4"/>
  </w:num>
  <w:num w:numId="13">
    <w:abstractNumId w:val="0"/>
  </w:num>
  <w:num w:numId="14">
    <w:abstractNumId w:val="5"/>
  </w:num>
  <w:num w:numId="15">
    <w:abstractNumId w:val="7"/>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 Fific">
    <w15:presenceInfo w15:providerId="AD" w15:userId="S-1-5-21-2644706083-2043571641-1279649182-18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F6"/>
    <w:rsid w:val="00000C55"/>
    <w:rsid w:val="00001E4C"/>
    <w:rsid w:val="00001F3E"/>
    <w:rsid w:val="00002B13"/>
    <w:rsid w:val="000033FB"/>
    <w:rsid w:val="00003979"/>
    <w:rsid w:val="00003DEA"/>
    <w:rsid w:val="00004295"/>
    <w:rsid w:val="000049BF"/>
    <w:rsid w:val="00005220"/>
    <w:rsid w:val="00005B8A"/>
    <w:rsid w:val="00005EDF"/>
    <w:rsid w:val="000064F5"/>
    <w:rsid w:val="000069D1"/>
    <w:rsid w:val="00006D84"/>
    <w:rsid w:val="00006F50"/>
    <w:rsid w:val="0000755A"/>
    <w:rsid w:val="0001086C"/>
    <w:rsid w:val="0001092D"/>
    <w:rsid w:val="000109D0"/>
    <w:rsid w:val="000112E8"/>
    <w:rsid w:val="00011543"/>
    <w:rsid w:val="0001171F"/>
    <w:rsid w:val="00011E46"/>
    <w:rsid w:val="00012060"/>
    <w:rsid w:val="000125EB"/>
    <w:rsid w:val="00012BEB"/>
    <w:rsid w:val="0001390C"/>
    <w:rsid w:val="00013E4B"/>
    <w:rsid w:val="0001401D"/>
    <w:rsid w:val="0001440F"/>
    <w:rsid w:val="00014873"/>
    <w:rsid w:val="00014B0F"/>
    <w:rsid w:val="0001503D"/>
    <w:rsid w:val="00015539"/>
    <w:rsid w:val="0001570C"/>
    <w:rsid w:val="00015976"/>
    <w:rsid w:val="00015C22"/>
    <w:rsid w:val="00015FF6"/>
    <w:rsid w:val="00016235"/>
    <w:rsid w:val="00016E1F"/>
    <w:rsid w:val="00016EF7"/>
    <w:rsid w:val="00017122"/>
    <w:rsid w:val="0001727A"/>
    <w:rsid w:val="00017903"/>
    <w:rsid w:val="00017DED"/>
    <w:rsid w:val="000205DB"/>
    <w:rsid w:val="00020747"/>
    <w:rsid w:val="00020795"/>
    <w:rsid w:val="00020A4A"/>
    <w:rsid w:val="000211E8"/>
    <w:rsid w:val="000212F3"/>
    <w:rsid w:val="00021912"/>
    <w:rsid w:val="000219BC"/>
    <w:rsid w:val="000228B8"/>
    <w:rsid w:val="00022F23"/>
    <w:rsid w:val="00023B9F"/>
    <w:rsid w:val="00023CAD"/>
    <w:rsid w:val="00023E45"/>
    <w:rsid w:val="00024396"/>
    <w:rsid w:val="00024B5B"/>
    <w:rsid w:val="00024E24"/>
    <w:rsid w:val="00026AB0"/>
    <w:rsid w:val="000271F5"/>
    <w:rsid w:val="00027426"/>
    <w:rsid w:val="00030657"/>
    <w:rsid w:val="0003132F"/>
    <w:rsid w:val="00031E52"/>
    <w:rsid w:val="000321A3"/>
    <w:rsid w:val="000323E1"/>
    <w:rsid w:val="00032F48"/>
    <w:rsid w:val="00033232"/>
    <w:rsid w:val="000334AB"/>
    <w:rsid w:val="0003403A"/>
    <w:rsid w:val="00034046"/>
    <w:rsid w:val="00034312"/>
    <w:rsid w:val="000352D6"/>
    <w:rsid w:val="0003589F"/>
    <w:rsid w:val="00035CD3"/>
    <w:rsid w:val="0003631B"/>
    <w:rsid w:val="00036A07"/>
    <w:rsid w:val="00036B98"/>
    <w:rsid w:val="00036D49"/>
    <w:rsid w:val="00037499"/>
    <w:rsid w:val="00037DF8"/>
    <w:rsid w:val="000400D0"/>
    <w:rsid w:val="00040357"/>
    <w:rsid w:val="0004051A"/>
    <w:rsid w:val="00040B15"/>
    <w:rsid w:val="00040E3A"/>
    <w:rsid w:val="000413ED"/>
    <w:rsid w:val="00041F3D"/>
    <w:rsid w:val="0004269F"/>
    <w:rsid w:val="00042B8C"/>
    <w:rsid w:val="0004331A"/>
    <w:rsid w:val="00043E73"/>
    <w:rsid w:val="0004419F"/>
    <w:rsid w:val="000449F0"/>
    <w:rsid w:val="00045465"/>
    <w:rsid w:val="0004564E"/>
    <w:rsid w:val="00046433"/>
    <w:rsid w:val="000471EF"/>
    <w:rsid w:val="00047662"/>
    <w:rsid w:val="00050B88"/>
    <w:rsid w:val="00050DCC"/>
    <w:rsid w:val="00051079"/>
    <w:rsid w:val="000511B6"/>
    <w:rsid w:val="00051558"/>
    <w:rsid w:val="000525D1"/>
    <w:rsid w:val="0005277A"/>
    <w:rsid w:val="00052DB7"/>
    <w:rsid w:val="00052E1B"/>
    <w:rsid w:val="0005366D"/>
    <w:rsid w:val="00054CAA"/>
    <w:rsid w:val="00055760"/>
    <w:rsid w:val="00055F0A"/>
    <w:rsid w:val="0005607C"/>
    <w:rsid w:val="000562E5"/>
    <w:rsid w:val="00056BFB"/>
    <w:rsid w:val="00056FF1"/>
    <w:rsid w:val="00057528"/>
    <w:rsid w:val="00057C68"/>
    <w:rsid w:val="00057D5A"/>
    <w:rsid w:val="00057F75"/>
    <w:rsid w:val="000604D1"/>
    <w:rsid w:val="00060608"/>
    <w:rsid w:val="0006071E"/>
    <w:rsid w:val="00060A21"/>
    <w:rsid w:val="00060F2B"/>
    <w:rsid w:val="000610CE"/>
    <w:rsid w:val="000612ED"/>
    <w:rsid w:val="00061614"/>
    <w:rsid w:val="0006176B"/>
    <w:rsid w:val="0006228B"/>
    <w:rsid w:val="000624E5"/>
    <w:rsid w:val="00062680"/>
    <w:rsid w:val="00062C28"/>
    <w:rsid w:val="00063023"/>
    <w:rsid w:val="00063470"/>
    <w:rsid w:val="0006348A"/>
    <w:rsid w:val="000635A0"/>
    <w:rsid w:val="00064834"/>
    <w:rsid w:val="00064BC2"/>
    <w:rsid w:val="000653B4"/>
    <w:rsid w:val="00065795"/>
    <w:rsid w:val="000658F8"/>
    <w:rsid w:val="00066C95"/>
    <w:rsid w:val="00066F82"/>
    <w:rsid w:val="000678C2"/>
    <w:rsid w:val="00067D45"/>
    <w:rsid w:val="000700D1"/>
    <w:rsid w:val="00070449"/>
    <w:rsid w:val="00070549"/>
    <w:rsid w:val="00070940"/>
    <w:rsid w:val="00071452"/>
    <w:rsid w:val="000715B7"/>
    <w:rsid w:val="00072258"/>
    <w:rsid w:val="000724EE"/>
    <w:rsid w:val="00072AC6"/>
    <w:rsid w:val="00072C96"/>
    <w:rsid w:val="0007355F"/>
    <w:rsid w:val="00073987"/>
    <w:rsid w:val="00073DB4"/>
    <w:rsid w:val="00074751"/>
    <w:rsid w:val="000748CA"/>
    <w:rsid w:val="000755F9"/>
    <w:rsid w:val="000757DB"/>
    <w:rsid w:val="00075A47"/>
    <w:rsid w:val="0007609A"/>
    <w:rsid w:val="00076DC2"/>
    <w:rsid w:val="000772E2"/>
    <w:rsid w:val="00077F9B"/>
    <w:rsid w:val="0008017D"/>
    <w:rsid w:val="000806F4"/>
    <w:rsid w:val="00080CA9"/>
    <w:rsid w:val="00080CBA"/>
    <w:rsid w:val="00080D64"/>
    <w:rsid w:val="00080EFF"/>
    <w:rsid w:val="00081670"/>
    <w:rsid w:val="00081C0A"/>
    <w:rsid w:val="00081D61"/>
    <w:rsid w:val="00082048"/>
    <w:rsid w:val="000821DB"/>
    <w:rsid w:val="000822DA"/>
    <w:rsid w:val="000825F6"/>
    <w:rsid w:val="00082AE2"/>
    <w:rsid w:val="00082E78"/>
    <w:rsid w:val="00083E8C"/>
    <w:rsid w:val="0008447E"/>
    <w:rsid w:val="000849DC"/>
    <w:rsid w:val="00084B7E"/>
    <w:rsid w:val="00084EDC"/>
    <w:rsid w:val="000866DF"/>
    <w:rsid w:val="000867D2"/>
    <w:rsid w:val="00086F63"/>
    <w:rsid w:val="00086FBC"/>
    <w:rsid w:val="00087876"/>
    <w:rsid w:val="000879FD"/>
    <w:rsid w:val="00087A96"/>
    <w:rsid w:val="00087E67"/>
    <w:rsid w:val="000902C7"/>
    <w:rsid w:val="000910E8"/>
    <w:rsid w:val="00091D85"/>
    <w:rsid w:val="00091EE4"/>
    <w:rsid w:val="00091F74"/>
    <w:rsid w:val="00092C3D"/>
    <w:rsid w:val="00093DEC"/>
    <w:rsid w:val="00093FA1"/>
    <w:rsid w:val="00094C7B"/>
    <w:rsid w:val="00094EC0"/>
    <w:rsid w:val="00095DB1"/>
    <w:rsid w:val="0009647A"/>
    <w:rsid w:val="00096666"/>
    <w:rsid w:val="000971EB"/>
    <w:rsid w:val="000973BB"/>
    <w:rsid w:val="00097832"/>
    <w:rsid w:val="00097C52"/>
    <w:rsid w:val="000A0861"/>
    <w:rsid w:val="000A0AC7"/>
    <w:rsid w:val="000A0CD5"/>
    <w:rsid w:val="000A1846"/>
    <w:rsid w:val="000A1954"/>
    <w:rsid w:val="000A19BF"/>
    <w:rsid w:val="000A21BE"/>
    <w:rsid w:val="000A2465"/>
    <w:rsid w:val="000A2D9E"/>
    <w:rsid w:val="000A3B5C"/>
    <w:rsid w:val="000A46C1"/>
    <w:rsid w:val="000A5416"/>
    <w:rsid w:val="000A56D8"/>
    <w:rsid w:val="000A6160"/>
    <w:rsid w:val="000A6BFD"/>
    <w:rsid w:val="000A6D3D"/>
    <w:rsid w:val="000B09C3"/>
    <w:rsid w:val="000B0A30"/>
    <w:rsid w:val="000B1410"/>
    <w:rsid w:val="000B16BA"/>
    <w:rsid w:val="000B16E9"/>
    <w:rsid w:val="000B180C"/>
    <w:rsid w:val="000B1855"/>
    <w:rsid w:val="000B203A"/>
    <w:rsid w:val="000B204B"/>
    <w:rsid w:val="000B2703"/>
    <w:rsid w:val="000B2DE0"/>
    <w:rsid w:val="000B3818"/>
    <w:rsid w:val="000B4717"/>
    <w:rsid w:val="000B512D"/>
    <w:rsid w:val="000B51A3"/>
    <w:rsid w:val="000B5671"/>
    <w:rsid w:val="000B5939"/>
    <w:rsid w:val="000B676E"/>
    <w:rsid w:val="000B7CB1"/>
    <w:rsid w:val="000B7CDE"/>
    <w:rsid w:val="000B7EDC"/>
    <w:rsid w:val="000C00C2"/>
    <w:rsid w:val="000C01EC"/>
    <w:rsid w:val="000C076C"/>
    <w:rsid w:val="000C169C"/>
    <w:rsid w:val="000C36B8"/>
    <w:rsid w:val="000C42A5"/>
    <w:rsid w:val="000C4795"/>
    <w:rsid w:val="000C4C65"/>
    <w:rsid w:val="000C51ED"/>
    <w:rsid w:val="000C550C"/>
    <w:rsid w:val="000C57C3"/>
    <w:rsid w:val="000C62C1"/>
    <w:rsid w:val="000C646C"/>
    <w:rsid w:val="000C729B"/>
    <w:rsid w:val="000C771B"/>
    <w:rsid w:val="000C799B"/>
    <w:rsid w:val="000C7A18"/>
    <w:rsid w:val="000D022E"/>
    <w:rsid w:val="000D052F"/>
    <w:rsid w:val="000D0661"/>
    <w:rsid w:val="000D0D4D"/>
    <w:rsid w:val="000D10EA"/>
    <w:rsid w:val="000D2297"/>
    <w:rsid w:val="000D2A23"/>
    <w:rsid w:val="000D2BF0"/>
    <w:rsid w:val="000D3637"/>
    <w:rsid w:val="000D3B38"/>
    <w:rsid w:val="000D3B9A"/>
    <w:rsid w:val="000D4038"/>
    <w:rsid w:val="000D459A"/>
    <w:rsid w:val="000D459F"/>
    <w:rsid w:val="000D48ED"/>
    <w:rsid w:val="000D4BB1"/>
    <w:rsid w:val="000D4C1B"/>
    <w:rsid w:val="000D56BF"/>
    <w:rsid w:val="000D58DD"/>
    <w:rsid w:val="000D64F3"/>
    <w:rsid w:val="000D6CD8"/>
    <w:rsid w:val="000D76B0"/>
    <w:rsid w:val="000D7A96"/>
    <w:rsid w:val="000D7C29"/>
    <w:rsid w:val="000D7CAD"/>
    <w:rsid w:val="000E035F"/>
    <w:rsid w:val="000E06D6"/>
    <w:rsid w:val="000E08AC"/>
    <w:rsid w:val="000E0D15"/>
    <w:rsid w:val="000E1134"/>
    <w:rsid w:val="000E11B3"/>
    <w:rsid w:val="000E127F"/>
    <w:rsid w:val="000E1F73"/>
    <w:rsid w:val="000E3677"/>
    <w:rsid w:val="000E39E6"/>
    <w:rsid w:val="000E3AF1"/>
    <w:rsid w:val="000E3D68"/>
    <w:rsid w:val="000E3F88"/>
    <w:rsid w:val="000E414F"/>
    <w:rsid w:val="000E4541"/>
    <w:rsid w:val="000E5290"/>
    <w:rsid w:val="000E6165"/>
    <w:rsid w:val="000E6391"/>
    <w:rsid w:val="000E6C13"/>
    <w:rsid w:val="000E6E41"/>
    <w:rsid w:val="000E77ED"/>
    <w:rsid w:val="000E7C2F"/>
    <w:rsid w:val="000F0542"/>
    <w:rsid w:val="000F08B3"/>
    <w:rsid w:val="000F0C99"/>
    <w:rsid w:val="000F0E94"/>
    <w:rsid w:val="000F0F4B"/>
    <w:rsid w:val="000F1123"/>
    <w:rsid w:val="000F11F8"/>
    <w:rsid w:val="000F19C8"/>
    <w:rsid w:val="000F1C61"/>
    <w:rsid w:val="000F24F2"/>
    <w:rsid w:val="000F26CF"/>
    <w:rsid w:val="000F2D86"/>
    <w:rsid w:val="000F2E08"/>
    <w:rsid w:val="000F338A"/>
    <w:rsid w:val="000F3764"/>
    <w:rsid w:val="000F4338"/>
    <w:rsid w:val="000F4861"/>
    <w:rsid w:val="000F4E68"/>
    <w:rsid w:val="000F537B"/>
    <w:rsid w:val="000F594A"/>
    <w:rsid w:val="000F7833"/>
    <w:rsid w:val="000F7B3A"/>
    <w:rsid w:val="00100023"/>
    <w:rsid w:val="001002C8"/>
    <w:rsid w:val="00101F87"/>
    <w:rsid w:val="001025F2"/>
    <w:rsid w:val="001038A4"/>
    <w:rsid w:val="00103AAE"/>
    <w:rsid w:val="00103C6D"/>
    <w:rsid w:val="00104121"/>
    <w:rsid w:val="001043B5"/>
    <w:rsid w:val="0010473D"/>
    <w:rsid w:val="0010486F"/>
    <w:rsid w:val="00105CE8"/>
    <w:rsid w:val="001065F7"/>
    <w:rsid w:val="001067AC"/>
    <w:rsid w:val="0010700E"/>
    <w:rsid w:val="00107280"/>
    <w:rsid w:val="001072BB"/>
    <w:rsid w:val="00107EE2"/>
    <w:rsid w:val="00110019"/>
    <w:rsid w:val="00110649"/>
    <w:rsid w:val="001107DC"/>
    <w:rsid w:val="00110AE0"/>
    <w:rsid w:val="00110BA1"/>
    <w:rsid w:val="00111DAB"/>
    <w:rsid w:val="0011232D"/>
    <w:rsid w:val="0011259E"/>
    <w:rsid w:val="001129A7"/>
    <w:rsid w:val="00113796"/>
    <w:rsid w:val="00113A16"/>
    <w:rsid w:val="00114B6E"/>
    <w:rsid w:val="00115710"/>
    <w:rsid w:val="00116380"/>
    <w:rsid w:val="00116940"/>
    <w:rsid w:val="001169E9"/>
    <w:rsid w:val="00116F0E"/>
    <w:rsid w:val="00117038"/>
    <w:rsid w:val="00120615"/>
    <w:rsid w:val="00120637"/>
    <w:rsid w:val="00120834"/>
    <w:rsid w:val="00120B8B"/>
    <w:rsid w:val="00121EF8"/>
    <w:rsid w:val="0012207B"/>
    <w:rsid w:val="001235B6"/>
    <w:rsid w:val="00123CB7"/>
    <w:rsid w:val="00124B94"/>
    <w:rsid w:val="00125CCD"/>
    <w:rsid w:val="00126732"/>
    <w:rsid w:val="00126764"/>
    <w:rsid w:val="0012689D"/>
    <w:rsid w:val="00126F68"/>
    <w:rsid w:val="0012735F"/>
    <w:rsid w:val="0012772F"/>
    <w:rsid w:val="001277FF"/>
    <w:rsid w:val="00127E82"/>
    <w:rsid w:val="001302D0"/>
    <w:rsid w:val="00130669"/>
    <w:rsid w:val="00130ACB"/>
    <w:rsid w:val="00130BDC"/>
    <w:rsid w:val="00130DC9"/>
    <w:rsid w:val="00131688"/>
    <w:rsid w:val="00131EFB"/>
    <w:rsid w:val="0013230A"/>
    <w:rsid w:val="001332ED"/>
    <w:rsid w:val="00133314"/>
    <w:rsid w:val="0013361E"/>
    <w:rsid w:val="001349D5"/>
    <w:rsid w:val="00134D73"/>
    <w:rsid w:val="00134DEA"/>
    <w:rsid w:val="00135183"/>
    <w:rsid w:val="001400E3"/>
    <w:rsid w:val="00140C2D"/>
    <w:rsid w:val="00141355"/>
    <w:rsid w:val="00141584"/>
    <w:rsid w:val="001417F1"/>
    <w:rsid w:val="00141A77"/>
    <w:rsid w:val="00141B50"/>
    <w:rsid w:val="00141D2A"/>
    <w:rsid w:val="00141D5D"/>
    <w:rsid w:val="00141FFC"/>
    <w:rsid w:val="00142211"/>
    <w:rsid w:val="00142524"/>
    <w:rsid w:val="00142C29"/>
    <w:rsid w:val="00142D97"/>
    <w:rsid w:val="00142E09"/>
    <w:rsid w:val="0014331D"/>
    <w:rsid w:val="0014383C"/>
    <w:rsid w:val="001438FF"/>
    <w:rsid w:val="0014487A"/>
    <w:rsid w:val="00144F7E"/>
    <w:rsid w:val="00145130"/>
    <w:rsid w:val="001458DE"/>
    <w:rsid w:val="00145C22"/>
    <w:rsid w:val="00145E41"/>
    <w:rsid w:val="00147067"/>
    <w:rsid w:val="001516DB"/>
    <w:rsid w:val="00151D13"/>
    <w:rsid w:val="00151DEE"/>
    <w:rsid w:val="00152129"/>
    <w:rsid w:val="0015215C"/>
    <w:rsid w:val="0015239C"/>
    <w:rsid w:val="00152C5B"/>
    <w:rsid w:val="00153358"/>
    <w:rsid w:val="00153C26"/>
    <w:rsid w:val="0015421D"/>
    <w:rsid w:val="00154583"/>
    <w:rsid w:val="00154A67"/>
    <w:rsid w:val="00154D6D"/>
    <w:rsid w:val="00155435"/>
    <w:rsid w:val="00156143"/>
    <w:rsid w:val="00156197"/>
    <w:rsid w:val="00156401"/>
    <w:rsid w:val="00156527"/>
    <w:rsid w:val="00156D81"/>
    <w:rsid w:val="00157150"/>
    <w:rsid w:val="0015754D"/>
    <w:rsid w:val="00160951"/>
    <w:rsid w:val="00160B41"/>
    <w:rsid w:val="00160FEC"/>
    <w:rsid w:val="001610AA"/>
    <w:rsid w:val="00161A5F"/>
    <w:rsid w:val="00162333"/>
    <w:rsid w:val="0016245B"/>
    <w:rsid w:val="0016252A"/>
    <w:rsid w:val="00162CB6"/>
    <w:rsid w:val="00162FE2"/>
    <w:rsid w:val="00163D90"/>
    <w:rsid w:val="001640BE"/>
    <w:rsid w:val="00164391"/>
    <w:rsid w:val="00164EB2"/>
    <w:rsid w:val="0016583A"/>
    <w:rsid w:val="00165CE6"/>
    <w:rsid w:val="00165E71"/>
    <w:rsid w:val="00166181"/>
    <w:rsid w:val="001669B3"/>
    <w:rsid w:val="00166E1D"/>
    <w:rsid w:val="0016744D"/>
    <w:rsid w:val="0016755F"/>
    <w:rsid w:val="0016787B"/>
    <w:rsid w:val="00167927"/>
    <w:rsid w:val="00167A5D"/>
    <w:rsid w:val="00170263"/>
    <w:rsid w:val="00170847"/>
    <w:rsid w:val="00170B4B"/>
    <w:rsid w:val="0017160E"/>
    <w:rsid w:val="0017191D"/>
    <w:rsid w:val="00171B56"/>
    <w:rsid w:val="00171DEA"/>
    <w:rsid w:val="00171F4A"/>
    <w:rsid w:val="00172BE9"/>
    <w:rsid w:val="00172CEE"/>
    <w:rsid w:val="00172EA0"/>
    <w:rsid w:val="00172EFE"/>
    <w:rsid w:val="00173B41"/>
    <w:rsid w:val="00173CEA"/>
    <w:rsid w:val="0017454B"/>
    <w:rsid w:val="00174A87"/>
    <w:rsid w:val="00174D4E"/>
    <w:rsid w:val="001753C3"/>
    <w:rsid w:val="00175781"/>
    <w:rsid w:val="00175A5C"/>
    <w:rsid w:val="00175E38"/>
    <w:rsid w:val="00176400"/>
    <w:rsid w:val="00176650"/>
    <w:rsid w:val="00176A7D"/>
    <w:rsid w:val="001771D3"/>
    <w:rsid w:val="001772DB"/>
    <w:rsid w:val="0017761A"/>
    <w:rsid w:val="00177661"/>
    <w:rsid w:val="001806FA"/>
    <w:rsid w:val="001809A6"/>
    <w:rsid w:val="001812F1"/>
    <w:rsid w:val="00181F45"/>
    <w:rsid w:val="00181FE3"/>
    <w:rsid w:val="001824FE"/>
    <w:rsid w:val="0018263B"/>
    <w:rsid w:val="0018285D"/>
    <w:rsid w:val="00182FB9"/>
    <w:rsid w:val="00183355"/>
    <w:rsid w:val="00184391"/>
    <w:rsid w:val="0018442E"/>
    <w:rsid w:val="00184B51"/>
    <w:rsid w:val="0018506A"/>
    <w:rsid w:val="00185092"/>
    <w:rsid w:val="001855DA"/>
    <w:rsid w:val="001865EB"/>
    <w:rsid w:val="00186AF4"/>
    <w:rsid w:val="00186D6F"/>
    <w:rsid w:val="001875AB"/>
    <w:rsid w:val="00187D9B"/>
    <w:rsid w:val="00190628"/>
    <w:rsid w:val="00190ADF"/>
    <w:rsid w:val="00190B63"/>
    <w:rsid w:val="0019108A"/>
    <w:rsid w:val="00191435"/>
    <w:rsid w:val="00192C89"/>
    <w:rsid w:val="00192DD3"/>
    <w:rsid w:val="001933BF"/>
    <w:rsid w:val="00193464"/>
    <w:rsid w:val="001938E4"/>
    <w:rsid w:val="00193FF6"/>
    <w:rsid w:val="001953FB"/>
    <w:rsid w:val="00195ACB"/>
    <w:rsid w:val="00196056"/>
    <w:rsid w:val="00196070"/>
    <w:rsid w:val="0019658B"/>
    <w:rsid w:val="00196631"/>
    <w:rsid w:val="001966CE"/>
    <w:rsid w:val="0019679A"/>
    <w:rsid w:val="00196927"/>
    <w:rsid w:val="00196BBC"/>
    <w:rsid w:val="001976ED"/>
    <w:rsid w:val="001979F0"/>
    <w:rsid w:val="001A096B"/>
    <w:rsid w:val="001A0F0A"/>
    <w:rsid w:val="001A1048"/>
    <w:rsid w:val="001A138F"/>
    <w:rsid w:val="001A228C"/>
    <w:rsid w:val="001A2315"/>
    <w:rsid w:val="001A3289"/>
    <w:rsid w:val="001A34A1"/>
    <w:rsid w:val="001A5C7C"/>
    <w:rsid w:val="001A60BD"/>
    <w:rsid w:val="001A7022"/>
    <w:rsid w:val="001A738B"/>
    <w:rsid w:val="001A73ED"/>
    <w:rsid w:val="001B0139"/>
    <w:rsid w:val="001B0212"/>
    <w:rsid w:val="001B0C50"/>
    <w:rsid w:val="001B0D1B"/>
    <w:rsid w:val="001B1635"/>
    <w:rsid w:val="001B163B"/>
    <w:rsid w:val="001B1A0E"/>
    <w:rsid w:val="001B2325"/>
    <w:rsid w:val="001B26D0"/>
    <w:rsid w:val="001B3D1F"/>
    <w:rsid w:val="001B4578"/>
    <w:rsid w:val="001B4921"/>
    <w:rsid w:val="001B51DE"/>
    <w:rsid w:val="001B51F9"/>
    <w:rsid w:val="001B6526"/>
    <w:rsid w:val="001B71B3"/>
    <w:rsid w:val="001B735C"/>
    <w:rsid w:val="001B7C2A"/>
    <w:rsid w:val="001B7F11"/>
    <w:rsid w:val="001C044E"/>
    <w:rsid w:val="001C0B62"/>
    <w:rsid w:val="001C155E"/>
    <w:rsid w:val="001C1D57"/>
    <w:rsid w:val="001C21B1"/>
    <w:rsid w:val="001C2D90"/>
    <w:rsid w:val="001C30A7"/>
    <w:rsid w:val="001C407B"/>
    <w:rsid w:val="001C4285"/>
    <w:rsid w:val="001C4A34"/>
    <w:rsid w:val="001C4A63"/>
    <w:rsid w:val="001C5524"/>
    <w:rsid w:val="001C5C35"/>
    <w:rsid w:val="001C6497"/>
    <w:rsid w:val="001C661E"/>
    <w:rsid w:val="001C744D"/>
    <w:rsid w:val="001D025F"/>
    <w:rsid w:val="001D1379"/>
    <w:rsid w:val="001D16B9"/>
    <w:rsid w:val="001D170F"/>
    <w:rsid w:val="001D21D9"/>
    <w:rsid w:val="001D27F4"/>
    <w:rsid w:val="001D2E68"/>
    <w:rsid w:val="001D3DBE"/>
    <w:rsid w:val="001D4075"/>
    <w:rsid w:val="001D55A1"/>
    <w:rsid w:val="001D5972"/>
    <w:rsid w:val="001D68DA"/>
    <w:rsid w:val="001D71AE"/>
    <w:rsid w:val="001D7379"/>
    <w:rsid w:val="001D7627"/>
    <w:rsid w:val="001D77D3"/>
    <w:rsid w:val="001D7AA7"/>
    <w:rsid w:val="001E02B9"/>
    <w:rsid w:val="001E0378"/>
    <w:rsid w:val="001E041D"/>
    <w:rsid w:val="001E044B"/>
    <w:rsid w:val="001E0507"/>
    <w:rsid w:val="001E069F"/>
    <w:rsid w:val="001E0D50"/>
    <w:rsid w:val="001E11CD"/>
    <w:rsid w:val="001E12B5"/>
    <w:rsid w:val="001E12D5"/>
    <w:rsid w:val="001E1858"/>
    <w:rsid w:val="001E21BD"/>
    <w:rsid w:val="001E2697"/>
    <w:rsid w:val="001E2E88"/>
    <w:rsid w:val="001E2EB0"/>
    <w:rsid w:val="001E3044"/>
    <w:rsid w:val="001E3270"/>
    <w:rsid w:val="001E3CA5"/>
    <w:rsid w:val="001E49AA"/>
    <w:rsid w:val="001E4A38"/>
    <w:rsid w:val="001E4C70"/>
    <w:rsid w:val="001E4FC9"/>
    <w:rsid w:val="001E54EE"/>
    <w:rsid w:val="001E57E2"/>
    <w:rsid w:val="001E5CBC"/>
    <w:rsid w:val="001E5CDF"/>
    <w:rsid w:val="001E5FEA"/>
    <w:rsid w:val="001E6202"/>
    <w:rsid w:val="001E62D3"/>
    <w:rsid w:val="001E7700"/>
    <w:rsid w:val="001E7748"/>
    <w:rsid w:val="001F0955"/>
    <w:rsid w:val="001F0A24"/>
    <w:rsid w:val="001F0BC5"/>
    <w:rsid w:val="001F0E6E"/>
    <w:rsid w:val="001F0F36"/>
    <w:rsid w:val="001F14F4"/>
    <w:rsid w:val="001F2572"/>
    <w:rsid w:val="001F2900"/>
    <w:rsid w:val="001F2B16"/>
    <w:rsid w:val="001F3654"/>
    <w:rsid w:val="001F48BE"/>
    <w:rsid w:val="001F4E59"/>
    <w:rsid w:val="001F5E90"/>
    <w:rsid w:val="001F63BF"/>
    <w:rsid w:val="001F64F7"/>
    <w:rsid w:val="001F7046"/>
    <w:rsid w:val="001F71B6"/>
    <w:rsid w:val="001F7348"/>
    <w:rsid w:val="001F7C30"/>
    <w:rsid w:val="001F7E07"/>
    <w:rsid w:val="00200087"/>
    <w:rsid w:val="002003E5"/>
    <w:rsid w:val="00201112"/>
    <w:rsid w:val="0020155D"/>
    <w:rsid w:val="00201909"/>
    <w:rsid w:val="00202527"/>
    <w:rsid w:val="00202956"/>
    <w:rsid w:val="00202CE5"/>
    <w:rsid w:val="00202DD6"/>
    <w:rsid w:val="00203145"/>
    <w:rsid w:val="00203429"/>
    <w:rsid w:val="00203DD0"/>
    <w:rsid w:val="00203E21"/>
    <w:rsid w:val="00204095"/>
    <w:rsid w:val="00204913"/>
    <w:rsid w:val="00204945"/>
    <w:rsid w:val="00204ACB"/>
    <w:rsid w:val="00204CAE"/>
    <w:rsid w:val="00204F5E"/>
    <w:rsid w:val="002053B1"/>
    <w:rsid w:val="002053E9"/>
    <w:rsid w:val="0020580D"/>
    <w:rsid w:val="002058BB"/>
    <w:rsid w:val="00206010"/>
    <w:rsid w:val="002062F0"/>
    <w:rsid w:val="00206508"/>
    <w:rsid w:val="0020672A"/>
    <w:rsid w:val="00206E86"/>
    <w:rsid w:val="002078B5"/>
    <w:rsid w:val="00207D55"/>
    <w:rsid w:val="002106C1"/>
    <w:rsid w:val="00210CA3"/>
    <w:rsid w:val="002114A1"/>
    <w:rsid w:val="00211BCE"/>
    <w:rsid w:val="00212399"/>
    <w:rsid w:val="00212D6F"/>
    <w:rsid w:val="00212ED5"/>
    <w:rsid w:val="00213548"/>
    <w:rsid w:val="00213C4B"/>
    <w:rsid w:val="00213D32"/>
    <w:rsid w:val="0021439C"/>
    <w:rsid w:val="00214AE7"/>
    <w:rsid w:val="00215948"/>
    <w:rsid w:val="00216B29"/>
    <w:rsid w:val="00216B2B"/>
    <w:rsid w:val="002174D4"/>
    <w:rsid w:val="00221A79"/>
    <w:rsid w:val="00222AF7"/>
    <w:rsid w:val="00223380"/>
    <w:rsid w:val="00223480"/>
    <w:rsid w:val="00223A2B"/>
    <w:rsid w:val="00223A33"/>
    <w:rsid w:val="00223A9E"/>
    <w:rsid w:val="00223D41"/>
    <w:rsid w:val="002246F0"/>
    <w:rsid w:val="00224726"/>
    <w:rsid w:val="0022472D"/>
    <w:rsid w:val="00224BAF"/>
    <w:rsid w:val="00225383"/>
    <w:rsid w:val="00225C75"/>
    <w:rsid w:val="00225FA2"/>
    <w:rsid w:val="0022684B"/>
    <w:rsid w:val="00227553"/>
    <w:rsid w:val="00227923"/>
    <w:rsid w:val="00227DE3"/>
    <w:rsid w:val="00230131"/>
    <w:rsid w:val="002306FD"/>
    <w:rsid w:val="00230841"/>
    <w:rsid w:val="00230B20"/>
    <w:rsid w:val="00230D6F"/>
    <w:rsid w:val="00231206"/>
    <w:rsid w:val="00231678"/>
    <w:rsid w:val="00231788"/>
    <w:rsid w:val="0023290E"/>
    <w:rsid w:val="00232B50"/>
    <w:rsid w:val="00232B59"/>
    <w:rsid w:val="00232C91"/>
    <w:rsid w:val="00232D04"/>
    <w:rsid w:val="0023340F"/>
    <w:rsid w:val="00233D3B"/>
    <w:rsid w:val="0023413B"/>
    <w:rsid w:val="00234508"/>
    <w:rsid w:val="002347D1"/>
    <w:rsid w:val="00234A75"/>
    <w:rsid w:val="002350BF"/>
    <w:rsid w:val="0023527F"/>
    <w:rsid w:val="00235E0E"/>
    <w:rsid w:val="002361E1"/>
    <w:rsid w:val="0023797A"/>
    <w:rsid w:val="002379F1"/>
    <w:rsid w:val="002410E1"/>
    <w:rsid w:val="00241344"/>
    <w:rsid w:val="00241CB1"/>
    <w:rsid w:val="00241D78"/>
    <w:rsid w:val="0024205F"/>
    <w:rsid w:val="00242CCB"/>
    <w:rsid w:val="00243068"/>
    <w:rsid w:val="0024343E"/>
    <w:rsid w:val="00244062"/>
    <w:rsid w:val="0024457A"/>
    <w:rsid w:val="00244828"/>
    <w:rsid w:val="002449D6"/>
    <w:rsid w:val="00244D21"/>
    <w:rsid w:val="0024603B"/>
    <w:rsid w:val="0024612B"/>
    <w:rsid w:val="002461A7"/>
    <w:rsid w:val="002470AF"/>
    <w:rsid w:val="00247BA0"/>
    <w:rsid w:val="00247BBA"/>
    <w:rsid w:val="00251607"/>
    <w:rsid w:val="002517C9"/>
    <w:rsid w:val="00251821"/>
    <w:rsid w:val="00251A40"/>
    <w:rsid w:val="00251C61"/>
    <w:rsid w:val="002521DC"/>
    <w:rsid w:val="0025234C"/>
    <w:rsid w:val="00252AFE"/>
    <w:rsid w:val="00252C85"/>
    <w:rsid w:val="002536D9"/>
    <w:rsid w:val="00253752"/>
    <w:rsid w:val="00254040"/>
    <w:rsid w:val="002548CD"/>
    <w:rsid w:val="00254F39"/>
    <w:rsid w:val="00255276"/>
    <w:rsid w:val="00255AB5"/>
    <w:rsid w:val="00255F22"/>
    <w:rsid w:val="0025621D"/>
    <w:rsid w:val="00256B3B"/>
    <w:rsid w:val="00256D14"/>
    <w:rsid w:val="00256E0E"/>
    <w:rsid w:val="0025749E"/>
    <w:rsid w:val="002574DA"/>
    <w:rsid w:val="002575B1"/>
    <w:rsid w:val="002579DA"/>
    <w:rsid w:val="00257D2E"/>
    <w:rsid w:val="00260283"/>
    <w:rsid w:val="00260A55"/>
    <w:rsid w:val="00261E18"/>
    <w:rsid w:val="00261F09"/>
    <w:rsid w:val="0026252F"/>
    <w:rsid w:val="00262828"/>
    <w:rsid w:val="0026292B"/>
    <w:rsid w:val="00262D8F"/>
    <w:rsid w:val="00262DBC"/>
    <w:rsid w:val="0026388A"/>
    <w:rsid w:val="00264389"/>
    <w:rsid w:val="00264AE5"/>
    <w:rsid w:val="00264D2C"/>
    <w:rsid w:val="0026561E"/>
    <w:rsid w:val="002660DD"/>
    <w:rsid w:val="002662DD"/>
    <w:rsid w:val="00266511"/>
    <w:rsid w:val="00266663"/>
    <w:rsid w:val="002677B4"/>
    <w:rsid w:val="002679DA"/>
    <w:rsid w:val="00267EC5"/>
    <w:rsid w:val="00270002"/>
    <w:rsid w:val="002702EE"/>
    <w:rsid w:val="002704EE"/>
    <w:rsid w:val="00270583"/>
    <w:rsid w:val="002706BB"/>
    <w:rsid w:val="00270984"/>
    <w:rsid w:val="002717C1"/>
    <w:rsid w:val="00271908"/>
    <w:rsid w:val="00271F89"/>
    <w:rsid w:val="00271FFB"/>
    <w:rsid w:val="002720CC"/>
    <w:rsid w:val="00272606"/>
    <w:rsid w:val="00272A17"/>
    <w:rsid w:val="00273101"/>
    <w:rsid w:val="002734F3"/>
    <w:rsid w:val="00273796"/>
    <w:rsid w:val="00273AE2"/>
    <w:rsid w:val="00274921"/>
    <w:rsid w:val="00274FA1"/>
    <w:rsid w:val="00274FC6"/>
    <w:rsid w:val="002751FE"/>
    <w:rsid w:val="00275299"/>
    <w:rsid w:val="002753C7"/>
    <w:rsid w:val="00276458"/>
    <w:rsid w:val="0027699C"/>
    <w:rsid w:val="00276BE1"/>
    <w:rsid w:val="00276E58"/>
    <w:rsid w:val="00277CCC"/>
    <w:rsid w:val="00277E25"/>
    <w:rsid w:val="00281940"/>
    <w:rsid w:val="00281A46"/>
    <w:rsid w:val="00281F1A"/>
    <w:rsid w:val="00282930"/>
    <w:rsid w:val="00282A2C"/>
    <w:rsid w:val="0028325D"/>
    <w:rsid w:val="00283313"/>
    <w:rsid w:val="00283A53"/>
    <w:rsid w:val="00284059"/>
    <w:rsid w:val="0028470C"/>
    <w:rsid w:val="002848F9"/>
    <w:rsid w:val="00285272"/>
    <w:rsid w:val="00285A87"/>
    <w:rsid w:val="00285E9B"/>
    <w:rsid w:val="00286528"/>
    <w:rsid w:val="00286C7C"/>
    <w:rsid w:val="00286D88"/>
    <w:rsid w:val="00287553"/>
    <w:rsid w:val="002876C3"/>
    <w:rsid w:val="0029003B"/>
    <w:rsid w:val="0029031B"/>
    <w:rsid w:val="00290407"/>
    <w:rsid w:val="0029040F"/>
    <w:rsid w:val="00290B7B"/>
    <w:rsid w:val="00291268"/>
    <w:rsid w:val="00291665"/>
    <w:rsid w:val="00291BEE"/>
    <w:rsid w:val="0029215E"/>
    <w:rsid w:val="0029294B"/>
    <w:rsid w:val="00295580"/>
    <w:rsid w:val="002959CE"/>
    <w:rsid w:val="00295E34"/>
    <w:rsid w:val="002960EB"/>
    <w:rsid w:val="002968A1"/>
    <w:rsid w:val="002968D1"/>
    <w:rsid w:val="00297230"/>
    <w:rsid w:val="00297356"/>
    <w:rsid w:val="0029793E"/>
    <w:rsid w:val="00297AF7"/>
    <w:rsid w:val="00297D4C"/>
    <w:rsid w:val="00297DEB"/>
    <w:rsid w:val="002A06D6"/>
    <w:rsid w:val="002A15DA"/>
    <w:rsid w:val="002A1823"/>
    <w:rsid w:val="002A2469"/>
    <w:rsid w:val="002A2F34"/>
    <w:rsid w:val="002A4CE1"/>
    <w:rsid w:val="002A4FF0"/>
    <w:rsid w:val="002A56E4"/>
    <w:rsid w:val="002A57B7"/>
    <w:rsid w:val="002A59DB"/>
    <w:rsid w:val="002A6145"/>
    <w:rsid w:val="002A6194"/>
    <w:rsid w:val="002A63CF"/>
    <w:rsid w:val="002A76D3"/>
    <w:rsid w:val="002A7C96"/>
    <w:rsid w:val="002B0C10"/>
    <w:rsid w:val="002B0FD1"/>
    <w:rsid w:val="002B12DB"/>
    <w:rsid w:val="002B1511"/>
    <w:rsid w:val="002B1B24"/>
    <w:rsid w:val="002B1CB3"/>
    <w:rsid w:val="002B20EA"/>
    <w:rsid w:val="002B26E3"/>
    <w:rsid w:val="002B2A2B"/>
    <w:rsid w:val="002B3775"/>
    <w:rsid w:val="002B3CCE"/>
    <w:rsid w:val="002B5D81"/>
    <w:rsid w:val="002B6687"/>
    <w:rsid w:val="002B6BD4"/>
    <w:rsid w:val="002B74E4"/>
    <w:rsid w:val="002B77C7"/>
    <w:rsid w:val="002B7FED"/>
    <w:rsid w:val="002C0441"/>
    <w:rsid w:val="002C09FE"/>
    <w:rsid w:val="002C13C3"/>
    <w:rsid w:val="002C1B46"/>
    <w:rsid w:val="002C20BC"/>
    <w:rsid w:val="002C21E1"/>
    <w:rsid w:val="002C2312"/>
    <w:rsid w:val="002C366D"/>
    <w:rsid w:val="002C3858"/>
    <w:rsid w:val="002C3BAA"/>
    <w:rsid w:val="002C432B"/>
    <w:rsid w:val="002C4FC7"/>
    <w:rsid w:val="002C5287"/>
    <w:rsid w:val="002C6782"/>
    <w:rsid w:val="002C70D8"/>
    <w:rsid w:val="002C7A33"/>
    <w:rsid w:val="002C7B22"/>
    <w:rsid w:val="002D01B7"/>
    <w:rsid w:val="002D046E"/>
    <w:rsid w:val="002D0DEE"/>
    <w:rsid w:val="002D1507"/>
    <w:rsid w:val="002D1677"/>
    <w:rsid w:val="002D1693"/>
    <w:rsid w:val="002D1DB3"/>
    <w:rsid w:val="002D1FC3"/>
    <w:rsid w:val="002D205E"/>
    <w:rsid w:val="002D20FD"/>
    <w:rsid w:val="002D32BD"/>
    <w:rsid w:val="002D348F"/>
    <w:rsid w:val="002D3F0B"/>
    <w:rsid w:val="002D4189"/>
    <w:rsid w:val="002D46C3"/>
    <w:rsid w:val="002D54C9"/>
    <w:rsid w:val="002D5A07"/>
    <w:rsid w:val="002D5E90"/>
    <w:rsid w:val="002D6113"/>
    <w:rsid w:val="002D61F5"/>
    <w:rsid w:val="002D6AC3"/>
    <w:rsid w:val="002D6DD4"/>
    <w:rsid w:val="002D6F31"/>
    <w:rsid w:val="002D7D5B"/>
    <w:rsid w:val="002D7EF8"/>
    <w:rsid w:val="002E0322"/>
    <w:rsid w:val="002E080B"/>
    <w:rsid w:val="002E0E5A"/>
    <w:rsid w:val="002E1027"/>
    <w:rsid w:val="002E1604"/>
    <w:rsid w:val="002E2786"/>
    <w:rsid w:val="002E2BD6"/>
    <w:rsid w:val="002E3573"/>
    <w:rsid w:val="002E3806"/>
    <w:rsid w:val="002E3AD1"/>
    <w:rsid w:val="002E3B8F"/>
    <w:rsid w:val="002E4C40"/>
    <w:rsid w:val="002E5B31"/>
    <w:rsid w:val="002E5EDF"/>
    <w:rsid w:val="002E5F60"/>
    <w:rsid w:val="002E5FB8"/>
    <w:rsid w:val="002E664B"/>
    <w:rsid w:val="002E6F20"/>
    <w:rsid w:val="002E72E4"/>
    <w:rsid w:val="002E7406"/>
    <w:rsid w:val="002E7464"/>
    <w:rsid w:val="002E78BC"/>
    <w:rsid w:val="002E7AE3"/>
    <w:rsid w:val="002E7D7D"/>
    <w:rsid w:val="002F0013"/>
    <w:rsid w:val="002F072C"/>
    <w:rsid w:val="002F0A32"/>
    <w:rsid w:val="002F0A93"/>
    <w:rsid w:val="002F0E44"/>
    <w:rsid w:val="002F1433"/>
    <w:rsid w:val="002F184F"/>
    <w:rsid w:val="002F1BC1"/>
    <w:rsid w:val="002F22E5"/>
    <w:rsid w:val="002F2B37"/>
    <w:rsid w:val="002F38BB"/>
    <w:rsid w:val="002F44C0"/>
    <w:rsid w:val="002F44EE"/>
    <w:rsid w:val="002F49CA"/>
    <w:rsid w:val="002F4A24"/>
    <w:rsid w:val="002F55EF"/>
    <w:rsid w:val="002F5AE9"/>
    <w:rsid w:val="002F6860"/>
    <w:rsid w:val="002F74F3"/>
    <w:rsid w:val="002F7578"/>
    <w:rsid w:val="00301AFD"/>
    <w:rsid w:val="0030251C"/>
    <w:rsid w:val="003026AD"/>
    <w:rsid w:val="003027FF"/>
    <w:rsid w:val="00302924"/>
    <w:rsid w:val="00302A13"/>
    <w:rsid w:val="00303EDF"/>
    <w:rsid w:val="00304496"/>
    <w:rsid w:val="00304C77"/>
    <w:rsid w:val="00305395"/>
    <w:rsid w:val="003056B0"/>
    <w:rsid w:val="00305706"/>
    <w:rsid w:val="00305839"/>
    <w:rsid w:val="00305AB3"/>
    <w:rsid w:val="00307118"/>
    <w:rsid w:val="0030787E"/>
    <w:rsid w:val="00310343"/>
    <w:rsid w:val="00310502"/>
    <w:rsid w:val="00310C50"/>
    <w:rsid w:val="00310FA3"/>
    <w:rsid w:val="00311D74"/>
    <w:rsid w:val="003130FB"/>
    <w:rsid w:val="003136A3"/>
    <w:rsid w:val="003136B1"/>
    <w:rsid w:val="00314532"/>
    <w:rsid w:val="00314A44"/>
    <w:rsid w:val="0031605D"/>
    <w:rsid w:val="00316365"/>
    <w:rsid w:val="00316508"/>
    <w:rsid w:val="0031695A"/>
    <w:rsid w:val="00316B77"/>
    <w:rsid w:val="00317750"/>
    <w:rsid w:val="003202CD"/>
    <w:rsid w:val="003204A8"/>
    <w:rsid w:val="003204C7"/>
    <w:rsid w:val="00320DEB"/>
    <w:rsid w:val="00320EAB"/>
    <w:rsid w:val="00324695"/>
    <w:rsid w:val="00325E72"/>
    <w:rsid w:val="00326370"/>
    <w:rsid w:val="00326443"/>
    <w:rsid w:val="0032658A"/>
    <w:rsid w:val="00326FDD"/>
    <w:rsid w:val="0032753C"/>
    <w:rsid w:val="003277CE"/>
    <w:rsid w:val="00327DE9"/>
    <w:rsid w:val="00330016"/>
    <w:rsid w:val="003300FF"/>
    <w:rsid w:val="003303BD"/>
    <w:rsid w:val="00330828"/>
    <w:rsid w:val="00331D1C"/>
    <w:rsid w:val="00333106"/>
    <w:rsid w:val="003339C3"/>
    <w:rsid w:val="0033400D"/>
    <w:rsid w:val="00334206"/>
    <w:rsid w:val="00334227"/>
    <w:rsid w:val="003342AE"/>
    <w:rsid w:val="0033483C"/>
    <w:rsid w:val="00335031"/>
    <w:rsid w:val="003353FD"/>
    <w:rsid w:val="00335489"/>
    <w:rsid w:val="00335570"/>
    <w:rsid w:val="00335685"/>
    <w:rsid w:val="0033570A"/>
    <w:rsid w:val="003358C8"/>
    <w:rsid w:val="00335EBC"/>
    <w:rsid w:val="003363B3"/>
    <w:rsid w:val="00336540"/>
    <w:rsid w:val="00336A20"/>
    <w:rsid w:val="00336A33"/>
    <w:rsid w:val="00336AF6"/>
    <w:rsid w:val="003373DB"/>
    <w:rsid w:val="00337924"/>
    <w:rsid w:val="0034084A"/>
    <w:rsid w:val="003408AC"/>
    <w:rsid w:val="00340A47"/>
    <w:rsid w:val="00340CAF"/>
    <w:rsid w:val="00340DDC"/>
    <w:rsid w:val="00340FC0"/>
    <w:rsid w:val="003417AD"/>
    <w:rsid w:val="00341ECF"/>
    <w:rsid w:val="003422FF"/>
    <w:rsid w:val="003425BF"/>
    <w:rsid w:val="003427E8"/>
    <w:rsid w:val="00342CD3"/>
    <w:rsid w:val="00343C4B"/>
    <w:rsid w:val="00343FE9"/>
    <w:rsid w:val="003444EE"/>
    <w:rsid w:val="00344805"/>
    <w:rsid w:val="003457E3"/>
    <w:rsid w:val="00345A2E"/>
    <w:rsid w:val="00345D3A"/>
    <w:rsid w:val="0034678A"/>
    <w:rsid w:val="00346FC3"/>
    <w:rsid w:val="00347647"/>
    <w:rsid w:val="00347967"/>
    <w:rsid w:val="00347AD9"/>
    <w:rsid w:val="0035041E"/>
    <w:rsid w:val="00350986"/>
    <w:rsid w:val="003515BB"/>
    <w:rsid w:val="00351741"/>
    <w:rsid w:val="003517D3"/>
    <w:rsid w:val="003518D6"/>
    <w:rsid w:val="003519FC"/>
    <w:rsid w:val="0035262B"/>
    <w:rsid w:val="00352E1C"/>
    <w:rsid w:val="00352FC7"/>
    <w:rsid w:val="003533D0"/>
    <w:rsid w:val="00353AD1"/>
    <w:rsid w:val="00353CE0"/>
    <w:rsid w:val="00354296"/>
    <w:rsid w:val="00354381"/>
    <w:rsid w:val="00354D27"/>
    <w:rsid w:val="00355EA9"/>
    <w:rsid w:val="00356597"/>
    <w:rsid w:val="00356AF7"/>
    <w:rsid w:val="00356B36"/>
    <w:rsid w:val="00356F44"/>
    <w:rsid w:val="0035715F"/>
    <w:rsid w:val="00360780"/>
    <w:rsid w:val="00360872"/>
    <w:rsid w:val="003614E7"/>
    <w:rsid w:val="00362271"/>
    <w:rsid w:val="00362EDD"/>
    <w:rsid w:val="00363BDE"/>
    <w:rsid w:val="00364412"/>
    <w:rsid w:val="00364775"/>
    <w:rsid w:val="00364C69"/>
    <w:rsid w:val="0036543F"/>
    <w:rsid w:val="00365827"/>
    <w:rsid w:val="00365AE9"/>
    <w:rsid w:val="00365C92"/>
    <w:rsid w:val="00365F67"/>
    <w:rsid w:val="00366247"/>
    <w:rsid w:val="00366701"/>
    <w:rsid w:val="00366780"/>
    <w:rsid w:val="00366E48"/>
    <w:rsid w:val="003670E7"/>
    <w:rsid w:val="0036761D"/>
    <w:rsid w:val="003676EB"/>
    <w:rsid w:val="00367E28"/>
    <w:rsid w:val="00367E54"/>
    <w:rsid w:val="00370684"/>
    <w:rsid w:val="0037080A"/>
    <w:rsid w:val="003708FF"/>
    <w:rsid w:val="00370956"/>
    <w:rsid w:val="00370D02"/>
    <w:rsid w:val="00370E2C"/>
    <w:rsid w:val="00371640"/>
    <w:rsid w:val="0037191C"/>
    <w:rsid w:val="00371C06"/>
    <w:rsid w:val="0037247F"/>
    <w:rsid w:val="00372A9C"/>
    <w:rsid w:val="00372E8A"/>
    <w:rsid w:val="00372F22"/>
    <w:rsid w:val="00373B08"/>
    <w:rsid w:val="00373B19"/>
    <w:rsid w:val="00374425"/>
    <w:rsid w:val="00374431"/>
    <w:rsid w:val="00374564"/>
    <w:rsid w:val="0037472D"/>
    <w:rsid w:val="00375C71"/>
    <w:rsid w:val="00376538"/>
    <w:rsid w:val="00377AD9"/>
    <w:rsid w:val="00380B38"/>
    <w:rsid w:val="003811C5"/>
    <w:rsid w:val="00381598"/>
    <w:rsid w:val="00381E0D"/>
    <w:rsid w:val="00381FDE"/>
    <w:rsid w:val="00382848"/>
    <w:rsid w:val="00382A72"/>
    <w:rsid w:val="00382A8F"/>
    <w:rsid w:val="00382ED6"/>
    <w:rsid w:val="00383504"/>
    <w:rsid w:val="00383644"/>
    <w:rsid w:val="00383694"/>
    <w:rsid w:val="0038379D"/>
    <w:rsid w:val="00383B38"/>
    <w:rsid w:val="00383C7B"/>
    <w:rsid w:val="00384C07"/>
    <w:rsid w:val="00384C7E"/>
    <w:rsid w:val="0038514F"/>
    <w:rsid w:val="003856F8"/>
    <w:rsid w:val="003857A2"/>
    <w:rsid w:val="003867D4"/>
    <w:rsid w:val="00387481"/>
    <w:rsid w:val="003877FB"/>
    <w:rsid w:val="003905A8"/>
    <w:rsid w:val="00390849"/>
    <w:rsid w:val="00390ABE"/>
    <w:rsid w:val="00390DEC"/>
    <w:rsid w:val="003912EC"/>
    <w:rsid w:val="00391C4F"/>
    <w:rsid w:val="00391D8A"/>
    <w:rsid w:val="003920C4"/>
    <w:rsid w:val="00392142"/>
    <w:rsid w:val="003925E1"/>
    <w:rsid w:val="00392641"/>
    <w:rsid w:val="003927F7"/>
    <w:rsid w:val="00392B14"/>
    <w:rsid w:val="00392B1B"/>
    <w:rsid w:val="00393786"/>
    <w:rsid w:val="00393A8B"/>
    <w:rsid w:val="00393DF6"/>
    <w:rsid w:val="00394230"/>
    <w:rsid w:val="00394FF0"/>
    <w:rsid w:val="00395350"/>
    <w:rsid w:val="00395A68"/>
    <w:rsid w:val="00395E03"/>
    <w:rsid w:val="00396016"/>
    <w:rsid w:val="00396D81"/>
    <w:rsid w:val="00396EB3"/>
    <w:rsid w:val="0039737B"/>
    <w:rsid w:val="003A0122"/>
    <w:rsid w:val="003A0331"/>
    <w:rsid w:val="003A074C"/>
    <w:rsid w:val="003A096C"/>
    <w:rsid w:val="003A109E"/>
    <w:rsid w:val="003A1663"/>
    <w:rsid w:val="003A232D"/>
    <w:rsid w:val="003A2713"/>
    <w:rsid w:val="003A2B10"/>
    <w:rsid w:val="003A2B67"/>
    <w:rsid w:val="003A2E7A"/>
    <w:rsid w:val="003A3DFA"/>
    <w:rsid w:val="003A402D"/>
    <w:rsid w:val="003A41B8"/>
    <w:rsid w:val="003A474B"/>
    <w:rsid w:val="003A5CCC"/>
    <w:rsid w:val="003A5CD3"/>
    <w:rsid w:val="003A6A13"/>
    <w:rsid w:val="003A7149"/>
    <w:rsid w:val="003A7F9C"/>
    <w:rsid w:val="003B0A86"/>
    <w:rsid w:val="003B12FF"/>
    <w:rsid w:val="003B16ED"/>
    <w:rsid w:val="003B23F3"/>
    <w:rsid w:val="003B2475"/>
    <w:rsid w:val="003B2A8B"/>
    <w:rsid w:val="003B329D"/>
    <w:rsid w:val="003B3694"/>
    <w:rsid w:val="003B393A"/>
    <w:rsid w:val="003B3DE3"/>
    <w:rsid w:val="003B4B3B"/>
    <w:rsid w:val="003B4B59"/>
    <w:rsid w:val="003B4D89"/>
    <w:rsid w:val="003B4D9A"/>
    <w:rsid w:val="003B539B"/>
    <w:rsid w:val="003B59DE"/>
    <w:rsid w:val="003B683E"/>
    <w:rsid w:val="003B6856"/>
    <w:rsid w:val="003B6B6B"/>
    <w:rsid w:val="003B6C02"/>
    <w:rsid w:val="003B6DC2"/>
    <w:rsid w:val="003B7452"/>
    <w:rsid w:val="003B77D7"/>
    <w:rsid w:val="003B7EFE"/>
    <w:rsid w:val="003C0002"/>
    <w:rsid w:val="003C0ABB"/>
    <w:rsid w:val="003C0AE2"/>
    <w:rsid w:val="003C0EE6"/>
    <w:rsid w:val="003C13F1"/>
    <w:rsid w:val="003C14BA"/>
    <w:rsid w:val="003C1746"/>
    <w:rsid w:val="003C2104"/>
    <w:rsid w:val="003C2375"/>
    <w:rsid w:val="003C2612"/>
    <w:rsid w:val="003C2806"/>
    <w:rsid w:val="003C3144"/>
    <w:rsid w:val="003C37FE"/>
    <w:rsid w:val="003C397F"/>
    <w:rsid w:val="003C3D81"/>
    <w:rsid w:val="003C3FA2"/>
    <w:rsid w:val="003C5991"/>
    <w:rsid w:val="003C5A2F"/>
    <w:rsid w:val="003C6112"/>
    <w:rsid w:val="003C7116"/>
    <w:rsid w:val="003C79FE"/>
    <w:rsid w:val="003C7AB7"/>
    <w:rsid w:val="003C7F84"/>
    <w:rsid w:val="003D0064"/>
    <w:rsid w:val="003D09F5"/>
    <w:rsid w:val="003D12BD"/>
    <w:rsid w:val="003D1845"/>
    <w:rsid w:val="003D21E9"/>
    <w:rsid w:val="003D23EE"/>
    <w:rsid w:val="003D258C"/>
    <w:rsid w:val="003D2842"/>
    <w:rsid w:val="003D2E4C"/>
    <w:rsid w:val="003D31C2"/>
    <w:rsid w:val="003D3A46"/>
    <w:rsid w:val="003D3E62"/>
    <w:rsid w:val="003D432D"/>
    <w:rsid w:val="003D4716"/>
    <w:rsid w:val="003D477C"/>
    <w:rsid w:val="003D49CC"/>
    <w:rsid w:val="003D56E2"/>
    <w:rsid w:val="003D6EE4"/>
    <w:rsid w:val="003D7226"/>
    <w:rsid w:val="003D7C23"/>
    <w:rsid w:val="003D7D7A"/>
    <w:rsid w:val="003D7DD1"/>
    <w:rsid w:val="003E07E0"/>
    <w:rsid w:val="003E13B2"/>
    <w:rsid w:val="003E1B33"/>
    <w:rsid w:val="003E2495"/>
    <w:rsid w:val="003E363B"/>
    <w:rsid w:val="003E3A79"/>
    <w:rsid w:val="003E3B1E"/>
    <w:rsid w:val="003E4056"/>
    <w:rsid w:val="003E40FF"/>
    <w:rsid w:val="003E4550"/>
    <w:rsid w:val="003E4A84"/>
    <w:rsid w:val="003E6476"/>
    <w:rsid w:val="003E6E62"/>
    <w:rsid w:val="003E7DC3"/>
    <w:rsid w:val="003F0EAA"/>
    <w:rsid w:val="003F0FEB"/>
    <w:rsid w:val="003F18E6"/>
    <w:rsid w:val="003F1D0C"/>
    <w:rsid w:val="003F1D84"/>
    <w:rsid w:val="003F3160"/>
    <w:rsid w:val="003F433E"/>
    <w:rsid w:val="003F5431"/>
    <w:rsid w:val="003F54D0"/>
    <w:rsid w:val="003F62ED"/>
    <w:rsid w:val="003F6B32"/>
    <w:rsid w:val="003F6BF6"/>
    <w:rsid w:val="003F6E99"/>
    <w:rsid w:val="003F73C0"/>
    <w:rsid w:val="003F7A92"/>
    <w:rsid w:val="003F7AC7"/>
    <w:rsid w:val="003F7AF1"/>
    <w:rsid w:val="003F7F96"/>
    <w:rsid w:val="00400149"/>
    <w:rsid w:val="00400D43"/>
    <w:rsid w:val="00400E00"/>
    <w:rsid w:val="00401155"/>
    <w:rsid w:val="004015B0"/>
    <w:rsid w:val="0040161E"/>
    <w:rsid w:val="00401D76"/>
    <w:rsid w:val="004028F7"/>
    <w:rsid w:val="00402FE5"/>
    <w:rsid w:val="00403071"/>
    <w:rsid w:val="00404B75"/>
    <w:rsid w:val="00404C7A"/>
    <w:rsid w:val="00404D16"/>
    <w:rsid w:val="004053DE"/>
    <w:rsid w:val="004063C4"/>
    <w:rsid w:val="0040642D"/>
    <w:rsid w:val="004067D8"/>
    <w:rsid w:val="004077C0"/>
    <w:rsid w:val="00407B6B"/>
    <w:rsid w:val="00407C19"/>
    <w:rsid w:val="00407DB6"/>
    <w:rsid w:val="00410028"/>
    <w:rsid w:val="0041088A"/>
    <w:rsid w:val="0041107A"/>
    <w:rsid w:val="00411BEE"/>
    <w:rsid w:val="00411E39"/>
    <w:rsid w:val="00413886"/>
    <w:rsid w:val="004139B5"/>
    <w:rsid w:val="00413ABB"/>
    <w:rsid w:val="00414245"/>
    <w:rsid w:val="0041438B"/>
    <w:rsid w:val="004149E8"/>
    <w:rsid w:val="00414B6B"/>
    <w:rsid w:val="004152B1"/>
    <w:rsid w:val="0041579B"/>
    <w:rsid w:val="00416A99"/>
    <w:rsid w:val="004176F0"/>
    <w:rsid w:val="00420311"/>
    <w:rsid w:val="004208DE"/>
    <w:rsid w:val="00421619"/>
    <w:rsid w:val="00421C72"/>
    <w:rsid w:val="00421E97"/>
    <w:rsid w:val="004227C4"/>
    <w:rsid w:val="00422EFE"/>
    <w:rsid w:val="00423208"/>
    <w:rsid w:val="00423EC9"/>
    <w:rsid w:val="00423F52"/>
    <w:rsid w:val="00425C9A"/>
    <w:rsid w:val="0042686E"/>
    <w:rsid w:val="00426F06"/>
    <w:rsid w:val="004302B6"/>
    <w:rsid w:val="004302CC"/>
    <w:rsid w:val="00430881"/>
    <w:rsid w:val="0043208B"/>
    <w:rsid w:val="0043212F"/>
    <w:rsid w:val="00432D0D"/>
    <w:rsid w:val="0043333F"/>
    <w:rsid w:val="00433A97"/>
    <w:rsid w:val="0043408C"/>
    <w:rsid w:val="00434287"/>
    <w:rsid w:val="0043479A"/>
    <w:rsid w:val="00434F12"/>
    <w:rsid w:val="0043504A"/>
    <w:rsid w:val="004352B8"/>
    <w:rsid w:val="004354A6"/>
    <w:rsid w:val="00435CDF"/>
    <w:rsid w:val="00436E26"/>
    <w:rsid w:val="00437587"/>
    <w:rsid w:val="00437AF9"/>
    <w:rsid w:val="00440F60"/>
    <w:rsid w:val="0044178B"/>
    <w:rsid w:val="00441D79"/>
    <w:rsid w:val="004424D4"/>
    <w:rsid w:val="00442AA9"/>
    <w:rsid w:val="00442F19"/>
    <w:rsid w:val="00443099"/>
    <w:rsid w:val="00443C41"/>
    <w:rsid w:val="00443D29"/>
    <w:rsid w:val="00444946"/>
    <w:rsid w:val="00444A0E"/>
    <w:rsid w:val="00444C07"/>
    <w:rsid w:val="00444E18"/>
    <w:rsid w:val="00444E89"/>
    <w:rsid w:val="004452E1"/>
    <w:rsid w:val="00445531"/>
    <w:rsid w:val="004456CE"/>
    <w:rsid w:val="004457E6"/>
    <w:rsid w:val="00446757"/>
    <w:rsid w:val="00446AB9"/>
    <w:rsid w:val="00446AC0"/>
    <w:rsid w:val="00447BB4"/>
    <w:rsid w:val="00450721"/>
    <w:rsid w:val="0045092E"/>
    <w:rsid w:val="00450958"/>
    <w:rsid w:val="00450C10"/>
    <w:rsid w:val="0045134A"/>
    <w:rsid w:val="00451C92"/>
    <w:rsid w:val="004525D8"/>
    <w:rsid w:val="004531D1"/>
    <w:rsid w:val="00454169"/>
    <w:rsid w:val="00454763"/>
    <w:rsid w:val="00454B69"/>
    <w:rsid w:val="00454C1F"/>
    <w:rsid w:val="00455DA8"/>
    <w:rsid w:val="00460016"/>
    <w:rsid w:val="00460050"/>
    <w:rsid w:val="004602CF"/>
    <w:rsid w:val="00460309"/>
    <w:rsid w:val="00461159"/>
    <w:rsid w:val="004616C6"/>
    <w:rsid w:val="004616C9"/>
    <w:rsid w:val="00462650"/>
    <w:rsid w:val="00464132"/>
    <w:rsid w:val="00464B09"/>
    <w:rsid w:val="00464D66"/>
    <w:rsid w:val="0046532A"/>
    <w:rsid w:val="00465658"/>
    <w:rsid w:val="0046575D"/>
    <w:rsid w:val="00465EEA"/>
    <w:rsid w:val="00466436"/>
    <w:rsid w:val="00466C59"/>
    <w:rsid w:val="00466CD1"/>
    <w:rsid w:val="00466F9E"/>
    <w:rsid w:val="00467618"/>
    <w:rsid w:val="00467A93"/>
    <w:rsid w:val="00467D95"/>
    <w:rsid w:val="00467F09"/>
    <w:rsid w:val="00470476"/>
    <w:rsid w:val="00470A61"/>
    <w:rsid w:val="0047169B"/>
    <w:rsid w:val="004719E2"/>
    <w:rsid w:val="00471BFA"/>
    <w:rsid w:val="00471F1F"/>
    <w:rsid w:val="0047296C"/>
    <w:rsid w:val="004739CB"/>
    <w:rsid w:val="00473FB8"/>
    <w:rsid w:val="004740C0"/>
    <w:rsid w:val="004745A3"/>
    <w:rsid w:val="004748AE"/>
    <w:rsid w:val="00474EC1"/>
    <w:rsid w:val="004755E6"/>
    <w:rsid w:val="004757B3"/>
    <w:rsid w:val="00475B13"/>
    <w:rsid w:val="00475F15"/>
    <w:rsid w:val="00475F3D"/>
    <w:rsid w:val="00475FF4"/>
    <w:rsid w:val="00477012"/>
    <w:rsid w:val="00480504"/>
    <w:rsid w:val="00480FB6"/>
    <w:rsid w:val="00481DF7"/>
    <w:rsid w:val="004826F3"/>
    <w:rsid w:val="0048298E"/>
    <w:rsid w:val="00482DA8"/>
    <w:rsid w:val="00483020"/>
    <w:rsid w:val="004834C0"/>
    <w:rsid w:val="004845B8"/>
    <w:rsid w:val="00484A58"/>
    <w:rsid w:val="00484D41"/>
    <w:rsid w:val="00484F49"/>
    <w:rsid w:val="004850C4"/>
    <w:rsid w:val="0048549B"/>
    <w:rsid w:val="004855B0"/>
    <w:rsid w:val="004855CC"/>
    <w:rsid w:val="00485B49"/>
    <w:rsid w:val="00485BF1"/>
    <w:rsid w:val="004862E9"/>
    <w:rsid w:val="0048666F"/>
    <w:rsid w:val="00486CAD"/>
    <w:rsid w:val="00486CFE"/>
    <w:rsid w:val="0048716E"/>
    <w:rsid w:val="00487445"/>
    <w:rsid w:val="00490022"/>
    <w:rsid w:val="004903E0"/>
    <w:rsid w:val="00491954"/>
    <w:rsid w:val="00491CF1"/>
    <w:rsid w:val="00492525"/>
    <w:rsid w:val="004925D3"/>
    <w:rsid w:val="004928E4"/>
    <w:rsid w:val="00493073"/>
    <w:rsid w:val="00493720"/>
    <w:rsid w:val="004948C2"/>
    <w:rsid w:val="004962FC"/>
    <w:rsid w:val="0049683A"/>
    <w:rsid w:val="00496F5F"/>
    <w:rsid w:val="00497095"/>
    <w:rsid w:val="00497434"/>
    <w:rsid w:val="00497952"/>
    <w:rsid w:val="004A03CA"/>
    <w:rsid w:val="004A049F"/>
    <w:rsid w:val="004A1816"/>
    <w:rsid w:val="004A1CA0"/>
    <w:rsid w:val="004A22F0"/>
    <w:rsid w:val="004A2322"/>
    <w:rsid w:val="004A3269"/>
    <w:rsid w:val="004A4102"/>
    <w:rsid w:val="004A43F5"/>
    <w:rsid w:val="004A518C"/>
    <w:rsid w:val="004A52B7"/>
    <w:rsid w:val="004A679C"/>
    <w:rsid w:val="004A6EAA"/>
    <w:rsid w:val="004A7479"/>
    <w:rsid w:val="004A7691"/>
    <w:rsid w:val="004A7A34"/>
    <w:rsid w:val="004B0029"/>
    <w:rsid w:val="004B0D03"/>
    <w:rsid w:val="004B0D8A"/>
    <w:rsid w:val="004B23A4"/>
    <w:rsid w:val="004B26B0"/>
    <w:rsid w:val="004B2983"/>
    <w:rsid w:val="004B2B87"/>
    <w:rsid w:val="004B2FE4"/>
    <w:rsid w:val="004B3619"/>
    <w:rsid w:val="004B36B7"/>
    <w:rsid w:val="004B3FD2"/>
    <w:rsid w:val="004B42AF"/>
    <w:rsid w:val="004B450F"/>
    <w:rsid w:val="004B4809"/>
    <w:rsid w:val="004B4D8E"/>
    <w:rsid w:val="004B6A29"/>
    <w:rsid w:val="004B7A05"/>
    <w:rsid w:val="004C1805"/>
    <w:rsid w:val="004C1986"/>
    <w:rsid w:val="004C240E"/>
    <w:rsid w:val="004C2701"/>
    <w:rsid w:val="004C28A4"/>
    <w:rsid w:val="004C2C56"/>
    <w:rsid w:val="004C2E0A"/>
    <w:rsid w:val="004C347D"/>
    <w:rsid w:val="004C3734"/>
    <w:rsid w:val="004C4254"/>
    <w:rsid w:val="004C46A1"/>
    <w:rsid w:val="004C614E"/>
    <w:rsid w:val="004C6926"/>
    <w:rsid w:val="004C6A4E"/>
    <w:rsid w:val="004C6D01"/>
    <w:rsid w:val="004C7537"/>
    <w:rsid w:val="004D046D"/>
    <w:rsid w:val="004D0601"/>
    <w:rsid w:val="004D0E53"/>
    <w:rsid w:val="004D13F6"/>
    <w:rsid w:val="004D21FD"/>
    <w:rsid w:val="004D2611"/>
    <w:rsid w:val="004D26A0"/>
    <w:rsid w:val="004D2A94"/>
    <w:rsid w:val="004D2E2D"/>
    <w:rsid w:val="004D3635"/>
    <w:rsid w:val="004D3A1F"/>
    <w:rsid w:val="004D4B45"/>
    <w:rsid w:val="004D4E7E"/>
    <w:rsid w:val="004D50C2"/>
    <w:rsid w:val="004D593F"/>
    <w:rsid w:val="004D5A4D"/>
    <w:rsid w:val="004D5D01"/>
    <w:rsid w:val="004D6399"/>
    <w:rsid w:val="004D6CAA"/>
    <w:rsid w:val="004D77E9"/>
    <w:rsid w:val="004E0F3F"/>
    <w:rsid w:val="004E1F6D"/>
    <w:rsid w:val="004E214F"/>
    <w:rsid w:val="004E2753"/>
    <w:rsid w:val="004E2DDE"/>
    <w:rsid w:val="004E2F45"/>
    <w:rsid w:val="004E3030"/>
    <w:rsid w:val="004E3685"/>
    <w:rsid w:val="004E4222"/>
    <w:rsid w:val="004E47B3"/>
    <w:rsid w:val="004E4C74"/>
    <w:rsid w:val="004E50EE"/>
    <w:rsid w:val="004E51B1"/>
    <w:rsid w:val="004E5955"/>
    <w:rsid w:val="004E6A17"/>
    <w:rsid w:val="004E7D4B"/>
    <w:rsid w:val="004F0BD2"/>
    <w:rsid w:val="004F103B"/>
    <w:rsid w:val="004F12AA"/>
    <w:rsid w:val="004F14D1"/>
    <w:rsid w:val="004F1A30"/>
    <w:rsid w:val="004F1C9D"/>
    <w:rsid w:val="004F1EA1"/>
    <w:rsid w:val="004F1F00"/>
    <w:rsid w:val="004F2AA1"/>
    <w:rsid w:val="004F2B32"/>
    <w:rsid w:val="004F2E89"/>
    <w:rsid w:val="004F2F5B"/>
    <w:rsid w:val="004F33B5"/>
    <w:rsid w:val="004F3633"/>
    <w:rsid w:val="004F38E4"/>
    <w:rsid w:val="004F3C72"/>
    <w:rsid w:val="004F4201"/>
    <w:rsid w:val="004F4669"/>
    <w:rsid w:val="004F4A08"/>
    <w:rsid w:val="004F5000"/>
    <w:rsid w:val="004F5241"/>
    <w:rsid w:val="004F5AB9"/>
    <w:rsid w:val="004F5D27"/>
    <w:rsid w:val="004F636A"/>
    <w:rsid w:val="004F6C9F"/>
    <w:rsid w:val="004F764D"/>
    <w:rsid w:val="004F7AC4"/>
    <w:rsid w:val="005001A5"/>
    <w:rsid w:val="005004E9"/>
    <w:rsid w:val="005005DE"/>
    <w:rsid w:val="00500C5E"/>
    <w:rsid w:val="00500E3E"/>
    <w:rsid w:val="00501B23"/>
    <w:rsid w:val="00502B40"/>
    <w:rsid w:val="0050490D"/>
    <w:rsid w:val="005058E5"/>
    <w:rsid w:val="00505C05"/>
    <w:rsid w:val="00505EA0"/>
    <w:rsid w:val="00506091"/>
    <w:rsid w:val="005069FA"/>
    <w:rsid w:val="00506A18"/>
    <w:rsid w:val="00506D1C"/>
    <w:rsid w:val="00506F09"/>
    <w:rsid w:val="005075EE"/>
    <w:rsid w:val="00507CE2"/>
    <w:rsid w:val="00507F2D"/>
    <w:rsid w:val="00511A7E"/>
    <w:rsid w:val="00511D46"/>
    <w:rsid w:val="00511DE2"/>
    <w:rsid w:val="0051228D"/>
    <w:rsid w:val="005125A1"/>
    <w:rsid w:val="005125F9"/>
    <w:rsid w:val="0051283C"/>
    <w:rsid w:val="00512E2F"/>
    <w:rsid w:val="005130C2"/>
    <w:rsid w:val="005136DF"/>
    <w:rsid w:val="00513D88"/>
    <w:rsid w:val="0051453B"/>
    <w:rsid w:val="005151B5"/>
    <w:rsid w:val="00515964"/>
    <w:rsid w:val="00515C48"/>
    <w:rsid w:val="00515C4E"/>
    <w:rsid w:val="00515D12"/>
    <w:rsid w:val="00516553"/>
    <w:rsid w:val="00516778"/>
    <w:rsid w:val="00516F9E"/>
    <w:rsid w:val="00517037"/>
    <w:rsid w:val="0051704B"/>
    <w:rsid w:val="0052019C"/>
    <w:rsid w:val="00521605"/>
    <w:rsid w:val="00521A1E"/>
    <w:rsid w:val="00521D16"/>
    <w:rsid w:val="00522B2C"/>
    <w:rsid w:val="00522EEB"/>
    <w:rsid w:val="00523188"/>
    <w:rsid w:val="00523370"/>
    <w:rsid w:val="0052353B"/>
    <w:rsid w:val="00523A1F"/>
    <w:rsid w:val="00524516"/>
    <w:rsid w:val="005246EF"/>
    <w:rsid w:val="00524798"/>
    <w:rsid w:val="005248A6"/>
    <w:rsid w:val="00525543"/>
    <w:rsid w:val="0052591B"/>
    <w:rsid w:val="0052661D"/>
    <w:rsid w:val="00526867"/>
    <w:rsid w:val="00527EF7"/>
    <w:rsid w:val="00530002"/>
    <w:rsid w:val="00530256"/>
    <w:rsid w:val="00530452"/>
    <w:rsid w:val="005305D5"/>
    <w:rsid w:val="0053091E"/>
    <w:rsid w:val="0053096C"/>
    <w:rsid w:val="00530A69"/>
    <w:rsid w:val="00531A4C"/>
    <w:rsid w:val="00531F1D"/>
    <w:rsid w:val="00531F3B"/>
    <w:rsid w:val="00532747"/>
    <w:rsid w:val="00532D9A"/>
    <w:rsid w:val="00533626"/>
    <w:rsid w:val="00533946"/>
    <w:rsid w:val="00533B42"/>
    <w:rsid w:val="00533E69"/>
    <w:rsid w:val="0053418F"/>
    <w:rsid w:val="005343D5"/>
    <w:rsid w:val="0053493E"/>
    <w:rsid w:val="00534DB6"/>
    <w:rsid w:val="00534DC5"/>
    <w:rsid w:val="00534F6C"/>
    <w:rsid w:val="00535092"/>
    <w:rsid w:val="005350CC"/>
    <w:rsid w:val="005355A9"/>
    <w:rsid w:val="005356D9"/>
    <w:rsid w:val="00535CA7"/>
    <w:rsid w:val="00536510"/>
    <w:rsid w:val="00536937"/>
    <w:rsid w:val="00537070"/>
    <w:rsid w:val="005371AB"/>
    <w:rsid w:val="00537A66"/>
    <w:rsid w:val="00537ADE"/>
    <w:rsid w:val="00537D91"/>
    <w:rsid w:val="00540498"/>
    <w:rsid w:val="005410B1"/>
    <w:rsid w:val="00541AA6"/>
    <w:rsid w:val="00541D1F"/>
    <w:rsid w:val="00541E17"/>
    <w:rsid w:val="00542A24"/>
    <w:rsid w:val="00542C49"/>
    <w:rsid w:val="00543370"/>
    <w:rsid w:val="00543ABF"/>
    <w:rsid w:val="00544602"/>
    <w:rsid w:val="00544C04"/>
    <w:rsid w:val="005451F7"/>
    <w:rsid w:val="00546E52"/>
    <w:rsid w:val="0054734B"/>
    <w:rsid w:val="00547364"/>
    <w:rsid w:val="005475D5"/>
    <w:rsid w:val="0054760C"/>
    <w:rsid w:val="00547999"/>
    <w:rsid w:val="005509DA"/>
    <w:rsid w:val="00550A46"/>
    <w:rsid w:val="00552A58"/>
    <w:rsid w:val="00552C2C"/>
    <w:rsid w:val="00552D0F"/>
    <w:rsid w:val="0055320B"/>
    <w:rsid w:val="00553591"/>
    <w:rsid w:val="00553ECB"/>
    <w:rsid w:val="005543B3"/>
    <w:rsid w:val="00555075"/>
    <w:rsid w:val="00555A52"/>
    <w:rsid w:val="00555CEC"/>
    <w:rsid w:val="00555D4A"/>
    <w:rsid w:val="0055600A"/>
    <w:rsid w:val="00556081"/>
    <w:rsid w:val="005560AD"/>
    <w:rsid w:val="00557025"/>
    <w:rsid w:val="0055722D"/>
    <w:rsid w:val="00557350"/>
    <w:rsid w:val="00560201"/>
    <w:rsid w:val="00560602"/>
    <w:rsid w:val="005606AC"/>
    <w:rsid w:val="00562416"/>
    <w:rsid w:val="005625AC"/>
    <w:rsid w:val="00562781"/>
    <w:rsid w:val="00562CB0"/>
    <w:rsid w:val="0056349C"/>
    <w:rsid w:val="0056429B"/>
    <w:rsid w:val="00564398"/>
    <w:rsid w:val="005648BB"/>
    <w:rsid w:val="0056509E"/>
    <w:rsid w:val="00565600"/>
    <w:rsid w:val="00565AF5"/>
    <w:rsid w:val="00565BC5"/>
    <w:rsid w:val="00565CFA"/>
    <w:rsid w:val="00565D51"/>
    <w:rsid w:val="00565FDC"/>
    <w:rsid w:val="00566648"/>
    <w:rsid w:val="005669F9"/>
    <w:rsid w:val="0056764B"/>
    <w:rsid w:val="005676F7"/>
    <w:rsid w:val="00567987"/>
    <w:rsid w:val="00567B56"/>
    <w:rsid w:val="0057048A"/>
    <w:rsid w:val="005726AB"/>
    <w:rsid w:val="00573150"/>
    <w:rsid w:val="00573517"/>
    <w:rsid w:val="00574055"/>
    <w:rsid w:val="00574BD6"/>
    <w:rsid w:val="00575133"/>
    <w:rsid w:val="0057517E"/>
    <w:rsid w:val="00575569"/>
    <w:rsid w:val="005756D0"/>
    <w:rsid w:val="00575B7C"/>
    <w:rsid w:val="00575CED"/>
    <w:rsid w:val="00575E42"/>
    <w:rsid w:val="00576374"/>
    <w:rsid w:val="00576844"/>
    <w:rsid w:val="00576B9E"/>
    <w:rsid w:val="00576C1B"/>
    <w:rsid w:val="00577364"/>
    <w:rsid w:val="0057790C"/>
    <w:rsid w:val="00577C80"/>
    <w:rsid w:val="00580F2E"/>
    <w:rsid w:val="00580FE1"/>
    <w:rsid w:val="00581410"/>
    <w:rsid w:val="005815D0"/>
    <w:rsid w:val="00582758"/>
    <w:rsid w:val="00582A93"/>
    <w:rsid w:val="00582B8B"/>
    <w:rsid w:val="00583F95"/>
    <w:rsid w:val="0058442A"/>
    <w:rsid w:val="005844CD"/>
    <w:rsid w:val="00584E93"/>
    <w:rsid w:val="00584FD6"/>
    <w:rsid w:val="005855D3"/>
    <w:rsid w:val="00585D72"/>
    <w:rsid w:val="00585E3F"/>
    <w:rsid w:val="00585F3A"/>
    <w:rsid w:val="005860F0"/>
    <w:rsid w:val="0058616F"/>
    <w:rsid w:val="0058638D"/>
    <w:rsid w:val="005867C2"/>
    <w:rsid w:val="00586F77"/>
    <w:rsid w:val="005871E5"/>
    <w:rsid w:val="005873F7"/>
    <w:rsid w:val="005877D1"/>
    <w:rsid w:val="00587822"/>
    <w:rsid w:val="00590281"/>
    <w:rsid w:val="00591176"/>
    <w:rsid w:val="005912E7"/>
    <w:rsid w:val="00591A4D"/>
    <w:rsid w:val="00592302"/>
    <w:rsid w:val="0059325D"/>
    <w:rsid w:val="00594F13"/>
    <w:rsid w:val="0059521C"/>
    <w:rsid w:val="00595923"/>
    <w:rsid w:val="00596BC9"/>
    <w:rsid w:val="00596F2B"/>
    <w:rsid w:val="005970C2"/>
    <w:rsid w:val="005972B4"/>
    <w:rsid w:val="005978E3"/>
    <w:rsid w:val="00597F01"/>
    <w:rsid w:val="005A01FD"/>
    <w:rsid w:val="005A02F2"/>
    <w:rsid w:val="005A068F"/>
    <w:rsid w:val="005A0A4D"/>
    <w:rsid w:val="005A14EA"/>
    <w:rsid w:val="005A19A4"/>
    <w:rsid w:val="005A2257"/>
    <w:rsid w:val="005A2AEB"/>
    <w:rsid w:val="005A2F6F"/>
    <w:rsid w:val="005A30A9"/>
    <w:rsid w:val="005A3401"/>
    <w:rsid w:val="005A377D"/>
    <w:rsid w:val="005A3F19"/>
    <w:rsid w:val="005A443A"/>
    <w:rsid w:val="005A5719"/>
    <w:rsid w:val="005A68BE"/>
    <w:rsid w:val="005A6BC0"/>
    <w:rsid w:val="005A7483"/>
    <w:rsid w:val="005A79B3"/>
    <w:rsid w:val="005A7D5E"/>
    <w:rsid w:val="005B2921"/>
    <w:rsid w:val="005B2FB1"/>
    <w:rsid w:val="005B3273"/>
    <w:rsid w:val="005B37AF"/>
    <w:rsid w:val="005B3997"/>
    <w:rsid w:val="005B3A94"/>
    <w:rsid w:val="005B3B22"/>
    <w:rsid w:val="005B41AF"/>
    <w:rsid w:val="005B42C8"/>
    <w:rsid w:val="005B4639"/>
    <w:rsid w:val="005B499C"/>
    <w:rsid w:val="005B4EA8"/>
    <w:rsid w:val="005B50E6"/>
    <w:rsid w:val="005B5243"/>
    <w:rsid w:val="005B59DF"/>
    <w:rsid w:val="005B5E8C"/>
    <w:rsid w:val="005B65A8"/>
    <w:rsid w:val="005B6BAE"/>
    <w:rsid w:val="005B6C67"/>
    <w:rsid w:val="005B7936"/>
    <w:rsid w:val="005C0177"/>
    <w:rsid w:val="005C07DB"/>
    <w:rsid w:val="005C14EE"/>
    <w:rsid w:val="005C1D4D"/>
    <w:rsid w:val="005C1DDE"/>
    <w:rsid w:val="005C1E3B"/>
    <w:rsid w:val="005C26D9"/>
    <w:rsid w:val="005C2827"/>
    <w:rsid w:val="005C3503"/>
    <w:rsid w:val="005C3EE6"/>
    <w:rsid w:val="005C4278"/>
    <w:rsid w:val="005C478F"/>
    <w:rsid w:val="005C47BE"/>
    <w:rsid w:val="005C4CE9"/>
    <w:rsid w:val="005C515C"/>
    <w:rsid w:val="005C51EA"/>
    <w:rsid w:val="005C542C"/>
    <w:rsid w:val="005C5804"/>
    <w:rsid w:val="005C724B"/>
    <w:rsid w:val="005C7BDA"/>
    <w:rsid w:val="005D0BF8"/>
    <w:rsid w:val="005D1020"/>
    <w:rsid w:val="005D12D0"/>
    <w:rsid w:val="005D27B4"/>
    <w:rsid w:val="005D2937"/>
    <w:rsid w:val="005D3A95"/>
    <w:rsid w:val="005D46D2"/>
    <w:rsid w:val="005D4C98"/>
    <w:rsid w:val="005D4E41"/>
    <w:rsid w:val="005D5107"/>
    <w:rsid w:val="005D5C5F"/>
    <w:rsid w:val="005D656B"/>
    <w:rsid w:val="005D6664"/>
    <w:rsid w:val="005D7161"/>
    <w:rsid w:val="005D7B70"/>
    <w:rsid w:val="005D7DCA"/>
    <w:rsid w:val="005E06A7"/>
    <w:rsid w:val="005E12CE"/>
    <w:rsid w:val="005E2743"/>
    <w:rsid w:val="005E2926"/>
    <w:rsid w:val="005E2A0C"/>
    <w:rsid w:val="005E2C53"/>
    <w:rsid w:val="005E33C5"/>
    <w:rsid w:val="005E39DD"/>
    <w:rsid w:val="005E40AB"/>
    <w:rsid w:val="005E40C0"/>
    <w:rsid w:val="005E4270"/>
    <w:rsid w:val="005E467F"/>
    <w:rsid w:val="005E4BDC"/>
    <w:rsid w:val="005E5593"/>
    <w:rsid w:val="005E595E"/>
    <w:rsid w:val="005E6B26"/>
    <w:rsid w:val="005E6D10"/>
    <w:rsid w:val="005E75BE"/>
    <w:rsid w:val="005E7A78"/>
    <w:rsid w:val="005E7C9F"/>
    <w:rsid w:val="005E7E55"/>
    <w:rsid w:val="005F0514"/>
    <w:rsid w:val="005F05DF"/>
    <w:rsid w:val="005F074F"/>
    <w:rsid w:val="005F0F95"/>
    <w:rsid w:val="005F1228"/>
    <w:rsid w:val="005F1C47"/>
    <w:rsid w:val="005F1C68"/>
    <w:rsid w:val="005F2739"/>
    <w:rsid w:val="005F2E35"/>
    <w:rsid w:val="005F3618"/>
    <w:rsid w:val="005F3CC7"/>
    <w:rsid w:val="005F4EC8"/>
    <w:rsid w:val="005F5D9E"/>
    <w:rsid w:val="005F6051"/>
    <w:rsid w:val="005F6556"/>
    <w:rsid w:val="005F6DBA"/>
    <w:rsid w:val="005F772B"/>
    <w:rsid w:val="006004B8"/>
    <w:rsid w:val="00600A8A"/>
    <w:rsid w:val="00600EAF"/>
    <w:rsid w:val="006010B7"/>
    <w:rsid w:val="006012E6"/>
    <w:rsid w:val="006013D4"/>
    <w:rsid w:val="006027C8"/>
    <w:rsid w:val="00602A5F"/>
    <w:rsid w:val="0060393E"/>
    <w:rsid w:val="00603CB8"/>
    <w:rsid w:val="00604193"/>
    <w:rsid w:val="00604958"/>
    <w:rsid w:val="006056C4"/>
    <w:rsid w:val="0060582C"/>
    <w:rsid w:val="00605A74"/>
    <w:rsid w:val="0060660D"/>
    <w:rsid w:val="00606975"/>
    <w:rsid w:val="006070AF"/>
    <w:rsid w:val="00607D4A"/>
    <w:rsid w:val="00610790"/>
    <w:rsid w:val="006107C0"/>
    <w:rsid w:val="006118A1"/>
    <w:rsid w:val="00611BEB"/>
    <w:rsid w:val="006121A3"/>
    <w:rsid w:val="006134BA"/>
    <w:rsid w:val="00613674"/>
    <w:rsid w:val="006138AE"/>
    <w:rsid w:val="006141D3"/>
    <w:rsid w:val="006142A3"/>
    <w:rsid w:val="00614460"/>
    <w:rsid w:val="006148A2"/>
    <w:rsid w:val="00614AA7"/>
    <w:rsid w:val="00614B74"/>
    <w:rsid w:val="00614D45"/>
    <w:rsid w:val="00615070"/>
    <w:rsid w:val="006157E4"/>
    <w:rsid w:val="00615962"/>
    <w:rsid w:val="00615E9C"/>
    <w:rsid w:val="00615F18"/>
    <w:rsid w:val="00615F56"/>
    <w:rsid w:val="00616618"/>
    <w:rsid w:val="006208F9"/>
    <w:rsid w:val="00621057"/>
    <w:rsid w:val="006211E3"/>
    <w:rsid w:val="00622042"/>
    <w:rsid w:val="00622ABC"/>
    <w:rsid w:val="00622CD2"/>
    <w:rsid w:val="00622DFD"/>
    <w:rsid w:val="00623C03"/>
    <w:rsid w:val="006243C0"/>
    <w:rsid w:val="0062445A"/>
    <w:rsid w:val="00624B05"/>
    <w:rsid w:val="00624DC0"/>
    <w:rsid w:val="00624FB0"/>
    <w:rsid w:val="00625033"/>
    <w:rsid w:val="006257F6"/>
    <w:rsid w:val="00625A9A"/>
    <w:rsid w:val="00625ED7"/>
    <w:rsid w:val="00626343"/>
    <w:rsid w:val="00626395"/>
    <w:rsid w:val="006266A8"/>
    <w:rsid w:val="00626FD1"/>
    <w:rsid w:val="00626FD3"/>
    <w:rsid w:val="006276DA"/>
    <w:rsid w:val="0063108F"/>
    <w:rsid w:val="00631333"/>
    <w:rsid w:val="0063169F"/>
    <w:rsid w:val="00631D43"/>
    <w:rsid w:val="0063202E"/>
    <w:rsid w:val="0063214C"/>
    <w:rsid w:val="006321EC"/>
    <w:rsid w:val="0063345D"/>
    <w:rsid w:val="00633FD2"/>
    <w:rsid w:val="0063433D"/>
    <w:rsid w:val="00634732"/>
    <w:rsid w:val="00634EE3"/>
    <w:rsid w:val="006353DE"/>
    <w:rsid w:val="00635E29"/>
    <w:rsid w:val="00635E44"/>
    <w:rsid w:val="00635EAC"/>
    <w:rsid w:val="006365F4"/>
    <w:rsid w:val="00636A2F"/>
    <w:rsid w:val="00636FBE"/>
    <w:rsid w:val="006370A4"/>
    <w:rsid w:val="0063769D"/>
    <w:rsid w:val="006377ED"/>
    <w:rsid w:val="006401D4"/>
    <w:rsid w:val="00640EDC"/>
    <w:rsid w:val="00640F79"/>
    <w:rsid w:val="006415EC"/>
    <w:rsid w:val="00642A47"/>
    <w:rsid w:val="00643813"/>
    <w:rsid w:val="00644A72"/>
    <w:rsid w:val="006454CC"/>
    <w:rsid w:val="00645A91"/>
    <w:rsid w:val="006462E0"/>
    <w:rsid w:val="006466C5"/>
    <w:rsid w:val="00646C79"/>
    <w:rsid w:val="006475DB"/>
    <w:rsid w:val="00647E34"/>
    <w:rsid w:val="00650561"/>
    <w:rsid w:val="00650A44"/>
    <w:rsid w:val="00650F94"/>
    <w:rsid w:val="0065130D"/>
    <w:rsid w:val="00651957"/>
    <w:rsid w:val="00651B92"/>
    <w:rsid w:val="006520E4"/>
    <w:rsid w:val="006528BE"/>
    <w:rsid w:val="00652FFB"/>
    <w:rsid w:val="00653A48"/>
    <w:rsid w:val="00653A6C"/>
    <w:rsid w:val="00653EA7"/>
    <w:rsid w:val="0065418C"/>
    <w:rsid w:val="0065473A"/>
    <w:rsid w:val="006549B9"/>
    <w:rsid w:val="00654BD4"/>
    <w:rsid w:val="0065594B"/>
    <w:rsid w:val="006559D6"/>
    <w:rsid w:val="00655EA4"/>
    <w:rsid w:val="00655F3A"/>
    <w:rsid w:val="0065629A"/>
    <w:rsid w:val="0065653C"/>
    <w:rsid w:val="00656B33"/>
    <w:rsid w:val="00657871"/>
    <w:rsid w:val="006600C8"/>
    <w:rsid w:val="00660E7F"/>
    <w:rsid w:val="00661372"/>
    <w:rsid w:val="00661828"/>
    <w:rsid w:val="00661C9F"/>
    <w:rsid w:val="00661D53"/>
    <w:rsid w:val="00661FB1"/>
    <w:rsid w:val="0066215D"/>
    <w:rsid w:val="006622FC"/>
    <w:rsid w:val="00662526"/>
    <w:rsid w:val="006625A0"/>
    <w:rsid w:val="00663296"/>
    <w:rsid w:val="006636C5"/>
    <w:rsid w:val="006637BB"/>
    <w:rsid w:val="00663D3C"/>
    <w:rsid w:val="00664A19"/>
    <w:rsid w:val="00664E29"/>
    <w:rsid w:val="0066509D"/>
    <w:rsid w:val="006651BF"/>
    <w:rsid w:val="00665B1D"/>
    <w:rsid w:val="00665FBD"/>
    <w:rsid w:val="00666460"/>
    <w:rsid w:val="0066668D"/>
    <w:rsid w:val="00666F1D"/>
    <w:rsid w:val="006670A8"/>
    <w:rsid w:val="00667C52"/>
    <w:rsid w:val="00667D50"/>
    <w:rsid w:val="00670156"/>
    <w:rsid w:val="006701FB"/>
    <w:rsid w:val="00670510"/>
    <w:rsid w:val="006707F4"/>
    <w:rsid w:val="006711F9"/>
    <w:rsid w:val="00671532"/>
    <w:rsid w:val="0067276D"/>
    <w:rsid w:val="00672E3E"/>
    <w:rsid w:val="0067392E"/>
    <w:rsid w:val="00674468"/>
    <w:rsid w:val="006749A9"/>
    <w:rsid w:val="00674E7F"/>
    <w:rsid w:val="00675474"/>
    <w:rsid w:val="00675BAF"/>
    <w:rsid w:val="00676046"/>
    <w:rsid w:val="00676153"/>
    <w:rsid w:val="00676943"/>
    <w:rsid w:val="006769F0"/>
    <w:rsid w:val="00677B67"/>
    <w:rsid w:val="00677B72"/>
    <w:rsid w:val="0068121D"/>
    <w:rsid w:val="0068249C"/>
    <w:rsid w:val="006826DB"/>
    <w:rsid w:val="006830FE"/>
    <w:rsid w:val="00683218"/>
    <w:rsid w:val="006833C6"/>
    <w:rsid w:val="006838F2"/>
    <w:rsid w:val="00683926"/>
    <w:rsid w:val="00684193"/>
    <w:rsid w:val="006843C6"/>
    <w:rsid w:val="00684746"/>
    <w:rsid w:val="00684C0A"/>
    <w:rsid w:val="006856A2"/>
    <w:rsid w:val="0068584C"/>
    <w:rsid w:val="00685A04"/>
    <w:rsid w:val="006860BE"/>
    <w:rsid w:val="0068630B"/>
    <w:rsid w:val="00687B89"/>
    <w:rsid w:val="00687C4E"/>
    <w:rsid w:val="00690030"/>
    <w:rsid w:val="006904B9"/>
    <w:rsid w:val="006904CE"/>
    <w:rsid w:val="0069133A"/>
    <w:rsid w:val="0069169E"/>
    <w:rsid w:val="00691BE1"/>
    <w:rsid w:val="00691C4F"/>
    <w:rsid w:val="0069220D"/>
    <w:rsid w:val="00692C7C"/>
    <w:rsid w:val="00692D84"/>
    <w:rsid w:val="00692F42"/>
    <w:rsid w:val="00693245"/>
    <w:rsid w:val="00693ADB"/>
    <w:rsid w:val="00694592"/>
    <w:rsid w:val="00694E7B"/>
    <w:rsid w:val="00696194"/>
    <w:rsid w:val="0069634C"/>
    <w:rsid w:val="0069695F"/>
    <w:rsid w:val="00697029"/>
    <w:rsid w:val="00697252"/>
    <w:rsid w:val="006973DD"/>
    <w:rsid w:val="00697F24"/>
    <w:rsid w:val="006A01BE"/>
    <w:rsid w:val="006A0412"/>
    <w:rsid w:val="006A0CF0"/>
    <w:rsid w:val="006A13DF"/>
    <w:rsid w:val="006A14CB"/>
    <w:rsid w:val="006A1788"/>
    <w:rsid w:val="006A1F40"/>
    <w:rsid w:val="006A23E9"/>
    <w:rsid w:val="006A2874"/>
    <w:rsid w:val="006A2921"/>
    <w:rsid w:val="006A2DB4"/>
    <w:rsid w:val="006A3701"/>
    <w:rsid w:val="006A4641"/>
    <w:rsid w:val="006A4AEF"/>
    <w:rsid w:val="006A4B2C"/>
    <w:rsid w:val="006A5F6D"/>
    <w:rsid w:val="006A6AE4"/>
    <w:rsid w:val="006A7ACB"/>
    <w:rsid w:val="006A7F33"/>
    <w:rsid w:val="006B001C"/>
    <w:rsid w:val="006B0AFC"/>
    <w:rsid w:val="006B0C73"/>
    <w:rsid w:val="006B1002"/>
    <w:rsid w:val="006B1A81"/>
    <w:rsid w:val="006B1E63"/>
    <w:rsid w:val="006B20B0"/>
    <w:rsid w:val="006B24D0"/>
    <w:rsid w:val="006B2581"/>
    <w:rsid w:val="006B2A3E"/>
    <w:rsid w:val="006B2C56"/>
    <w:rsid w:val="006B328B"/>
    <w:rsid w:val="006B37C9"/>
    <w:rsid w:val="006B4332"/>
    <w:rsid w:val="006B43B6"/>
    <w:rsid w:val="006B4904"/>
    <w:rsid w:val="006B4ABE"/>
    <w:rsid w:val="006B4C9C"/>
    <w:rsid w:val="006B59CC"/>
    <w:rsid w:val="006B59ED"/>
    <w:rsid w:val="006B5B32"/>
    <w:rsid w:val="006B621B"/>
    <w:rsid w:val="006B6E72"/>
    <w:rsid w:val="006B6F53"/>
    <w:rsid w:val="006B719F"/>
    <w:rsid w:val="006B77C0"/>
    <w:rsid w:val="006B79A9"/>
    <w:rsid w:val="006B7B92"/>
    <w:rsid w:val="006B7C6E"/>
    <w:rsid w:val="006C07E9"/>
    <w:rsid w:val="006C090D"/>
    <w:rsid w:val="006C0F6A"/>
    <w:rsid w:val="006C1AFD"/>
    <w:rsid w:val="006C1B1F"/>
    <w:rsid w:val="006C207B"/>
    <w:rsid w:val="006C2579"/>
    <w:rsid w:val="006C4B29"/>
    <w:rsid w:val="006C5225"/>
    <w:rsid w:val="006C58F6"/>
    <w:rsid w:val="006C61E3"/>
    <w:rsid w:val="006C629D"/>
    <w:rsid w:val="006C63E6"/>
    <w:rsid w:val="006C6EAE"/>
    <w:rsid w:val="006C75B6"/>
    <w:rsid w:val="006C77A6"/>
    <w:rsid w:val="006C786B"/>
    <w:rsid w:val="006C7C7C"/>
    <w:rsid w:val="006D09CE"/>
    <w:rsid w:val="006D0EF0"/>
    <w:rsid w:val="006D103B"/>
    <w:rsid w:val="006D1A98"/>
    <w:rsid w:val="006D1F6B"/>
    <w:rsid w:val="006D2AA1"/>
    <w:rsid w:val="006D36D4"/>
    <w:rsid w:val="006D3A2C"/>
    <w:rsid w:val="006D472A"/>
    <w:rsid w:val="006D4795"/>
    <w:rsid w:val="006D50D6"/>
    <w:rsid w:val="006D58AD"/>
    <w:rsid w:val="006D5C29"/>
    <w:rsid w:val="006D6367"/>
    <w:rsid w:val="006D6392"/>
    <w:rsid w:val="006D6581"/>
    <w:rsid w:val="006D6617"/>
    <w:rsid w:val="006D674A"/>
    <w:rsid w:val="006D6F5D"/>
    <w:rsid w:val="006D7331"/>
    <w:rsid w:val="006D7470"/>
    <w:rsid w:val="006D7C67"/>
    <w:rsid w:val="006E006A"/>
    <w:rsid w:val="006E04C6"/>
    <w:rsid w:val="006E099C"/>
    <w:rsid w:val="006E11EE"/>
    <w:rsid w:val="006E2465"/>
    <w:rsid w:val="006E255D"/>
    <w:rsid w:val="006E25B8"/>
    <w:rsid w:val="006E3841"/>
    <w:rsid w:val="006E4852"/>
    <w:rsid w:val="006E507E"/>
    <w:rsid w:val="006E5088"/>
    <w:rsid w:val="006E5109"/>
    <w:rsid w:val="006E511C"/>
    <w:rsid w:val="006E5147"/>
    <w:rsid w:val="006E52CE"/>
    <w:rsid w:val="006E5465"/>
    <w:rsid w:val="006E6016"/>
    <w:rsid w:val="006E7103"/>
    <w:rsid w:val="006E7132"/>
    <w:rsid w:val="006E725A"/>
    <w:rsid w:val="006E78E5"/>
    <w:rsid w:val="006F0089"/>
    <w:rsid w:val="006F0C1D"/>
    <w:rsid w:val="006F0F14"/>
    <w:rsid w:val="006F134D"/>
    <w:rsid w:val="006F198C"/>
    <w:rsid w:val="006F25B4"/>
    <w:rsid w:val="006F3CD3"/>
    <w:rsid w:val="006F420C"/>
    <w:rsid w:val="006F46BF"/>
    <w:rsid w:val="006F518C"/>
    <w:rsid w:val="006F5759"/>
    <w:rsid w:val="006F599F"/>
    <w:rsid w:val="006F5B9F"/>
    <w:rsid w:val="006F5F2A"/>
    <w:rsid w:val="006F638B"/>
    <w:rsid w:val="006F775A"/>
    <w:rsid w:val="006F78E3"/>
    <w:rsid w:val="006F7D5E"/>
    <w:rsid w:val="0070038A"/>
    <w:rsid w:val="00700D2C"/>
    <w:rsid w:val="007011F7"/>
    <w:rsid w:val="007016AC"/>
    <w:rsid w:val="007019C5"/>
    <w:rsid w:val="007023BC"/>
    <w:rsid w:val="00702730"/>
    <w:rsid w:val="00702F0E"/>
    <w:rsid w:val="0070301F"/>
    <w:rsid w:val="00704477"/>
    <w:rsid w:val="007044C2"/>
    <w:rsid w:val="00704667"/>
    <w:rsid w:val="007051F0"/>
    <w:rsid w:val="00705546"/>
    <w:rsid w:val="007055B1"/>
    <w:rsid w:val="00705772"/>
    <w:rsid w:val="0070586E"/>
    <w:rsid w:val="00705FCE"/>
    <w:rsid w:val="0070605C"/>
    <w:rsid w:val="00706BE1"/>
    <w:rsid w:val="00706F6C"/>
    <w:rsid w:val="00707670"/>
    <w:rsid w:val="00707C47"/>
    <w:rsid w:val="00707E91"/>
    <w:rsid w:val="0071053A"/>
    <w:rsid w:val="007111F6"/>
    <w:rsid w:val="007117D5"/>
    <w:rsid w:val="00711D86"/>
    <w:rsid w:val="00712003"/>
    <w:rsid w:val="007127EC"/>
    <w:rsid w:val="00712FA7"/>
    <w:rsid w:val="00713EA1"/>
    <w:rsid w:val="00713EAB"/>
    <w:rsid w:val="00713FDE"/>
    <w:rsid w:val="0071470B"/>
    <w:rsid w:val="007161C6"/>
    <w:rsid w:val="00716682"/>
    <w:rsid w:val="007168AE"/>
    <w:rsid w:val="00716A28"/>
    <w:rsid w:val="00716E2F"/>
    <w:rsid w:val="007174FD"/>
    <w:rsid w:val="00720DD0"/>
    <w:rsid w:val="00720F9F"/>
    <w:rsid w:val="00721186"/>
    <w:rsid w:val="0072143B"/>
    <w:rsid w:val="007218B5"/>
    <w:rsid w:val="00722033"/>
    <w:rsid w:val="00722AED"/>
    <w:rsid w:val="00722C00"/>
    <w:rsid w:val="007237EF"/>
    <w:rsid w:val="007239B5"/>
    <w:rsid w:val="00725275"/>
    <w:rsid w:val="007267B9"/>
    <w:rsid w:val="007306ED"/>
    <w:rsid w:val="00730A1C"/>
    <w:rsid w:val="00730BAD"/>
    <w:rsid w:val="00730EA8"/>
    <w:rsid w:val="00731129"/>
    <w:rsid w:val="0073123E"/>
    <w:rsid w:val="007312D4"/>
    <w:rsid w:val="00731CA9"/>
    <w:rsid w:val="00732369"/>
    <w:rsid w:val="0073249F"/>
    <w:rsid w:val="007325F8"/>
    <w:rsid w:val="00732623"/>
    <w:rsid w:val="00732C90"/>
    <w:rsid w:val="00733850"/>
    <w:rsid w:val="00733E25"/>
    <w:rsid w:val="00733F34"/>
    <w:rsid w:val="007342A9"/>
    <w:rsid w:val="007344C9"/>
    <w:rsid w:val="0073535B"/>
    <w:rsid w:val="007355B8"/>
    <w:rsid w:val="007355FC"/>
    <w:rsid w:val="007357AA"/>
    <w:rsid w:val="007359EF"/>
    <w:rsid w:val="00735A2D"/>
    <w:rsid w:val="00735E07"/>
    <w:rsid w:val="0073674C"/>
    <w:rsid w:val="00736B27"/>
    <w:rsid w:val="00736BF2"/>
    <w:rsid w:val="00736E9F"/>
    <w:rsid w:val="00737314"/>
    <w:rsid w:val="00737862"/>
    <w:rsid w:val="00737E8A"/>
    <w:rsid w:val="00737F94"/>
    <w:rsid w:val="007403A9"/>
    <w:rsid w:val="00741A5A"/>
    <w:rsid w:val="00741A92"/>
    <w:rsid w:val="00741A93"/>
    <w:rsid w:val="0074261D"/>
    <w:rsid w:val="0074297D"/>
    <w:rsid w:val="00743567"/>
    <w:rsid w:val="007449EB"/>
    <w:rsid w:val="00744C57"/>
    <w:rsid w:val="00744CDF"/>
    <w:rsid w:val="007451F8"/>
    <w:rsid w:val="00746A86"/>
    <w:rsid w:val="00746B60"/>
    <w:rsid w:val="00747AAA"/>
    <w:rsid w:val="00747CDA"/>
    <w:rsid w:val="0075029F"/>
    <w:rsid w:val="00750B9B"/>
    <w:rsid w:val="007518FE"/>
    <w:rsid w:val="00751C25"/>
    <w:rsid w:val="007521E6"/>
    <w:rsid w:val="0075229B"/>
    <w:rsid w:val="00752AE0"/>
    <w:rsid w:val="00752C66"/>
    <w:rsid w:val="007536D0"/>
    <w:rsid w:val="00753D36"/>
    <w:rsid w:val="007540BE"/>
    <w:rsid w:val="0075435C"/>
    <w:rsid w:val="007543B2"/>
    <w:rsid w:val="007543F9"/>
    <w:rsid w:val="00754B73"/>
    <w:rsid w:val="00754EA3"/>
    <w:rsid w:val="00755240"/>
    <w:rsid w:val="0075580E"/>
    <w:rsid w:val="0075591F"/>
    <w:rsid w:val="007561C6"/>
    <w:rsid w:val="0075624E"/>
    <w:rsid w:val="00756CDD"/>
    <w:rsid w:val="00756E71"/>
    <w:rsid w:val="00757102"/>
    <w:rsid w:val="0075726C"/>
    <w:rsid w:val="00757508"/>
    <w:rsid w:val="007575B6"/>
    <w:rsid w:val="00757A0F"/>
    <w:rsid w:val="00757CFA"/>
    <w:rsid w:val="00760AE1"/>
    <w:rsid w:val="00761030"/>
    <w:rsid w:val="007610B9"/>
    <w:rsid w:val="0076146E"/>
    <w:rsid w:val="00761A52"/>
    <w:rsid w:val="00761E21"/>
    <w:rsid w:val="00761EEF"/>
    <w:rsid w:val="00762811"/>
    <w:rsid w:val="00763100"/>
    <w:rsid w:val="007632E3"/>
    <w:rsid w:val="007634D3"/>
    <w:rsid w:val="00763B05"/>
    <w:rsid w:val="007640F7"/>
    <w:rsid w:val="0076467B"/>
    <w:rsid w:val="0076476A"/>
    <w:rsid w:val="00764E06"/>
    <w:rsid w:val="00764F47"/>
    <w:rsid w:val="00765AAD"/>
    <w:rsid w:val="00766504"/>
    <w:rsid w:val="007666DD"/>
    <w:rsid w:val="00766D6B"/>
    <w:rsid w:val="00767356"/>
    <w:rsid w:val="00767A2A"/>
    <w:rsid w:val="00767A39"/>
    <w:rsid w:val="00767D3E"/>
    <w:rsid w:val="00770967"/>
    <w:rsid w:val="00770B45"/>
    <w:rsid w:val="00770F17"/>
    <w:rsid w:val="00770F31"/>
    <w:rsid w:val="00771547"/>
    <w:rsid w:val="00771A76"/>
    <w:rsid w:val="00772674"/>
    <w:rsid w:val="00772813"/>
    <w:rsid w:val="0077296C"/>
    <w:rsid w:val="00772F56"/>
    <w:rsid w:val="00773213"/>
    <w:rsid w:val="00773480"/>
    <w:rsid w:val="007740E7"/>
    <w:rsid w:val="00774220"/>
    <w:rsid w:val="00774333"/>
    <w:rsid w:val="007745FA"/>
    <w:rsid w:val="00774E0F"/>
    <w:rsid w:val="00775AF2"/>
    <w:rsid w:val="00775B67"/>
    <w:rsid w:val="00775D60"/>
    <w:rsid w:val="007760AB"/>
    <w:rsid w:val="00776759"/>
    <w:rsid w:val="0077693C"/>
    <w:rsid w:val="00777089"/>
    <w:rsid w:val="00777E8C"/>
    <w:rsid w:val="0078052A"/>
    <w:rsid w:val="00780CB1"/>
    <w:rsid w:val="00781DB0"/>
    <w:rsid w:val="00781DD8"/>
    <w:rsid w:val="007836CA"/>
    <w:rsid w:val="007840B2"/>
    <w:rsid w:val="00784167"/>
    <w:rsid w:val="007843AD"/>
    <w:rsid w:val="00784731"/>
    <w:rsid w:val="00784B3F"/>
    <w:rsid w:val="00784F13"/>
    <w:rsid w:val="00785374"/>
    <w:rsid w:val="00785378"/>
    <w:rsid w:val="007855DE"/>
    <w:rsid w:val="00785967"/>
    <w:rsid w:val="007859D7"/>
    <w:rsid w:val="00785E90"/>
    <w:rsid w:val="007862F8"/>
    <w:rsid w:val="007863FA"/>
    <w:rsid w:val="007866F8"/>
    <w:rsid w:val="00787582"/>
    <w:rsid w:val="007908D4"/>
    <w:rsid w:val="007909C2"/>
    <w:rsid w:val="00791202"/>
    <w:rsid w:val="00791307"/>
    <w:rsid w:val="0079182E"/>
    <w:rsid w:val="0079195F"/>
    <w:rsid w:val="00791A48"/>
    <w:rsid w:val="007921B8"/>
    <w:rsid w:val="007924EB"/>
    <w:rsid w:val="00793266"/>
    <w:rsid w:val="00793410"/>
    <w:rsid w:val="007939C8"/>
    <w:rsid w:val="00793BFD"/>
    <w:rsid w:val="00793CC5"/>
    <w:rsid w:val="007944BE"/>
    <w:rsid w:val="00794548"/>
    <w:rsid w:val="007945DD"/>
    <w:rsid w:val="00794ECB"/>
    <w:rsid w:val="007954AB"/>
    <w:rsid w:val="0079590F"/>
    <w:rsid w:val="00795BAA"/>
    <w:rsid w:val="00796219"/>
    <w:rsid w:val="007962BA"/>
    <w:rsid w:val="00796728"/>
    <w:rsid w:val="00796B1C"/>
    <w:rsid w:val="00796C09"/>
    <w:rsid w:val="00796EBE"/>
    <w:rsid w:val="007971CA"/>
    <w:rsid w:val="0079799F"/>
    <w:rsid w:val="00797F5A"/>
    <w:rsid w:val="007A1038"/>
    <w:rsid w:val="007A2175"/>
    <w:rsid w:val="007A251F"/>
    <w:rsid w:val="007A259F"/>
    <w:rsid w:val="007A25D2"/>
    <w:rsid w:val="007A2E41"/>
    <w:rsid w:val="007A2F13"/>
    <w:rsid w:val="007A3002"/>
    <w:rsid w:val="007A34EC"/>
    <w:rsid w:val="007A3D71"/>
    <w:rsid w:val="007A485A"/>
    <w:rsid w:val="007A48B5"/>
    <w:rsid w:val="007A4D90"/>
    <w:rsid w:val="007A4F52"/>
    <w:rsid w:val="007A5855"/>
    <w:rsid w:val="007A58B5"/>
    <w:rsid w:val="007A5C50"/>
    <w:rsid w:val="007A61BF"/>
    <w:rsid w:val="007A77E6"/>
    <w:rsid w:val="007A7A5A"/>
    <w:rsid w:val="007A7FEA"/>
    <w:rsid w:val="007B0C0D"/>
    <w:rsid w:val="007B11FC"/>
    <w:rsid w:val="007B14E5"/>
    <w:rsid w:val="007B2703"/>
    <w:rsid w:val="007B28CB"/>
    <w:rsid w:val="007B3062"/>
    <w:rsid w:val="007B36B8"/>
    <w:rsid w:val="007B4122"/>
    <w:rsid w:val="007B66E5"/>
    <w:rsid w:val="007B76EC"/>
    <w:rsid w:val="007B7B83"/>
    <w:rsid w:val="007C0004"/>
    <w:rsid w:val="007C00D1"/>
    <w:rsid w:val="007C017C"/>
    <w:rsid w:val="007C0E5F"/>
    <w:rsid w:val="007C1247"/>
    <w:rsid w:val="007C1475"/>
    <w:rsid w:val="007C1974"/>
    <w:rsid w:val="007C1AB9"/>
    <w:rsid w:val="007C23B6"/>
    <w:rsid w:val="007C2FE1"/>
    <w:rsid w:val="007C3419"/>
    <w:rsid w:val="007C37ED"/>
    <w:rsid w:val="007C4A3B"/>
    <w:rsid w:val="007C4C43"/>
    <w:rsid w:val="007C6C45"/>
    <w:rsid w:val="007C6D99"/>
    <w:rsid w:val="007C6F26"/>
    <w:rsid w:val="007C73C9"/>
    <w:rsid w:val="007C75B7"/>
    <w:rsid w:val="007C79EA"/>
    <w:rsid w:val="007D01DA"/>
    <w:rsid w:val="007D0A6F"/>
    <w:rsid w:val="007D0F6B"/>
    <w:rsid w:val="007D0FB0"/>
    <w:rsid w:val="007D1094"/>
    <w:rsid w:val="007D212C"/>
    <w:rsid w:val="007D2A6A"/>
    <w:rsid w:val="007D2C37"/>
    <w:rsid w:val="007D2D85"/>
    <w:rsid w:val="007D2EA4"/>
    <w:rsid w:val="007D3215"/>
    <w:rsid w:val="007D396D"/>
    <w:rsid w:val="007D42D5"/>
    <w:rsid w:val="007D484B"/>
    <w:rsid w:val="007D4EE3"/>
    <w:rsid w:val="007D591C"/>
    <w:rsid w:val="007D5E56"/>
    <w:rsid w:val="007D61D1"/>
    <w:rsid w:val="007D684F"/>
    <w:rsid w:val="007D6899"/>
    <w:rsid w:val="007D6AEF"/>
    <w:rsid w:val="007D747B"/>
    <w:rsid w:val="007D7911"/>
    <w:rsid w:val="007E0157"/>
    <w:rsid w:val="007E062B"/>
    <w:rsid w:val="007E071A"/>
    <w:rsid w:val="007E07C7"/>
    <w:rsid w:val="007E0D9B"/>
    <w:rsid w:val="007E1328"/>
    <w:rsid w:val="007E1F96"/>
    <w:rsid w:val="007E2185"/>
    <w:rsid w:val="007E41E9"/>
    <w:rsid w:val="007E4D75"/>
    <w:rsid w:val="007E5820"/>
    <w:rsid w:val="007E5A55"/>
    <w:rsid w:val="007E5E46"/>
    <w:rsid w:val="007E6C6E"/>
    <w:rsid w:val="007E7A99"/>
    <w:rsid w:val="007F0030"/>
    <w:rsid w:val="007F03DC"/>
    <w:rsid w:val="007F045B"/>
    <w:rsid w:val="007F0520"/>
    <w:rsid w:val="007F0CDA"/>
    <w:rsid w:val="007F355F"/>
    <w:rsid w:val="007F3574"/>
    <w:rsid w:val="007F3B7C"/>
    <w:rsid w:val="007F44B2"/>
    <w:rsid w:val="007F49D0"/>
    <w:rsid w:val="007F6013"/>
    <w:rsid w:val="007F6B6A"/>
    <w:rsid w:val="007F6C19"/>
    <w:rsid w:val="007F71C3"/>
    <w:rsid w:val="007F77C2"/>
    <w:rsid w:val="007F7B9D"/>
    <w:rsid w:val="007F7C0C"/>
    <w:rsid w:val="007F7ED6"/>
    <w:rsid w:val="008006B9"/>
    <w:rsid w:val="00800CF8"/>
    <w:rsid w:val="008019E5"/>
    <w:rsid w:val="00801DC9"/>
    <w:rsid w:val="0080293B"/>
    <w:rsid w:val="008029E7"/>
    <w:rsid w:val="00802C6A"/>
    <w:rsid w:val="00802D60"/>
    <w:rsid w:val="00803079"/>
    <w:rsid w:val="008039B3"/>
    <w:rsid w:val="00803B03"/>
    <w:rsid w:val="008040BF"/>
    <w:rsid w:val="00804390"/>
    <w:rsid w:val="008047CC"/>
    <w:rsid w:val="008052D8"/>
    <w:rsid w:val="0080543E"/>
    <w:rsid w:val="008058AF"/>
    <w:rsid w:val="00805989"/>
    <w:rsid w:val="00805B45"/>
    <w:rsid w:val="00805D3D"/>
    <w:rsid w:val="0080624B"/>
    <w:rsid w:val="00806494"/>
    <w:rsid w:val="00806C48"/>
    <w:rsid w:val="0080714C"/>
    <w:rsid w:val="008077E9"/>
    <w:rsid w:val="00807C36"/>
    <w:rsid w:val="00807D6A"/>
    <w:rsid w:val="00810247"/>
    <w:rsid w:val="008108C3"/>
    <w:rsid w:val="00810904"/>
    <w:rsid w:val="0081094E"/>
    <w:rsid w:val="00810977"/>
    <w:rsid w:val="0081126F"/>
    <w:rsid w:val="008114B1"/>
    <w:rsid w:val="00812069"/>
    <w:rsid w:val="00812071"/>
    <w:rsid w:val="00813390"/>
    <w:rsid w:val="00813787"/>
    <w:rsid w:val="00813F16"/>
    <w:rsid w:val="00814290"/>
    <w:rsid w:val="008142E5"/>
    <w:rsid w:val="00814359"/>
    <w:rsid w:val="008149E0"/>
    <w:rsid w:val="00814F79"/>
    <w:rsid w:val="008155BD"/>
    <w:rsid w:val="00815EA0"/>
    <w:rsid w:val="0081647B"/>
    <w:rsid w:val="00816691"/>
    <w:rsid w:val="00816838"/>
    <w:rsid w:val="00816953"/>
    <w:rsid w:val="00816AF4"/>
    <w:rsid w:val="00816CCA"/>
    <w:rsid w:val="00816CF4"/>
    <w:rsid w:val="00816E95"/>
    <w:rsid w:val="00816F7F"/>
    <w:rsid w:val="0082022D"/>
    <w:rsid w:val="008212F4"/>
    <w:rsid w:val="00821F53"/>
    <w:rsid w:val="00822041"/>
    <w:rsid w:val="00822AE8"/>
    <w:rsid w:val="00822C0C"/>
    <w:rsid w:val="00823A24"/>
    <w:rsid w:val="00823A44"/>
    <w:rsid w:val="00823B6C"/>
    <w:rsid w:val="0082439F"/>
    <w:rsid w:val="00825CC8"/>
    <w:rsid w:val="00825EA5"/>
    <w:rsid w:val="0082626F"/>
    <w:rsid w:val="0082663A"/>
    <w:rsid w:val="00827077"/>
    <w:rsid w:val="0082756F"/>
    <w:rsid w:val="0083023E"/>
    <w:rsid w:val="0083095B"/>
    <w:rsid w:val="00831368"/>
    <w:rsid w:val="008314D2"/>
    <w:rsid w:val="00831F2C"/>
    <w:rsid w:val="00831F85"/>
    <w:rsid w:val="0083209E"/>
    <w:rsid w:val="008328B9"/>
    <w:rsid w:val="00832F11"/>
    <w:rsid w:val="00833400"/>
    <w:rsid w:val="00833508"/>
    <w:rsid w:val="00833693"/>
    <w:rsid w:val="00834619"/>
    <w:rsid w:val="008349F8"/>
    <w:rsid w:val="00835966"/>
    <w:rsid w:val="00836B99"/>
    <w:rsid w:val="008370CA"/>
    <w:rsid w:val="00837992"/>
    <w:rsid w:val="00837C04"/>
    <w:rsid w:val="00837D20"/>
    <w:rsid w:val="008404A0"/>
    <w:rsid w:val="00840F50"/>
    <w:rsid w:val="00841744"/>
    <w:rsid w:val="00841B82"/>
    <w:rsid w:val="00842050"/>
    <w:rsid w:val="008425FD"/>
    <w:rsid w:val="00842699"/>
    <w:rsid w:val="00842924"/>
    <w:rsid w:val="008430A1"/>
    <w:rsid w:val="008434FD"/>
    <w:rsid w:val="00843D0F"/>
    <w:rsid w:val="008442F6"/>
    <w:rsid w:val="008443BF"/>
    <w:rsid w:val="00845124"/>
    <w:rsid w:val="00845235"/>
    <w:rsid w:val="0084565A"/>
    <w:rsid w:val="00845AE4"/>
    <w:rsid w:val="00846351"/>
    <w:rsid w:val="0084665F"/>
    <w:rsid w:val="00847107"/>
    <w:rsid w:val="008475E7"/>
    <w:rsid w:val="00847D1C"/>
    <w:rsid w:val="00847E36"/>
    <w:rsid w:val="00850D61"/>
    <w:rsid w:val="00852451"/>
    <w:rsid w:val="008524B4"/>
    <w:rsid w:val="00852888"/>
    <w:rsid w:val="00852A54"/>
    <w:rsid w:val="00853132"/>
    <w:rsid w:val="00853214"/>
    <w:rsid w:val="008533F3"/>
    <w:rsid w:val="00853434"/>
    <w:rsid w:val="008537C0"/>
    <w:rsid w:val="00853B71"/>
    <w:rsid w:val="00853E0E"/>
    <w:rsid w:val="00854050"/>
    <w:rsid w:val="00854107"/>
    <w:rsid w:val="00854FAC"/>
    <w:rsid w:val="00854FBF"/>
    <w:rsid w:val="00855048"/>
    <w:rsid w:val="008550CC"/>
    <w:rsid w:val="0085568E"/>
    <w:rsid w:val="00855AFF"/>
    <w:rsid w:val="00855C7D"/>
    <w:rsid w:val="00855E32"/>
    <w:rsid w:val="00856067"/>
    <w:rsid w:val="0085674F"/>
    <w:rsid w:val="00856980"/>
    <w:rsid w:val="00856A62"/>
    <w:rsid w:val="00856BF6"/>
    <w:rsid w:val="008579FA"/>
    <w:rsid w:val="008602C8"/>
    <w:rsid w:val="008602D8"/>
    <w:rsid w:val="00860559"/>
    <w:rsid w:val="008623FD"/>
    <w:rsid w:val="008630FF"/>
    <w:rsid w:val="0086316C"/>
    <w:rsid w:val="0086344A"/>
    <w:rsid w:val="008639D3"/>
    <w:rsid w:val="0086401B"/>
    <w:rsid w:val="008641EE"/>
    <w:rsid w:val="00864300"/>
    <w:rsid w:val="00866341"/>
    <w:rsid w:val="0086643A"/>
    <w:rsid w:val="008664A8"/>
    <w:rsid w:val="0086664C"/>
    <w:rsid w:val="00867099"/>
    <w:rsid w:val="0086733C"/>
    <w:rsid w:val="00867782"/>
    <w:rsid w:val="0087097A"/>
    <w:rsid w:val="00870FF9"/>
    <w:rsid w:val="00871C7B"/>
    <w:rsid w:val="00872EA1"/>
    <w:rsid w:val="00872F2D"/>
    <w:rsid w:val="00873E22"/>
    <w:rsid w:val="00873EA6"/>
    <w:rsid w:val="00873FC7"/>
    <w:rsid w:val="00874335"/>
    <w:rsid w:val="00874455"/>
    <w:rsid w:val="00874AAC"/>
    <w:rsid w:val="00874B3D"/>
    <w:rsid w:val="00875B06"/>
    <w:rsid w:val="00875ECD"/>
    <w:rsid w:val="00876BD9"/>
    <w:rsid w:val="00877930"/>
    <w:rsid w:val="00877C61"/>
    <w:rsid w:val="00877E17"/>
    <w:rsid w:val="00877FB5"/>
    <w:rsid w:val="00880155"/>
    <w:rsid w:val="00880238"/>
    <w:rsid w:val="00880256"/>
    <w:rsid w:val="00880400"/>
    <w:rsid w:val="00880559"/>
    <w:rsid w:val="00880971"/>
    <w:rsid w:val="008817EC"/>
    <w:rsid w:val="0088208F"/>
    <w:rsid w:val="008820F9"/>
    <w:rsid w:val="008821D3"/>
    <w:rsid w:val="00882244"/>
    <w:rsid w:val="00882B96"/>
    <w:rsid w:val="008831CC"/>
    <w:rsid w:val="008833CD"/>
    <w:rsid w:val="0088384B"/>
    <w:rsid w:val="00883A94"/>
    <w:rsid w:val="00883BE1"/>
    <w:rsid w:val="008846E2"/>
    <w:rsid w:val="00884C88"/>
    <w:rsid w:val="00884DC6"/>
    <w:rsid w:val="0088513D"/>
    <w:rsid w:val="00885325"/>
    <w:rsid w:val="00885517"/>
    <w:rsid w:val="008862B4"/>
    <w:rsid w:val="00886680"/>
    <w:rsid w:val="00886C4D"/>
    <w:rsid w:val="00887297"/>
    <w:rsid w:val="00887343"/>
    <w:rsid w:val="00887BEB"/>
    <w:rsid w:val="00891A36"/>
    <w:rsid w:val="008922EF"/>
    <w:rsid w:val="00892328"/>
    <w:rsid w:val="008925BF"/>
    <w:rsid w:val="008926C6"/>
    <w:rsid w:val="00892888"/>
    <w:rsid w:val="00892FB5"/>
    <w:rsid w:val="00893489"/>
    <w:rsid w:val="008939D9"/>
    <w:rsid w:val="00893C80"/>
    <w:rsid w:val="008941BD"/>
    <w:rsid w:val="0089444B"/>
    <w:rsid w:val="00894E0E"/>
    <w:rsid w:val="00894F8B"/>
    <w:rsid w:val="00895061"/>
    <w:rsid w:val="00895D9E"/>
    <w:rsid w:val="00896780"/>
    <w:rsid w:val="00896D44"/>
    <w:rsid w:val="008973F9"/>
    <w:rsid w:val="008A0068"/>
    <w:rsid w:val="008A054E"/>
    <w:rsid w:val="008A0DB3"/>
    <w:rsid w:val="008A154F"/>
    <w:rsid w:val="008A1579"/>
    <w:rsid w:val="008A1799"/>
    <w:rsid w:val="008A3679"/>
    <w:rsid w:val="008A41D2"/>
    <w:rsid w:val="008A4236"/>
    <w:rsid w:val="008A4D32"/>
    <w:rsid w:val="008A5042"/>
    <w:rsid w:val="008A56AC"/>
    <w:rsid w:val="008A56CD"/>
    <w:rsid w:val="008A6015"/>
    <w:rsid w:val="008A69E9"/>
    <w:rsid w:val="008A71A1"/>
    <w:rsid w:val="008A7413"/>
    <w:rsid w:val="008B0044"/>
    <w:rsid w:val="008B0308"/>
    <w:rsid w:val="008B06DD"/>
    <w:rsid w:val="008B093D"/>
    <w:rsid w:val="008B09C3"/>
    <w:rsid w:val="008B0AF3"/>
    <w:rsid w:val="008B18B1"/>
    <w:rsid w:val="008B2232"/>
    <w:rsid w:val="008B27B8"/>
    <w:rsid w:val="008B28DF"/>
    <w:rsid w:val="008B2C78"/>
    <w:rsid w:val="008B2F52"/>
    <w:rsid w:val="008B30D2"/>
    <w:rsid w:val="008B3B07"/>
    <w:rsid w:val="008B3C99"/>
    <w:rsid w:val="008B42CD"/>
    <w:rsid w:val="008B4546"/>
    <w:rsid w:val="008B4627"/>
    <w:rsid w:val="008B55F5"/>
    <w:rsid w:val="008B5EEF"/>
    <w:rsid w:val="008B67E3"/>
    <w:rsid w:val="008B6812"/>
    <w:rsid w:val="008B71E0"/>
    <w:rsid w:val="008B72F0"/>
    <w:rsid w:val="008B7784"/>
    <w:rsid w:val="008B7BED"/>
    <w:rsid w:val="008B7CA6"/>
    <w:rsid w:val="008C0140"/>
    <w:rsid w:val="008C174C"/>
    <w:rsid w:val="008C225D"/>
    <w:rsid w:val="008C22CF"/>
    <w:rsid w:val="008C2668"/>
    <w:rsid w:val="008C2BA2"/>
    <w:rsid w:val="008C3362"/>
    <w:rsid w:val="008C386D"/>
    <w:rsid w:val="008C4136"/>
    <w:rsid w:val="008C4393"/>
    <w:rsid w:val="008C4A64"/>
    <w:rsid w:val="008C4E55"/>
    <w:rsid w:val="008C54FA"/>
    <w:rsid w:val="008C654F"/>
    <w:rsid w:val="008C6AF3"/>
    <w:rsid w:val="008C6C9D"/>
    <w:rsid w:val="008C7192"/>
    <w:rsid w:val="008C75D4"/>
    <w:rsid w:val="008C78C0"/>
    <w:rsid w:val="008D0483"/>
    <w:rsid w:val="008D1FA0"/>
    <w:rsid w:val="008D21DF"/>
    <w:rsid w:val="008D2655"/>
    <w:rsid w:val="008D2851"/>
    <w:rsid w:val="008D2B82"/>
    <w:rsid w:val="008D2C90"/>
    <w:rsid w:val="008D2E66"/>
    <w:rsid w:val="008D2F8A"/>
    <w:rsid w:val="008D37F6"/>
    <w:rsid w:val="008D4756"/>
    <w:rsid w:val="008D4EFF"/>
    <w:rsid w:val="008D550C"/>
    <w:rsid w:val="008D61C2"/>
    <w:rsid w:val="008D699E"/>
    <w:rsid w:val="008D7351"/>
    <w:rsid w:val="008D772C"/>
    <w:rsid w:val="008E0439"/>
    <w:rsid w:val="008E12CE"/>
    <w:rsid w:val="008E23DD"/>
    <w:rsid w:val="008E3000"/>
    <w:rsid w:val="008E3055"/>
    <w:rsid w:val="008E35DA"/>
    <w:rsid w:val="008E364F"/>
    <w:rsid w:val="008E3A0F"/>
    <w:rsid w:val="008E517E"/>
    <w:rsid w:val="008E533C"/>
    <w:rsid w:val="008E57AB"/>
    <w:rsid w:val="008E59E7"/>
    <w:rsid w:val="008E5FC1"/>
    <w:rsid w:val="008E60F3"/>
    <w:rsid w:val="008E6206"/>
    <w:rsid w:val="008E6CF4"/>
    <w:rsid w:val="008E6D98"/>
    <w:rsid w:val="008E6DAB"/>
    <w:rsid w:val="008E70C7"/>
    <w:rsid w:val="008E7504"/>
    <w:rsid w:val="008F0194"/>
    <w:rsid w:val="008F03FE"/>
    <w:rsid w:val="008F1F82"/>
    <w:rsid w:val="008F25CD"/>
    <w:rsid w:val="008F3008"/>
    <w:rsid w:val="008F36E1"/>
    <w:rsid w:val="008F3C33"/>
    <w:rsid w:val="008F3F56"/>
    <w:rsid w:val="008F40B2"/>
    <w:rsid w:val="008F41D0"/>
    <w:rsid w:val="008F4215"/>
    <w:rsid w:val="008F4942"/>
    <w:rsid w:val="008F5EC1"/>
    <w:rsid w:val="008F6AF6"/>
    <w:rsid w:val="008F7387"/>
    <w:rsid w:val="008F78F9"/>
    <w:rsid w:val="008F7B90"/>
    <w:rsid w:val="008F7D45"/>
    <w:rsid w:val="00900134"/>
    <w:rsid w:val="00900396"/>
    <w:rsid w:val="009006E1"/>
    <w:rsid w:val="00900D76"/>
    <w:rsid w:val="009010FA"/>
    <w:rsid w:val="0090237A"/>
    <w:rsid w:val="009029E6"/>
    <w:rsid w:val="00902EC0"/>
    <w:rsid w:val="00903346"/>
    <w:rsid w:val="00903F8E"/>
    <w:rsid w:val="009040B5"/>
    <w:rsid w:val="00904108"/>
    <w:rsid w:val="00905F97"/>
    <w:rsid w:val="00906735"/>
    <w:rsid w:val="0090674C"/>
    <w:rsid w:val="00906D14"/>
    <w:rsid w:val="00906F29"/>
    <w:rsid w:val="009071DD"/>
    <w:rsid w:val="009073B7"/>
    <w:rsid w:val="00907FEC"/>
    <w:rsid w:val="00910CD3"/>
    <w:rsid w:val="00910DCE"/>
    <w:rsid w:val="00910E81"/>
    <w:rsid w:val="00912D93"/>
    <w:rsid w:val="00914A62"/>
    <w:rsid w:val="00915A0C"/>
    <w:rsid w:val="00916592"/>
    <w:rsid w:val="009166F2"/>
    <w:rsid w:val="009167C7"/>
    <w:rsid w:val="00916CDA"/>
    <w:rsid w:val="0091727E"/>
    <w:rsid w:val="0091733E"/>
    <w:rsid w:val="009179DC"/>
    <w:rsid w:val="00917D2D"/>
    <w:rsid w:val="00920567"/>
    <w:rsid w:val="00920BF1"/>
    <w:rsid w:val="00920D4D"/>
    <w:rsid w:val="00921476"/>
    <w:rsid w:val="009216DA"/>
    <w:rsid w:val="00921F79"/>
    <w:rsid w:val="009224E1"/>
    <w:rsid w:val="009227F1"/>
    <w:rsid w:val="009230A5"/>
    <w:rsid w:val="00923C4E"/>
    <w:rsid w:val="00923F87"/>
    <w:rsid w:val="0092463D"/>
    <w:rsid w:val="0092474B"/>
    <w:rsid w:val="00924EF4"/>
    <w:rsid w:val="0092624F"/>
    <w:rsid w:val="00926608"/>
    <w:rsid w:val="00927CE7"/>
    <w:rsid w:val="00927DB6"/>
    <w:rsid w:val="00927ECD"/>
    <w:rsid w:val="0093003C"/>
    <w:rsid w:val="0093043C"/>
    <w:rsid w:val="009314D5"/>
    <w:rsid w:val="009314E5"/>
    <w:rsid w:val="00931695"/>
    <w:rsid w:val="00931725"/>
    <w:rsid w:val="00931997"/>
    <w:rsid w:val="009325A0"/>
    <w:rsid w:val="00932C55"/>
    <w:rsid w:val="00933151"/>
    <w:rsid w:val="0093319E"/>
    <w:rsid w:val="00933817"/>
    <w:rsid w:val="00933ED3"/>
    <w:rsid w:val="00933F51"/>
    <w:rsid w:val="00933F89"/>
    <w:rsid w:val="00934492"/>
    <w:rsid w:val="00934C7B"/>
    <w:rsid w:val="009356A7"/>
    <w:rsid w:val="00935B5D"/>
    <w:rsid w:val="00935F19"/>
    <w:rsid w:val="00935FC9"/>
    <w:rsid w:val="00936148"/>
    <w:rsid w:val="00936315"/>
    <w:rsid w:val="009369F2"/>
    <w:rsid w:val="00936BC4"/>
    <w:rsid w:val="00936FB9"/>
    <w:rsid w:val="00937E7A"/>
    <w:rsid w:val="009400D8"/>
    <w:rsid w:val="00940584"/>
    <w:rsid w:val="00940970"/>
    <w:rsid w:val="00940B28"/>
    <w:rsid w:val="00941109"/>
    <w:rsid w:val="00941569"/>
    <w:rsid w:val="009421F4"/>
    <w:rsid w:val="0094276D"/>
    <w:rsid w:val="00942C13"/>
    <w:rsid w:val="009435E8"/>
    <w:rsid w:val="0094398E"/>
    <w:rsid w:val="00943BDA"/>
    <w:rsid w:val="00943F51"/>
    <w:rsid w:val="00944814"/>
    <w:rsid w:val="00944C00"/>
    <w:rsid w:val="00945053"/>
    <w:rsid w:val="00945216"/>
    <w:rsid w:val="009459DD"/>
    <w:rsid w:val="00946315"/>
    <w:rsid w:val="0094643C"/>
    <w:rsid w:val="009465B7"/>
    <w:rsid w:val="00946D9B"/>
    <w:rsid w:val="00947754"/>
    <w:rsid w:val="00947B8C"/>
    <w:rsid w:val="00947D43"/>
    <w:rsid w:val="00947D7F"/>
    <w:rsid w:val="0095016C"/>
    <w:rsid w:val="0095080B"/>
    <w:rsid w:val="00950A8A"/>
    <w:rsid w:val="00950E8D"/>
    <w:rsid w:val="0095169D"/>
    <w:rsid w:val="00951903"/>
    <w:rsid w:val="0095244F"/>
    <w:rsid w:val="00952E32"/>
    <w:rsid w:val="009533F2"/>
    <w:rsid w:val="00953AB5"/>
    <w:rsid w:val="00953F5D"/>
    <w:rsid w:val="009547E4"/>
    <w:rsid w:val="00955009"/>
    <w:rsid w:val="00955F33"/>
    <w:rsid w:val="00955FD8"/>
    <w:rsid w:val="0095628F"/>
    <w:rsid w:val="009565CD"/>
    <w:rsid w:val="00957478"/>
    <w:rsid w:val="009575AE"/>
    <w:rsid w:val="009576AF"/>
    <w:rsid w:val="00957776"/>
    <w:rsid w:val="00957B90"/>
    <w:rsid w:val="00957DA1"/>
    <w:rsid w:val="00960483"/>
    <w:rsid w:val="00960A7A"/>
    <w:rsid w:val="00961E2E"/>
    <w:rsid w:val="00961FA0"/>
    <w:rsid w:val="009623B7"/>
    <w:rsid w:val="00962B8D"/>
    <w:rsid w:val="00962F33"/>
    <w:rsid w:val="009642C6"/>
    <w:rsid w:val="00964329"/>
    <w:rsid w:val="00964A18"/>
    <w:rsid w:val="00964DEB"/>
    <w:rsid w:val="009664EC"/>
    <w:rsid w:val="009666B8"/>
    <w:rsid w:val="00967A9D"/>
    <w:rsid w:val="00967CC6"/>
    <w:rsid w:val="00970F17"/>
    <w:rsid w:val="00970F8A"/>
    <w:rsid w:val="00971710"/>
    <w:rsid w:val="009726DC"/>
    <w:rsid w:val="009728FD"/>
    <w:rsid w:val="00973606"/>
    <w:rsid w:val="00973676"/>
    <w:rsid w:val="00973972"/>
    <w:rsid w:val="00974026"/>
    <w:rsid w:val="00974E31"/>
    <w:rsid w:val="00975398"/>
    <w:rsid w:val="00975C5B"/>
    <w:rsid w:val="00976253"/>
    <w:rsid w:val="00976673"/>
    <w:rsid w:val="009766A3"/>
    <w:rsid w:val="0097694E"/>
    <w:rsid w:val="00976E36"/>
    <w:rsid w:val="00980CBA"/>
    <w:rsid w:val="00981FF4"/>
    <w:rsid w:val="0098282E"/>
    <w:rsid w:val="00982E78"/>
    <w:rsid w:val="00983384"/>
    <w:rsid w:val="00983687"/>
    <w:rsid w:val="00984931"/>
    <w:rsid w:val="009854AB"/>
    <w:rsid w:val="00986745"/>
    <w:rsid w:val="00986DA4"/>
    <w:rsid w:val="00987C67"/>
    <w:rsid w:val="009900E0"/>
    <w:rsid w:val="009900EF"/>
    <w:rsid w:val="00990230"/>
    <w:rsid w:val="00990236"/>
    <w:rsid w:val="009909D6"/>
    <w:rsid w:val="009911BF"/>
    <w:rsid w:val="009916CB"/>
    <w:rsid w:val="00991A97"/>
    <w:rsid w:val="00991B97"/>
    <w:rsid w:val="00991D02"/>
    <w:rsid w:val="00991E53"/>
    <w:rsid w:val="00992466"/>
    <w:rsid w:val="0099247D"/>
    <w:rsid w:val="009927AF"/>
    <w:rsid w:val="00993073"/>
    <w:rsid w:val="0099396A"/>
    <w:rsid w:val="00993FE5"/>
    <w:rsid w:val="0099444A"/>
    <w:rsid w:val="00994700"/>
    <w:rsid w:val="00994723"/>
    <w:rsid w:val="00994838"/>
    <w:rsid w:val="00994F40"/>
    <w:rsid w:val="009951B4"/>
    <w:rsid w:val="009956C2"/>
    <w:rsid w:val="0099615D"/>
    <w:rsid w:val="009965E3"/>
    <w:rsid w:val="0099670A"/>
    <w:rsid w:val="0099697F"/>
    <w:rsid w:val="00996F7F"/>
    <w:rsid w:val="00997140"/>
    <w:rsid w:val="009A0092"/>
    <w:rsid w:val="009A0505"/>
    <w:rsid w:val="009A11E4"/>
    <w:rsid w:val="009A161D"/>
    <w:rsid w:val="009A2ACE"/>
    <w:rsid w:val="009A2BA2"/>
    <w:rsid w:val="009A2D13"/>
    <w:rsid w:val="009A38F4"/>
    <w:rsid w:val="009A3B1C"/>
    <w:rsid w:val="009A3B9D"/>
    <w:rsid w:val="009A3FB1"/>
    <w:rsid w:val="009A4F00"/>
    <w:rsid w:val="009A4FCD"/>
    <w:rsid w:val="009A595D"/>
    <w:rsid w:val="009A5AFA"/>
    <w:rsid w:val="009A6E3C"/>
    <w:rsid w:val="009A7274"/>
    <w:rsid w:val="009A7876"/>
    <w:rsid w:val="009A7FD3"/>
    <w:rsid w:val="009B0AF5"/>
    <w:rsid w:val="009B1828"/>
    <w:rsid w:val="009B3F86"/>
    <w:rsid w:val="009B4997"/>
    <w:rsid w:val="009B5A2A"/>
    <w:rsid w:val="009B655D"/>
    <w:rsid w:val="009B6855"/>
    <w:rsid w:val="009B7082"/>
    <w:rsid w:val="009B732D"/>
    <w:rsid w:val="009B7385"/>
    <w:rsid w:val="009C07C7"/>
    <w:rsid w:val="009C083E"/>
    <w:rsid w:val="009C144E"/>
    <w:rsid w:val="009C1468"/>
    <w:rsid w:val="009C1DBE"/>
    <w:rsid w:val="009C232C"/>
    <w:rsid w:val="009C2BCB"/>
    <w:rsid w:val="009C2F02"/>
    <w:rsid w:val="009C3450"/>
    <w:rsid w:val="009C3976"/>
    <w:rsid w:val="009C3CEF"/>
    <w:rsid w:val="009C3DC1"/>
    <w:rsid w:val="009C4750"/>
    <w:rsid w:val="009C49F9"/>
    <w:rsid w:val="009C4B37"/>
    <w:rsid w:val="009C4C00"/>
    <w:rsid w:val="009C6110"/>
    <w:rsid w:val="009C6BBA"/>
    <w:rsid w:val="009C6E32"/>
    <w:rsid w:val="009C7173"/>
    <w:rsid w:val="009D04AA"/>
    <w:rsid w:val="009D089E"/>
    <w:rsid w:val="009D0BBF"/>
    <w:rsid w:val="009D0D5E"/>
    <w:rsid w:val="009D0D89"/>
    <w:rsid w:val="009D1936"/>
    <w:rsid w:val="009D19CD"/>
    <w:rsid w:val="009D1FB4"/>
    <w:rsid w:val="009D1FF7"/>
    <w:rsid w:val="009D2A6B"/>
    <w:rsid w:val="009D2A99"/>
    <w:rsid w:val="009D3216"/>
    <w:rsid w:val="009D33B9"/>
    <w:rsid w:val="009D405D"/>
    <w:rsid w:val="009D40FA"/>
    <w:rsid w:val="009D43FD"/>
    <w:rsid w:val="009D4529"/>
    <w:rsid w:val="009D45F4"/>
    <w:rsid w:val="009D4E5C"/>
    <w:rsid w:val="009D5223"/>
    <w:rsid w:val="009D525B"/>
    <w:rsid w:val="009D5280"/>
    <w:rsid w:val="009D5B1B"/>
    <w:rsid w:val="009D64F3"/>
    <w:rsid w:val="009D6DA1"/>
    <w:rsid w:val="009D72B2"/>
    <w:rsid w:val="009D788E"/>
    <w:rsid w:val="009E0246"/>
    <w:rsid w:val="009E029C"/>
    <w:rsid w:val="009E0797"/>
    <w:rsid w:val="009E0892"/>
    <w:rsid w:val="009E099B"/>
    <w:rsid w:val="009E0A9F"/>
    <w:rsid w:val="009E123B"/>
    <w:rsid w:val="009E13D2"/>
    <w:rsid w:val="009E15F6"/>
    <w:rsid w:val="009E1B25"/>
    <w:rsid w:val="009E1CA7"/>
    <w:rsid w:val="009E2423"/>
    <w:rsid w:val="009E29AB"/>
    <w:rsid w:val="009E38CD"/>
    <w:rsid w:val="009E3BBF"/>
    <w:rsid w:val="009E3D28"/>
    <w:rsid w:val="009E46D9"/>
    <w:rsid w:val="009E5077"/>
    <w:rsid w:val="009E5100"/>
    <w:rsid w:val="009E5F22"/>
    <w:rsid w:val="009E6531"/>
    <w:rsid w:val="009E661B"/>
    <w:rsid w:val="009E7C49"/>
    <w:rsid w:val="009F027D"/>
    <w:rsid w:val="009F05BB"/>
    <w:rsid w:val="009F0EB6"/>
    <w:rsid w:val="009F1513"/>
    <w:rsid w:val="009F2720"/>
    <w:rsid w:val="009F2B76"/>
    <w:rsid w:val="009F43F0"/>
    <w:rsid w:val="009F4703"/>
    <w:rsid w:val="009F4759"/>
    <w:rsid w:val="009F593E"/>
    <w:rsid w:val="009F5A55"/>
    <w:rsid w:val="009F62F1"/>
    <w:rsid w:val="009F6B19"/>
    <w:rsid w:val="009F6E6C"/>
    <w:rsid w:val="009F7322"/>
    <w:rsid w:val="009F78AA"/>
    <w:rsid w:val="00A002B6"/>
    <w:rsid w:val="00A0032E"/>
    <w:rsid w:val="00A0063F"/>
    <w:rsid w:val="00A00679"/>
    <w:rsid w:val="00A01602"/>
    <w:rsid w:val="00A01720"/>
    <w:rsid w:val="00A02102"/>
    <w:rsid w:val="00A022E1"/>
    <w:rsid w:val="00A0268B"/>
    <w:rsid w:val="00A02812"/>
    <w:rsid w:val="00A0302B"/>
    <w:rsid w:val="00A030C8"/>
    <w:rsid w:val="00A0382C"/>
    <w:rsid w:val="00A039E4"/>
    <w:rsid w:val="00A03E83"/>
    <w:rsid w:val="00A05E06"/>
    <w:rsid w:val="00A0679F"/>
    <w:rsid w:val="00A0696C"/>
    <w:rsid w:val="00A07172"/>
    <w:rsid w:val="00A0790A"/>
    <w:rsid w:val="00A07CD2"/>
    <w:rsid w:val="00A10BFC"/>
    <w:rsid w:val="00A10C4E"/>
    <w:rsid w:val="00A1140E"/>
    <w:rsid w:val="00A11A56"/>
    <w:rsid w:val="00A12814"/>
    <w:rsid w:val="00A12CF8"/>
    <w:rsid w:val="00A12F81"/>
    <w:rsid w:val="00A135C0"/>
    <w:rsid w:val="00A13A61"/>
    <w:rsid w:val="00A13A8A"/>
    <w:rsid w:val="00A13EAE"/>
    <w:rsid w:val="00A14471"/>
    <w:rsid w:val="00A1477C"/>
    <w:rsid w:val="00A14BCA"/>
    <w:rsid w:val="00A15234"/>
    <w:rsid w:val="00A1570C"/>
    <w:rsid w:val="00A15CB7"/>
    <w:rsid w:val="00A164CE"/>
    <w:rsid w:val="00A1695B"/>
    <w:rsid w:val="00A16C38"/>
    <w:rsid w:val="00A16CD5"/>
    <w:rsid w:val="00A16E90"/>
    <w:rsid w:val="00A1738E"/>
    <w:rsid w:val="00A173A6"/>
    <w:rsid w:val="00A17D51"/>
    <w:rsid w:val="00A20164"/>
    <w:rsid w:val="00A203D3"/>
    <w:rsid w:val="00A205FA"/>
    <w:rsid w:val="00A21038"/>
    <w:rsid w:val="00A21BAB"/>
    <w:rsid w:val="00A224F0"/>
    <w:rsid w:val="00A2251C"/>
    <w:rsid w:val="00A22FBC"/>
    <w:rsid w:val="00A232B8"/>
    <w:rsid w:val="00A238ED"/>
    <w:rsid w:val="00A23CA4"/>
    <w:rsid w:val="00A23E72"/>
    <w:rsid w:val="00A247E4"/>
    <w:rsid w:val="00A24EAF"/>
    <w:rsid w:val="00A252A4"/>
    <w:rsid w:val="00A252D6"/>
    <w:rsid w:val="00A2537E"/>
    <w:rsid w:val="00A2567E"/>
    <w:rsid w:val="00A25A2D"/>
    <w:rsid w:val="00A25CDC"/>
    <w:rsid w:val="00A26030"/>
    <w:rsid w:val="00A262BB"/>
    <w:rsid w:val="00A26467"/>
    <w:rsid w:val="00A26FC2"/>
    <w:rsid w:val="00A2722F"/>
    <w:rsid w:val="00A2746B"/>
    <w:rsid w:val="00A312B5"/>
    <w:rsid w:val="00A31947"/>
    <w:rsid w:val="00A32257"/>
    <w:rsid w:val="00A32CD6"/>
    <w:rsid w:val="00A32E6E"/>
    <w:rsid w:val="00A33437"/>
    <w:rsid w:val="00A338EE"/>
    <w:rsid w:val="00A33AC4"/>
    <w:rsid w:val="00A33B44"/>
    <w:rsid w:val="00A35AB9"/>
    <w:rsid w:val="00A35BF6"/>
    <w:rsid w:val="00A36F84"/>
    <w:rsid w:val="00A37445"/>
    <w:rsid w:val="00A374BC"/>
    <w:rsid w:val="00A37CAD"/>
    <w:rsid w:val="00A40528"/>
    <w:rsid w:val="00A40F9B"/>
    <w:rsid w:val="00A4188B"/>
    <w:rsid w:val="00A41DFF"/>
    <w:rsid w:val="00A426BA"/>
    <w:rsid w:val="00A427C5"/>
    <w:rsid w:val="00A42A3E"/>
    <w:rsid w:val="00A42EC6"/>
    <w:rsid w:val="00A43057"/>
    <w:rsid w:val="00A433B8"/>
    <w:rsid w:val="00A43403"/>
    <w:rsid w:val="00A437E0"/>
    <w:rsid w:val="00A43805"/>
    <w:rsid w:val="00A4391E"/>
    <w:rsid w:val="00A43AC8"/>
    <w:rsid w:val="00A43F64"/>
    <w:rsid w:val="00A4475E"/>
    <w:rsid w:val="00A449E3"/>
    <w:rsid w:val="00A456F6"/>
    <w:rsid w:val="00A45AA4"/>
    <w:rsid w:val="00A45BE5"/>
    <w:rsid w:val="00A45F47"/>
    <w:rsid w:val="00A474FE"/>
    <w:rsid w:val="00A47921"/>
    <w:rsid w:val="00A502E7"/>
    <w:rsid w:val="00A50437"/>
    <w:rsid w:val="00A51357"/>
    <w:rsid w:val="00A51FFD"/>
    <w:rsid w:val="00A5201D"/>
    <w:rsid w:val="00A523BD"/>
    <w:rsid w:val="00A5272A"/>
    <w:rsid w:val="00A52D4F"/>
    <w:rsid w:val="00A52E74"/>
    <w:rsid w:val="00A538B9"/>
    <w:rsid w:val="00A53934"/>
    <w:rsid w:val="00A540EE"/>
    <w:rsid w:val="00A54A3C"/>
    <w:rsid w:val="00A54B0F"/>
    <w:rsid w:val="00A54C7B"/>
    <w:rsid w:val="00A56A86"/>
    <w:rsid w:val="00A56C50"/>
    <w:rsid w:val="00A57171"/>
    <w:rsid w:val="00A574EF"/>
    <w:rsid w:val="00A57689"/>
    <w:rsid w:val="00A57B5B"/>
    <w:rsid w:val="00A6000E"/>
    <w:rsid w:val="00A60151"/>
    <w:rsid w:val="00A60850"/>
    <w:rsid w:val="00A608C2"/>
    <w:rsid w:val="00A609C5"/>
    <w:rsid w:val="00A61449"/>
    <w:rsid w:val="00A624F5"/>
    <w:rsid w:val="00A625D0"/>
    <w:rsid w:val="00A64405"/>
    <w:rsid w:val="00A6481E"/>
    <w:rsid w:val="00A64E3A"/>
    <w:rsid w:val="00A657F5"/>
    <w:rsid w:val="00A667E4"/>
    <w:rsid w:val="00A66C1A"/>
    <w:rsid w:val="00A66CAB"/>
    <w:rsid w:val="00A67663"/>
    <w:rsid w:val="00A67D76"/>
    <w:rsid w:val="00A67ED9"/>
    <w:rsid w:val="00A67FB1"/>
    <w:rsid w:val="00A67FD6"/>
    <w:rsid w:val="00A70246"/>
    <w:rsid w:val="00A70479"/>
    <w:rsid w:val="00A70649"/>
    <w:rsid w:val="00A7082C"/>
    <w:rsid w:val="00A70CF0"/>
    <w:rsid w:val="00A70FA0"/>
    <w:rsid w:val="00A713CC"/>
    <w:rsid w:val="00A72308"/>
    <w:rsid w:val="00A72E35"/>
    <w:rsid w:val="00A73596"/>
    <w:rsid w:val="00A736A9"/>
    <w:rsid w:val="00A73963"/>
    <w:rsid w:val="00A7523D"/>
    <w:rsid w:val="00A75275"/>
    <w:rsid w:val="00A75807"/>
    <w:rsid w:val="00A7596B"/>
    <w:rsid w:val="00A75C84"/>
    <w:rsid w:val="00A76B31"/>
    <w:rsid w:val="00A771CD"/>
    <w:rsid w:val="00A77B4C"/>
    <w:rsid w:val="00A77E52"/>
    <w:rsid w:val="00A801B7"/>
    <w:rsid w:val="00A80559"/>
    <w:rsid w:val="00A80DD1"/>
    <w:rsid w:val="00A817A6"/>
    <w:rsid w:val="00A817D4"/>
    <w:rsid w:val="00A81B28"/>
    <w:rsid w:val="00A81CBE"/>
    <w:rsid w:val="00A81D03"/>
    <w:rsid w:val="00A81FEA"/>
    <w:rsid w:val="00A82F4C"/>
    <w:rsid w:val="00A836C8"/>
    <w:rsid w:val="00A836F1"/>
    <w:rsid w:val="00A83FEF"/>
    <w:rsid w:val="00A84838"/>
    <w:rsid w:val="00A849EB"/>
    <w:rsid w:val="00A84CD8"/>
    <w:rsid w:val="00A856BF"/>
    <w:rsid w:val="00A85D13"/>
    <w:rsid w:val="00A86A45"/>
    <w:rsid w:val="00A86ACA"/>
    <w:rsid w:val="00A8784A"/>
    <w:rsid w:val="00A910CA"/>
    <w:rsid w:val="00A912B7"/>
    <w:rsid w:val="00A914C6"/>
    <w:rsid w:val="00A922B8"/>
    <w:rsid w:val="00A92DA0"/>
    <w:rsid w:val="00A935B4"/>
    <w:rsid w:val="00A948EA"/>
    <w:rsid w:val="00A94B88"/>
    <w:rsid w:val="00A94EB5"/>
    <w:rsid w:val="00A951C4"/>
    <w:rsid w:val="00A95BEE"/>
    <w:rsid w:val="00A9685B"/>
    <w:rsid w:val="00A96B81"/>
    <w:rsid w:val="00A96E75"/>
    <w:rsid w:val="00A96EB0"/>
    <w:rsid w:val="00A970C8"/>
    <w:rsid w:val="00A97995"/>
    <w:rsid w:val="00A97AF1"/>
    <w:rsid w:val="00A97E63"/>
    <w:rsid w:val="00A97E7E"/>
    <w:rsid w:val="00AA045D"/>
    <w:rsid w:val="00AA0491"/>
    <w:rsid w:val="00AA0B68"/>
    <w:rsid w:val="00AA16E8"/>
    <w:rsid w:val="00AA18ED"/>
    <w:rsid w:val="00AA2875"/>
    <w:rsid w:val="00AA2DF3"/>
    <w:rsid w:val="00AA3088"/>
    <w:rsid w:val="00AA52FE"/>
    <w:rsid w:val="00AA5430"/>
    <w:rsid w:val="00AA55D1"/>
    <w:rsid w:val="00AA5978"/>
    <w:rsid w:val="00AA597D"/>
    <w:rsid w:val="00AA5ED2"/>
    <w:rsid w:val="00AA64E6"/>
    <w:rsid w:val="00AA732A"/>
    <w:rsid w:val="00AA7674"/>
    <w:rsid w:val="00AA79DF"/>
    <w:rsid w:val="00AA7D72"/>
    <w:rsid w:val="00AB00C7"/>
    <w:rsid w:val="00AB03BB"/>
    <w:rsid w:val="00AB0831"/>
    <w:rsid w:val="00AB0C01"/>
    <w:rsid w:val="00AB0CA8"/>
    <w:rsid w:val="00AB0E95"/>
    <w:rsid w:val="00AB2297"/>
    <w:rsid w:val="00AB23ED"/>
    <w:rsid w:val="00AB2E4B"/>
    <w:rsid w:val="00AB4722"/>
    <w:rsid w:val="00AB504D"/>
    <w:rsid w:val="00AB50D3"/>
    <w:rsid w:val="00AB539B"/>
    <w:rsid w:val="00AB676E"/>
    <w:rsid w:val="00AB78E2"/>
    <w:rsid w:val="00AC0674"/>
    <w:rsid w:val="00AC0753"/>
    <w:rsid w:val="00AC0B6B"/>
    <w:rsid w:val="00AC0F26"/>
    <w:rsid w:val="00AC0FF2"/>
    <w:rsid w:val="00AC1065"/>
    <w:rsid w:val="00AC117F"/>
    <w:rsid w:val="00AC1B5C"/>
    <w:rsid w:val="00AC2AA4"/>
    <w:rsid w:val="00AC2D4E"/>
    <w:rsid w:val="00AC4778"/>
    <w:rsid w:val="00AC488B"/>
    <w:rsid w:val="00AC48C0"/>
    <w:rsid w:val="00AC4E67"/>
    <w:rsid w:val="00AC545A"/>
    <w:rsid w:val="00AC6367"/>
    <w:rsid w:val="00AC64EF"/>
    <w:rsid w:val="00AC69BC"/>
    <w:rsid w:val="00AC7E7A"/>
    <w:rsid w:val="00AD01B6"/>
    <w:rsid w:val="00AD04FD"/>
    <w:rsid w:val="00AD1275"/>
    <w:rsid w:val="00AD176D"/>
    <w:rsid w:val="00AD1AD9"/>
    <w:rsid w:val="00AD1CDE"/>
    <w:rsid w:val="00AD217D"/>
    <w:rsid w:val="00AD22E1"/>
    <w:rsid w:val="00AD25B1"/>
    <w:rsid w:val="00AD2D97"/>
    <w:rsid w:val="00AD2FC9"/>
    <w:rsid w:val="00AD375A"/>
    <w:rsid w:val="00AD37C0"/>
    <w:rsid w:val="00AD3819"/>
    <w:rsid w:val="00AD3DFA"/>
    <w:rsid w:val="00AD4103"/>
    <w:rsid w:val="00AD52E5"/>
    <w:rsid w:val="00AD5876"/>
    <w:rsid w:val="00AD58BE"/>
    <w:rsid w:val="00AD66F3"/>
    <w:rsid w:val="00AD7951"/>
    <w:rsid w:val="00AD7E16"/>
    <w:rsid w:val="00AE067B"/>
    <w:rsid w:val="00AE0BC1"/>
    <w:rsid w:val="00AE0F7E"/>
    <w:rsid w:val="00AE2C0D"/>
    <w:rsid w:val="00AE2C31"/>
    <w:rsid w:val="00AE304F"/>
    <w:rsid w:val="00AE32D1"/>
    <w:rsid w:val="00AE32F1"/>
    <w:rsid w:val="00AE43BE"/>
    <w:rsid w:val="00AE49D9"/>
    <w:rsid w:val="00AE4B77"/>
    <w:rsid w:val="00AE5266"/>
    <w:rsid w:val="00AE5486"/>
    <w:rsid w:val="00AE5958"/>
    <w:rsid w:val="00AE5D2B"/>
    <w:rsid w:val="00AE5E41"/>
    <w:rsid w:val="00AE6CBB"/>
    <w:rsid w:val="00AE7062"/>
    <w:rsid w:val="00AE714B"/>
    <w:rsid w:val="00AE75B9"/>
    <w:rsid w:val="00AF071D"/>
    <w:rsid w:val="00AF12C8"/>
    <w:rsid w:val="00AF1707"/>
    <w:rsid w:val="00AF262A"/>
    <w:rsid w:val="00AF2DD9"/>
    <w:rsid w:val="00AF442A"/>
    <w:rsid w:val="00AF4444"/>
    <w:rsid w:val="00AF4535"/>
    <w:rsid w:val="00AF5433"/>
    <w:rsid w:val="00AF60D5"/>
    <w:rsid w:val="00AF63C9"/>
    <w:rsid w:val="00AF63FC"/>
    <w:rsid w:val="00AF6A93"/>
    <w:rsid w:val="00AF6CAA"/>
    <w:rsid w:val="00AF6E83"/>
    <w:rsid w:val="00AF71D1"/>
    <w:rsid w:val="00AF7484"/>
    <w:rsid w:val="00AF7ADB"/>
    <w:rsid w:val="00AF7C24"/>
    <w:rsid w:val="00B00E89"/>
    <w:rsid w:val="00B01003"/>
    <w:rsid w:val="00B012A6"/>
    <w:rsid w:val="00B0190F"/>
    <w:rsid w:val="00B02063"/>
    <w:rsid w:val="00B02A68"/>
    <w:rsid w:val="00B02C51"/>
    <w:rsid w:val="00B0311A"/>
    <w:rsid w:val="00B036BD"/>
    <w:rsid w:val="00B03AC9"/>
    <w:rsid w:val="00B042BC"/>
    <w:rsid w:val="00B04733"/>
    <w:rsid w:val="00B047F1"/>
    <w:rsid w:val="00B04B68"/>
    <w:rsid w:val="00B04E1D"/>
    <w:rsid w:val="00B0518A"/>
    <w:rsid w:val="00B06327"/>
    <w:rsid w:val="00B06BBD"/>
    <w:rsid w:val="00B06DA5"/>
    <w:rsid w:val="00B0726F"/>
    <w:rsid w:val="00B0728D"/>
    <w:rsid w:val="00B10082"/>
    <w:rsid w:val="00B110EE"/>
    <w:rsid w:val="00B11612"/>
    <w:rsid w:val="00B11717"/>
    <w:rsid w:val="00B11EDD"/>
    <w:rsid w:val="00B12199"/>
    <w:rsid w:val="00B121C1"/>
    <w:rsid w:val="00B12390"/>
    <w:rsid w:val="00B126D8"/>
    <w:rsid w:val="00B13BC3"/>
    <w:rsid w:val="00B14597"/>
    <w:rsid w:val="00B1531D"/>
    <w:rsid w:val="00B157AB"/>
    <w:rsid w:val="00B15886"/>
    <w:rsid w:val="00B1595B"/>
    <w:rsid w:val="00B16362"/>
    <w:rsid w:val="00B16769"/>
    <w:rsid w:val="00B16A86"/>
    <w:rsid w:val="00B176EC"/>
    <w:rsid w:val="00B17F63"/>
    <w:rsid w:val="00B2090E"/>
    <w:rsid w:val="00B20F35"/>
    <w:rsid w:val="00B21032"/>
    <w:rsid w:val="00B21308"/>
    <w:rsid w:val="00B21AF4"/>
    <w:rsid w:val="00B2209B"/>
    <w:rsid w:val="00B22500"/>
    <w:rsid w:val="00B229A0"/>
    <w:rsid w:val="00B22D60"/>
    <w:rsid w:val="00B23210"/>
    <w:rsid w:val="00B233FB"/>
    <w:rsid w:val="00B236BB"/>
    <w:rsid w:val="00B2374D"/>
    <w:rsid w:val="00B24671"/>
    <w:rsid w:val="00B247E4"/>
    <w:rsid w:val="00B24AC6"/>
    <w:rsid w:val="00B24FA1"/>
    <w:rsid w:val="00B26635"/>
    <w:rsid w:val="00B267AD"/>
    <w:rsid w:val="00B2692B"/>
    <w:rsid w:val="00B2758B"/>
    <w:rsid w:val="00B2776C"/>
    <w:rsid w:val="00B27FF4"/>
    <w:rsid w:val="00B307A6"/>
    <w:rsid w:val="00B30DD8"/>
    <w:rsid w:val="00B316ED"/>
    <w:rsid w:val="00B31A43"/>
    <w:rsid w:val="00B31DE3"/>
    <w:rsid w:val="00B320EC"/>
    <w:rsid w:val="00B32796"/>
    <w:rsid w:val="00B3311B"/>
    <w:rsid w:val="00B339E6"/>
    <w:rsid w:val="00B33A90"/>
    <w:rsid w:val="00B3400F"/>
    <w:rsid w:val="00B34492"/>
    <w:rsid w:val="00B346EC"/>
    <w:rsid w:val="00B34728"/>
    <w:rsid w:val="00B3491F"/>
    <w:rsid w:val="00B34D28"/>
    <w:rsid w:val="00B34F6C"/>
    <w:rsid w:val="00B351DA"/>
    <w:rsid w:val="00B359ED"/>
    <w:rsid w:val="00B35C86"/>
    <w:rsid w:val="00B35EF9"/>
    <w:rsid w:val="00B362C2"/>
    <w:rsid w:val="00B36A59"/>
    <w:rsid w:val="00B37887"/>
    <w:rsid w:val="00B410E0"/>
    <w:rsid w:val="00B41150"/>
    <w:rsid w:val="00B41179"/>
    <w:rsid w:val="00B4156E"/>
    <w:rsid w:val="00B41A69"/>
    <w:rsid w:val="00B41B0B"/>
    <w:rsid w:val="00B4231F"/>
    <w:rsid w:val="00B42781"/>
    <w:rsid w:val="00B42D87"/>
    <w:rsid w:val="00B42ECA"/>
    <w:rsid w:val="00B43F06"/>
    <w:rsid w:val="00B44D58"/>
    <w:rsid w:val="00B4526C"/>
    <w:rsid w:val="00B45894"/>
    <w:rsid w:val="00B461D8"/>
    <w:rsid w:val="00B46A1D"/>
    <w:rsid w:val="00B473D2"/>
    <w:rsid w:val="00B47476"/>
    <w:rsid w:val="00B47809"/>
    <w:rsid w:val="00B504A7"/>
    <w:rsid w:val="00B50C23"/>
    <w:rsid w:val="00B510C6"/>
    <w:rsid w:val="00B51489"/>
    <w:rsid w:val="00B51628"/>
    <w:rsid w:val="00B51D4A"/>
    <w:rsid w:val="00B52492"/>
    <w:rsid w:val="00B52686"/>
    <w:rsid w:val="00B526BD"/>
    <w:rsid w:val="00B53CFF"/>
    <w:rsid w:val="00B53DA5"/>
    <w:rsid w:val="00B5451B"/>
    <w:rsid w:val="00B5498B"/>
    <w:rsid w:val="00B551AB"/>
    <w:rsid w:val="00B55ACD"/>
    <w:rsid w:val="00B55D80"/>
    <w:rsid w:val="00B5603F"/>
    <w:rsid w:val="00B56607"/>
    <w:rsid w:val="00B566F4"/>
    <w:rsid w:val="00B56A6C"/>
    <w:rsid w:val="00B571A2"/>
    <w:rsid w:val="00B57998"/>
    <w:rsid w:val="00B60374"/>
    <w:rsid w:val="00B60BE9"/>
    <w:rsid w:val="00B60DD6"/>
    <w:rsid w:val="00B60E8D"/>
    <w:rsid w:val="00B60F9E"/>
    <w:rsid w:val="00B6155C"/>
    <w:rsid w:val="00B616E3"/>
    <w:rsid w:val="00B61757"/>
    <w:rsid w:val="00B61775"/>
    <w:rsid w:val="00B626C1"/>
    <w:rsid w:val="00B6274D"/>
    <w:rsid w:val="00B62965"/>
    <w:rsid w:val="00B62CB0"/>
    <w:rsid w:val="00B63321"/>
    <w:rsid w:val="00B63851"/>
    <w:rsid w:val="00B644BD"/>
    <w:rsid w:val="00B64B57"/>
    <w:rsid w:val="00B64CC3"/>
    <w:rsid w:val="00B64EC4"/>
    <w:rsid w:val="00B656BF"/>
    <w:rsid w:val="00B659E7"/>
    <w:rsid w:val="00B659F1"/>
    <w:rsid w:val="00B65B54"/>
    <w:rsid w:val="00B67186"/>
    <w:rsid w:val="00B6791F"/>
    <w:rsid w:val="00B6799D"/>
    <w:rsid w:val="00B67EAA"/>
    <w:rsid w:val="00B70828"/>
    <w:rsid w:val="00B7107B"/>
    <w:rsid w:val="00B71593"/>
    <w:rsid w:val="00B71636"/>
    <w:rsid w:val="00B71CA6"/>
    <w:rsid w:val="00B72095"/>
    <w:rsid w:val="00B736CA"/>
    <w:rsid w:val="00B74033"/>
    <w:rsid w:val="00B741BC"/>
    <w:rsid w:val="00B74509"/>
    <w:rsid w:val="00B74CE2"/>
    <w:rsid w:val="00B7519D"/>
    <w:rsid w:val="00B75767"/>
    <w:rsid w:val="00B76B0B"/>
    <w:rsid w:val="00B76B2F"/>
    <w:rsid w:val="00B77117"/>
    <w:rsid w:val="00B77830"/>
    <w:rsid w:val="00B77989"/>
    <w:rsid w:val="00B77A8C"/>
    <w:rsid w:val="00B77CCA"/>
    <w:rsid w:val="00B77CFE"/>
    <w:rsid w:val="00B80B72"/>
    <w:rsid w:val="00B81A75"/>
    <w:rsid w:val="00B8260E"/>
    <w:rsid w:val="00B82A51"/>
    <w:rsid w:val="00B834FD"/>
    <w:rsid w:val="00B8387E"/>
    <w:rsid w:val="00B83D14"/>
    <w:rsid w:val="00B84008"/>
    <w:rsid w:val="00B84BEA"/>
    <w:rsid w:val="00B84E28"/>
    <w:rsid w:val="00B85045"/>
    <w:rsid w:val="00B8513F"/>
    <w:rsid w:val="00B85802"/>
    <w:rsid w:val="00B85E71"/>
    <w:rsid w:val="00B86032"/>
    <w:rsid w:val="00B86588"/>
    <w:rsid w:val="00B87196"/>
    <w:rsid w:val="00B8773B"/>
    <w:rsid w:val="00B87927"/>
    <w:rsid w:val="00B87A64"/>
    <w:rsid w:val="00B87CE0"/>
    <w:rsid w:val="00B90510"/>
    <w:rsid w:val="00B90632"/>
    <w:rsid w:val="00B920F7"/>
    <w:rsid w:val="00B92225"/>
    <w:rsid w:val="00B9354F"/>
    <w:rsid w:val="00B93634"/>
    <w:rsid w:val="00B93989"/>
    <w:rsid w:val="00B93AAF"/>
    <w:rsid w:val="00B94015"/>
    <w:rsid w:val="00B94EDF"/>
    <w:rsid w:val="00B95271"/>
    <w:rsid w:val="00B9535E"/>
    <w:rsid w:val="00B95C09"/>
    <w:rsid w:val="00B960FA"/>
    <w:rsid w:val="00B96B3D"/>
    <w:rsid w:val="00BA00AB"/>
    <w:rsid w:val="00BA14E9"/>
    <w:rsid w:val="00BA18A9"/>
    <w:rsid w:val="00BA29A4"/>
    <w:rsid w:val="00BA2ED5"/>
    <w:rsid w:val="00BA3714"/>
    <w:rsid w:val="00BA3A56"/>
    <w:rsid w:val="00BA4AE0"/>
    <w:rsid w:val="00BA4D19"/>
    <w:rsid w:val="00BA4DC4"/>
    <w:rsid w:val="00BA545D"/>
    <w:rsid w:val="00BA5F9F"/>
    <w:rsid w:val="00BA688C"/>
    <w:rsid w:val="00BA72E7"/>
    <w:rsid w:val="00BA767F"/>
    <w:rsid w:val="00BA7AC0"/>
    <w:rsid w:val="00BB0FB0"/>
    <w:rsid w:val="00BB17C3"/>
    <w:rsid w:val="00BB1A59"/>
    <w:rsid w:val="00BB1C58"/>
    <w:rsid w:val="00BB1EE9"/>
    <w:rsid w:val="00BB219D"/>
    <w:rsid w:val="00BB227F"/>
    <w:rsid w:val="00BB248D"/>
    <w:rsid w:val="00BB295A"/>
    <w:rsid w:val="00BB2BB9"/>
    <w:rsid w:val="00BB31CB"/>
    <w:rsid w:val="00BB3324"/>
    <w:rsid w:val="00BB3855"/>
    <w:rsid w:val="00BB4F50"/>
    <w:rsid w:val="00BB67E4"/>
    <w:rsid w:val="00BB78C1"/>
    <w:rsid w:val="00BB79BA"/>
    <w:rsid w:val="00BB7A6F"/>
    <w:rsid w:val="00BB7AA9"/>
    <w:rsid w:val="00BB7B58"/>
    <w:rsid w:val="00BC013F"/>
    <w:rsid w:val="00BC0609"/>
    <w:rsid w:val="00BC0B13"/>
    <w:rsid w:val="00BC227B"/>
    <w:rsid w:val="00BC2EE9"/>
    <w:rsid w:val="00BC2F2B"/>
    <w:rsid w:val="00BC3487"/>
    <w:rsid w:val="00BC3F94"/>
    <w:rsid w:val="00BC4500"/>
    <w:rsid w:val="00BC5881"/>
    <w:rsid w:val="00BC597E"/>
    <w:rsid w:val="00BC5F29"/>
    <w:rsid w:val="00BC785F"/>
    <w:rsid w:val="00BC7B4B"/>
    <w:rsid w:val="00BD00CA"/>
    <w:rsid w:val="00BD0224"/>
    <w:rsid w:val="00BD0B3A"/>
    <w:rsid w:val="00BD0BD4"/>
    <w:rsid w:val="00BD0F04"/>
    <w:rsid w:val="00BD19F4"/>
    <w:rsid w:val="00BD2047"/>
    <w:rsid w:val="00BD231C"/>
    <w:rsid w:val="00BD28B3"/>
    <w:rsid w:val="00BD2933"/>
    <w:rsid w:val="00BD3263"/>
    <w:rsid w:val="00BD3F5A"/>
    <w:rsid w:val="00BD3FDB"/>
    <w:rsid w:val="00BD4498"/>
    <w:rsid w:val="00BD48C2"/>
    <w:rsid w:val="00BD5005"/>
    <w:rsid w:val="00BD5ED6"/>
    <w:rsid w:val="00BD5EFC"/>
    <w:rsid w:val="00BD5F3F"/>
    <w:rsid w:val="00BD69BA"/>
    <w:rsid w:val="00BD6BE9"/>
    <w:rsid w:val="00BD74AC"/>
    <w:rsid w:val="00BD7D23"/>
    <w:rsid w:val="00BE042A"/>
    <w:rsid w:val="00BE0DA3"/>
    <w:rsid w:val="00BE0FB9"/>
    <w:rsid w:val="00BE180F"/>
    <w:rsid w:val="00BE262F"/>
    <w:rsid w:val="00BE2848"/>
    <w:rsid w:val="00BE41D9"/>
    <w:rsid w:val="00BE4569"/>
    <w:rsid w:val="00BE47F7"/>
    <w:rsid w:val="00BE4ABA"/>
    <w:rsid w:val="00BE4C76"/>
    <w:rsid w:val="00BE4CC4"/>
    <w:rsid w:val="00BE53E9"/>
    <w:rsid w:val="00BE5D4C"/>
    <w:rsid w:val="00BE65E7"/>
    <w:rsid w:val="00BE7D97"/>
    <w:rsid w:val="00BF04F6"/>
    <w:rsid w:val="00BF0B2D"/>
    <w:rsid w:val="00BF1350"/>
    <w:rsid w:val="00BF161F"/>
    <w:rsid w:val="00BF1A21"/>
    <w:rsid w:val="00BF1BD3"/>
    <w:rsid w:val="00BF2273"/>
    <w:rsid w:val="00BF2D21"/>
    <w:rsid w:val="00BF34F7"/>
    <w:rsid w:val="00BF3E0D"/>
    <w:rsid w:val="00BF4096"/>
    <w:rsid w:val="00BF5250"/>
    <w:rsid w:val="00BF59BD"/>
    <w:rsid w:val="00BF6456"/>
    <w:rsid w:val="00BF6C42"/>
    <w:rsid w:val="00BF6F53"/>
    <w:rsid w:val="00BF797A"/>
    <w:rsid w:val="00BF7A0D"/>
    <w:rsid w:val="00BF7AE9"/>
    <w:rsid w:val="00BF7DEA"/>
    <w:rsid w:val="00C0029B"/>
    <w:rsid w:val="00C0058A"/>
    <w:rsid w:val="00C005A4"/>
    <w:rsid w:val="00C009C7"/>
    <w:rsid w:val="00C00F86"/>
    <w:rsid w:val="00C01101"/>
    <w:rsid w:val="00C01770"/>
    <w:rsid w:val="00C02179"/>
    <w:rsid w:val="00C023B6"/>
    <w:rsid w:val="00C02540"/>
    <w:rsid w:val="00C02741"/>
    <w:rsid w:val="00C02FC3"/>
    <w:rsid w:val="00C0338A"/>
    <w:rsid w:val="00C03C0B"/>
    <w:rsid w:val="00C03C24"/>
    <w:rsid w:val="00C03FD6"/>
    <w:rsid w:val="00C049FB"/>
    <w:rsid w:val="00C04EDB"/>
    <w:rsid w:val="00C05843"/>
    <w:rsid w:val="00C05D11"/>
    <w:rsid w:val="00C060BB"/>
    <w:rsid w:val="00C0684E"/>
    <w:rsid w:val="00C06AD4"/>
    <w:rsid w:val="00C06D60"/>
    <w:rsid w:val="00C06F7F"/>
    <w:rsid w:val="00C07477"/>
    <w:rsid w:val="00C07A52"/>
    <w:rsid w:val="00C07B04"/>
    <w:rsid w:val="00C10010"/>
    <w:rsid w:val="00C10FB9"/>
    <w:rsid w:val="00C11236"/>
    <w:rsid w:val="00C11BB8"/>
    <w:rsid w:val="00C11F2A"/>
    <w:rsid w:val="00C12EB1"/>
    <w:rsid w:val="00C13189"/>
    <w:rsid w:val="00C1367B"/>
    <w:rsid w:val="00C13875"/>
    <w:rsid w:val="00C14652"/>
    <w:rsid w:val="00C1477B"/>
    <w:rsid w:val="00C147F4"/>
    <w:rsid w:val="00C14812"/>
    <w:rsid w:val="00C14BAB"/>
    <w:rsid w:val="00C14D2C"/>
    <w:rsid w:val="00C14F1D"/>
    <w:rsid w:val="00C158F1"/>
    <w:rsid w:val="00C159DB"/>
    <w:rsid w:val="00C164A8"/>
    <w:rsid w:val="00C17431"/>
    <w:rsid w:val="00C20A7D"/>
    <w:rsid w:val="00C20B51"/>
    <w:rsid w:val="00C211D1"/>
    <w:rsid w:val="00C21908"/>
    <w:rsid w:val="00C21B46"/>
    <w:rsid w:val="00C22D7F"/>
    <w:rsid w:val="00C2382D"/>
    <w:rsid w:val="00C238C1"/>
    <w:rsid w:val="00C240BA"/>
    <w:rsid w:val="00C2414F"/>
    <w:rsid w:val="00C24401"/>
    <w:rsid w:val="00C24410"/>
    <w:rsid w:val="00C2472D"/>
    <w:rsid w:val="00C24C8C"/>
    <w:rsid w:val="00C252F7"/>
    <w:rsid w:val="00C254C2"/>
    <w:rsid w:val="00C254EC"/>
    <w:rsid w:val="00C258F2"/>
    <w:rsid w:val="00C2634F"/>
    <w:rsid w:val="00C268F0"/>
    <w:rsid w:val="00C26A1F"/>
    <w:rsid w:val="00C30916"/>
    <w:rsid w:val="00C30B3D"/>
    <w:rsid w:val="00C30BBD"/>
    <w:rsid w:val="00C314DD"/>
    <w:rsid w:val="00C31B05"/>
    <w:rsid w:val="00C3245B"/>
    <w:rsid w:val="00C3269F"/>
    <w:rsid w:val="00C32B2E"/>
    <w:rsid w:val="00C32D3A"/>
    <w:rsid w:val="00C331A6"/>
    <w:rsid w:val="00C33268"/>
    <w:rsid w:val="00C34317"/>
    <w:rsid w:val="00C34CE0"/>
    <w:rsid w:val="00C35312"/>
    <w:rsid w:val="00C35DA4"/>
    <w:rsid w:val="00C362C4"/>
    <w:rsid w:val="00C365C3"/>
    <w:rsid w:val="00C365DE"/>
    <w:rsid w:val="00C3699A"/>
    <w:rsid w:val="00C36F8B"/>
    <w:rsid w:val="00C37A32"/>
    <w:rsid w:val="00C37D5E"/>
    <w:rsid w:val="00C37E61"/>
    <w:rsid w:val="00C4036A"/>
    <w:rsid w:val="00C40BF6"/>
    <w:rsid w:val="00C40E80"/>
    <w:rsid w:val="00C41E54"/>
    <w:rsid w:val="00C42DF9"/>
    <w:rsid w:val="00C42E09"/>
    <w:rsid w:val="00C43AAD"/>
    <w:rsid w:val="00C443B2"/>
    <w:rsid w:val="00C447F8"/>
    <w:rsid w:val="00C44E91"/>
    <w:rsid w:val="00C4532E"/>
    <w:rsid w:val="00C45714"/>
    <w:rsid w:val="00C45A91"/>
    <w:rsid w:val="00C46015"/>
    <w:rsid w:val="00C46B91"/>
    <w:rsid w:val="00C46E10"/>
    <w:rsid w:val="00C473BE"/>
    <w:rsid w:val="00C47FE8"/>
    <w:rsid w:val="00C50499"/>
    <w:rsid w:val="00C50534"/>
    <w:rsid w:val="00C50634"/>
    <w:rsid w:val="00C51709"/>
    <w:rsid w:val="00C518FC"/>
    <w:rsid w:val="00C5191B"/>
    <w:rsid w:val="00C51B96"/>
    <w:rsid w:val="00C522A9"/>
    <w:rsid w:val="00C52582"/>
    <w:rsid w:val="00C52BED"/>
    <w:rsid w:val="00C53362"/>
    <w:rsid w:val="00C53CBA"/>
    <w:rsid w:val="00C5428E"/>
    <w:rsid w:val="00C5447E"/>
    <w:rsid w:val="00C54659"/>
    <w:rsid w:val="00C54851"/>
    <w:rsid w:val="00C5735D"/>
    <w:rsid w:val="00C577E4"/>
    <w:rsid w:val="00C57A6A"/>
    <w:rsid w:val="00C57B37"/>
    <w:rsid w:val="00C57E9A"/>
    <w:rsid w:val="00C600EF"/>
    <w:rsid w:val="00C60A4D"/>
    <w:rsid w:val="00C60E76"/>
    <w:rsid w:val="00C610B3"/>
    <w:rsid w:val="00C61BBD"/>
    <w:rsid w:val="00C61E8E"/>
    <w:rsid w:val="00C61FB2"/>
    <w:rsid w:val="00C62A26"/>
    <w:rsid w:val="00C62A27"/>
    <w:rsid w:val="00C63B6F"/>
    <w:rsid w:val="00C63DDA"/>
    <w:rsid w:val="00C640C0"/>
    <w:rsid w:val="00C6494F"/>
    <w:rsid w:val="00C65417"/>
    <w:rsid w:val="00C65BEE"/>
    <w:rsid w:val="00C661CA"/>
    <w:rsid w:val="00C66466"/>
    <w:rsid w:val="00C66DC3"/>
    <w:rsid w:val="00C66EDF"/>
    <w:rsid w:val="00C70BE2"/>
    <w:rsid w:val="00C7116F"/>
    <w:rsid w:val="00C7126C"/>
    <w:rsid w:val="00C71C86"/>
    <w:rsid w:val="00C72CBE"/>
    <w:rsid w:val="00C72CDE"/>
    <w:rsid w:val="00C73BB2"/>
    <w:rsid w:val="00C73C9D"/>
    <w:rsid w:val="00C73DC6"/>
    <w:rsid w:val="00C73E52"/>
    <w:rsid w:val="00C7475E"/>
    <w:rsid w:val="00C74ADE"/>
    <w:rsid w:val="00C74FAA"/>
    <w:rsid w:val="00C7504F"/>
    <w:rsid w:val="00C758AF"/>
    <w:rsid w:val="00C75A38"/>
    <w:rsid w:val="00C769FE"/>
    <w:rsid w:val="00C77BE1"/>
    <w:rsid w:val="00C77C15"/>
    <w:rsid w:val="00C80137"/>
    <w:rsid w:val="00C80C63"/>
    <w:rsid w:val="00C80D98"/>
    <w:rsid w:val="00C8145C"/>
    <w:rsid w:val="00C81655"/>
    <w:rsid w:val="00C81876"/>
    <w:rsid w:val="00C8281F"/>
    <w:rsid w:val="00C82A19"/>
    <w:rsid w:val="00C82E34"/>
    <w:rsid w:val="00C8377B"/>
    <w:rsid w:val="00C843BA"/>
    <w:rsid w:val="00C84BCB"/>
    <w:rsid w:val="00C84F4B"/>
    <w:rsid w:val="00C85932"/>
    <w:rsid w:val="00C859DF"/>
    <w:rsid w:val="00C85C5D"/>
    <w:rsid w:val="00C86D4F"/>
    <w:rsid w:val="00C86E4A"/>
    <w:rsid w:val="00C87854"/>
    <w:rsid w:val="00C903C4"/>
    <w:rsid w:val="00C907BA"/>
    <w:rsid w:val="00C9080D"/>
    <w:rsid w:val="00C908DB"/>
    <w:rsid w:val="00C91372"/>
    <w:rsid w:val="00C91755"/>
    <w:rsid w:val="00C9186A"/>
    <w:rsid w:val="00C91E7A"/>
    <w:rsid w:val="00C92084"/>
    <w:rsid w:val="00C921B3"/>
    <w:rsid w:val="00C923B9"/>
    <w:rsid w:val="00C92ACD"/>
    <w:rsid w:val="00C93674"/>
    <w:rsid w:val="00C942B4"/>
    <w:rsid w:val="00C94AEB"/>
    <w:rsid w:val="00C94BB6"/>
    <w:rsid w:val="00C94D9D"/>
    <w:rsid w:val="00C95232"/>
    <w:rsid w:val="00C9553D"/>
    <w:rsid w:val="00C95D8C"/>
    <w:rsid w:val="00C96112"/>
    <w:rsid w:val="00C979D7"/>
    <w:rsid w:val="00C97A5D"/>
    <w:rsid w:val="00C97CEE"/>
    <w:rsid w:val="00C97E03"/>
    <w:rsid w:val="00CA07CC"/>
    <w:rsid w:val="00CA07DE"/>
    <w:rsid w:val="00CA0CD0"/>
    <w:rsid w:val="00CA1921"/>
    <w:rsid w:val="00CA1A8B"/>
    <w:rsid w:val="00CA1BB3"/>
    <w:rsid w:val="00CA1E26"/>
    <w:rsid w:val="00CA20A5"/>
    <w:rsid w:val="00CA2565"/>
    <w:rsid w:val="00CA2A39"/>
    <w:rsid w:val="00CA2D13"/>
    <w:rsid w:val="00CA2D5A"/>
    <w:rsid w:val="00CA394C"/>
    <w:rsid w:val="00CA39D7"/>
    <w:rsid w:val="00CA3A62"/>
    <w:rsid w:val="00CA3CBC"/>
    <w:rsid w:val="00CA4112"/>
    <w:rsid w:val="00CA4C49"/>
    <w:rsid w:val="00CA54B6"/>
    <w:rsid w:val="00CA5629"/>
    <w:rsid w:val="00CA57C8"/>
    <w:rsid w:val="00CA58C4"/>
    <w:rsid w:val="00CA6A1C"/>
    <w:rsid w:val="00CA6BE0"/>
    <w:rsid w:val="00CA6D41"/>
    <w:rsid w:val="00CB1D3D"/>
    <w:rsid w:val="00CB3544"/>
    <w:rsid w:val="00CB3606"/>
    <w:rsid w:val="00CB3685"/>
    <w:rsid w:val="00CB3A92"/>
    <w:rsid w:val="00CB3D78"/>
    <w:rsid w:val="00CB3EEE"/>
    <w:rsid w:val="00CB5520"/>
    <w:rsid w:val="00CB565D"/>
    <w:rsid w:val="00CB5B04"/>
    <w:rsid w:val="00CB5D5F"/>
    <w:rsid w:val="00CB703D"/>
    <w:rsid w:val="00CB7698"/>
    <w:rsid w:val="00CC0858"/>
    <w:rsid w:val="00CC0AB9"/>
    <w:rsid w:val="00CC1278"/>
    <w:rsid w:val="00CC1877"/>
    <w:rsid w:val="00CC1F45"/>
    <w:rsid w:val="00CC1FE2"/>
    <w:rsid w:val="00CC2066"/>
    <w:rsid w:val="00CC2D47"/>
    <w:rsid w:val="00CC317C"/>
    <w:rsid w:val="00CC31FC"/>
    <w:rsid w:val="00CC44F4"/>
    <w:rsid w:val="00CC45D9"/>
    <w:rsid w:val="00CC4639"/>
    <w:rsid w:val="00CC487F"/>
    <w:rsid w:val="00CC4DEA"/>
    <w:rsid w:val="00CC4E6D"/>
    <w:rsid w:val="00CC57DF"/>
    <w:rsid w:val="00CC5995"/>
    <w:rsid w:val="00CC5B46"/>
    <w:rsid w:val="00CC5C7B"/>
    <w:rsid w:val="00CC5CC3"/>
    <w:rsid w:val="00CC5EAC"/>
    <w:rsid w:val="00CC6C64"/>
    <w:rsid w:val="00CC6D37"/>
    <w:rsid w:val="00CC6E82"/>
    <w:rsid w:val="00CD08B0"/>
    <w:rsid w:val="00CD1E71"/>
    <w:rsid w:val="00CD1E87"/>
    <w:rsid w:val="00CD2315"/>
    <w:rsid w:val="00CD24FF"/>
    <w:rsid w:val="00CD2D8D"/>
    <w:rsid w:val="00CD2E05"/>
    <w:rsid w:val="00CD326C"/>
    <w:rsid w:val="00CD3B7A"/>
    <w:rsid w:val="00CD3C92"/>
    <w:rsid w:val="00CD55B7"/>
    <w:rsid w:val="00CD58F6"/>
    <w:rsid w:val="00CD639A"/>
    <w:rsid w:val="00CD678D"/>
    <w:rsid w:val="00CD6CD5"/>
    <w:rsid w:val="00CD7F01"/>
    <w:rsid w:val="00CE004E"/>
    <w:rsid w:val="00CE014B"/>
    <w:rsid w:val="00CE02EC"/>
    <w:rsid w:val="00CE0381"/>
    <w:rsid w:val="00CE0711"/>
    <w:rsid w:val="00CE0AD9"/>
    <w:rsid w:val="00CE195A"/>
    <w:rsid w:val="00CE1F1B"/>
    <w:rsid w:val="00CE2844"/>
    <w:rsid w:val="00CE289C"/>
    <w:rsid w:val="00CE33F8"/>
    <w:rsid w:val="00CE390C"/>
    <w:rsid w:val="00CE3955"/>
    <w:rsid w:val="00CE3F11"/>
    <w:rsid w:val="00CE465D"/>
    <w:rsid w:val="00CE4C6D"/>
    <w:rsid w:val="00CE5151"/>
    <w:rsid w:val="00CE5A21"/>
    <w:rsid w:val="00CE636C"/>
    <w:rsid w:val="00CE7239"/>
    <w:rsid w:val="00CE7413"/>
    <w:rsid w:val="00CE7546"/>
    <w:rsid w:val="00CE76BE"/>
    <w:rsid w:val="00CF07B0"/>
    <w:rsid w:val="00CF1115"/>
    <w:rsid w:val="00CF1882"/>
    <w:rsid w:val="00CF1BD0"/>
    <w:rsid w:val="00CF20A9"/>
    <w:rsid w:val="00CF2565"/>
    <w:rsid w:val="00CF298D"/>
    <w:rsid w:val="00CF414E"/>
    <w:rsid w:val="00CF46BC"/>
    <w:rsid w:val="00CF48A6"/>
    <w:rsid w:val="00CF4D01"/>
    <w:rsid w:val="00CF503A"/>
    <w:rsid w:val="00CF53D4"/>
    <w:rsid w:val="00CF54E8"/>
    <w:rsid w:val="00CF5E7E"/>
    <w:rsid w:val="00CF606D"/>
    <w:rsid w:val="00CF6C6A"/>
    <w:rsid w:val="00CF7CD8"/>
    <w:rsid w:val="00CF7D30"/>
    <w:rsid w:val="00D00023"/>
    <w:rsid w:val="00D009D8"/>
    <w:rsid w:val="00D0129D"/>
    <w:rsid w:val="00D01802"/>
    <w:rsid w:val="00D01883"/>
    <w:rsid w:val="00D01CB0"/>
    <w:rsid w:val="00D01D1B"/>
    <w:rsid w:val="00D01DC0"/>
    <w:rsid w:val="00D02224"/>
    <w:rsid w:val="00D02284"/>
    <w:rsid w:val="00D02DD8"/>
    <w:rsid w:val="00D03076"/>
    <w:rsid w:val="00D03646"/>
    <w:rsid w:val="00D0388F"/>
    <w:rsid w:val="00D03BFC"/>
    <w:rsid w:val="00D043E5"/>
    <w:rsid w:val="00D044CD"/>
    <w:rsid w:val="00D05367"/>
    <w:rsid w:val="00D055B9"/>
    <w:rsid w:val="00D059B9"/>
    <w:rsid w:val="00D061D5"/>
    <w:rsid w:val="00D06C9E"/>
    <w:rsid w:val="00D07000"/>
    <w:rsid w:val="00D07CE6"/>
    <w:rsid w:val="00D10241"/>
    <w:rsid w:val="00D10731"/>
    <w:rsid w:val="00D10E6A"/>
    <w:rsid w:val="00D11928"/>
    <w:rsid w:val="00D11952"/>
    <w:rsid w:val="00D11D75"/>
    <w:rsid w:val="00D1200B"/>
    <w:rsid w:val="00D122A9"/>
    <w:rsid w:val="00D122F0"/>
    <w:rsid w:val="00D1291E"/>
    <w:rsid w:val="00D12AC3"/>
    <w:rsid w:val="00D13218"/>
    <w:rsid w:val="00D133C6"/>
    <w:rsid w:val="00D13869"/>
    <w:rsid w:val="00D13C42"/>
    <w:rsid w:val="00D13D89"/>
    <w:rsid w:val="00D13E68"/>
    <w:rsid w:val="00D14006"/>
    <w:rsid w:val="00D146D0"/>
    <w:rsid w:val="00D151A7"/>
    <w:rsid w:val="00D15440"/>
    <w:rsid w:val="00D1653B"/>
    <w:rsid w:val="00D16BD0"/>
    <w:rsid w:val="00D17804"/>
    <w:rsid w:val="00D17975"/>
    <w:rsid w:val="00D2168D"/>
    <w:rsid w:val="00D21B37"/>
    <w:rsid w:val="00D21D13"/>
    <w:rsid w:val="00D22E7B"/>
    <w:rsid w:val="00D2308A"/>
    <w:rsid w:val="00D23B4B"/>
    <w:rsid w:val="00D24AF9"/>
    <w:rsid w:val="00D25647"/>
    <w:rsid w:val="00D25FFD"/>
    <w:rsid w:val="00D27341"/>
    <w:rsid w:val="00D275FD"/>
    <w:rsid w:val="00D279FF"/>
    <w:rsid w:val="00D27BDD"/>
    <w:rsid w:val="00D27C26"/>
    <w:rsid w:val="00D27D62"/>
    <w:rsid w:val="00D27DAA"/>
    <w:rsid w:val="00D27DD6"/>
    <w:rsid w:val="00D30943"/>
    <w:rsid w:val="00D30DD9"/>
    <w:rsid w:val="00D31044"/>
    <w:rsid w:val="00D32573"/>
    <w:rsid w:val="00D3266F"/>
    <w:rsid w:val="00D3269D"/>
    <w:rsid w:val="00D32A82"/>
    <w:rsid w:val="00D330EB"/>
    <w:rsid w:val="00D33498"/>
    <w:rsid w:val="00D3352E"/>
    <w:rsid w:val="00D33B35"/>
    <w:rsid w:val="00D33E98"/>
    <w:rsid w:val="00D344EF"/>
    <w:rsid w:val="00D34C94"/>
    <w:rsid w:val="00D35D19"/>
    <w:rsid w:val="00D3620F"/>
    <w:rsid w:val="00D3673D"/>
    <w:rsid w:val="00D36829"/>
    <w:rsid w:val="00D36A52"/>
    <w:rsid w:val="00D370DA"/>
    <w:rsid w:val="00D37FA7"/>
    <w:rsid w:val="00D40243"/>
    <w:rsid w:val="00D407B0"/>
    <w:rsid w:val="00D40A8B"/>
    <w:rsid w:val="00D415F2"/>
    <w:rsid w:val="00D4160D"/>
    <w:rsid w:val="00D419FC"/>
    <w:rsid w:val="00D41C4E"/>
    <w:rsid w:val="00D420AB"/>
    <w:rsid w:val="00D42588"/>
    <w:rsid w:val="00D4271A"/>
    <w:rsid w:val="00D42A16"/>
    <w:rsid w:val="00D42A67"/>
    <w:rsid w:val="00D42B24"/>
    <w:rsid w:val="00D42EA7"/>
    <w:rsid w:val="00D431DE"/>
    <w:rsid w:val="00D43AEB"/>
    <w:rsid w:val="00D43D7C"/>
    <w:rsid w:val="00D441B3"/>
    <w:rsid w:val="00D44887"/>
    <w:rsid w:val="00D44E8B"/>
    <w:rsid w:val="00D45C80"/>
    <w:rsid w:val="00D46019"/>
    <w:rsid w:val="00D4629C"/>
    <w:rsid w:val="00D46B0A"/>
    <w:rsid w:val="00D46BAB"/>
    <w:rsid w:val="00D46F0F"/>
    <w:rsid w:val="00D47A15"/>
    <w:rsid w:val="00D47D41"/>
    <w:rsid w:val="00D501C2"/>
    <w:rsid w:val="00D5077A"/>
    <w:rsid w:val="00D51EC6"/>
    <w:rsid w:val="00D522AF"/>
    <w:rsid w:val="00D5295E"/>
    <w:rsid w:val="00D53D6D"/>
    <w:rsid w:val="00D548CC"/>
    <w:rsid w:val="00D54BBB"/>
    <w:rsid w:val="00D54D18"/>
    <w:rsid w:val="00D5796A"/>
    <w:rsid w:val="00D57A60"/>
    <w:rsid w:val="00D57CAC"/>
    <w:rsid w:val="00D60093"/>
    <w:rsid w:val="00D6075D"/>
    <w:rsid w:val="00D614B1"/>
    <w:rsid w:val="00D61F3E"/>
    <w:rsid w:val="00D6211B"/>
    <w:rsid w:val="00D63BF0"/>
    <w:rsid w:val="00D64885"/>
    <w:rsid w:val="00D648AD"/>
    <w:rsid w:val="00D64924"/>
    <w:rsid w:val="00D64CCA"/>
    <w:rsid w:val="00D6500C"/>
    <w:rsid w:val="00D65371"/>
    <w:rsid w:val="00D65A81"/>
    <w:rsid w:val="00D65B81"/>
    <w:rsid w:val="00D65C9C"/>
    <w:rsid w:val="00D66464"/>
    <w:rsid w:val="00D67397"/>
    <w:rsid w:val="00D67399"/>
    <w:rsid w:val="00D70FFA"/>
    <w:rsid w:val="00D71C11"/>
    <w:rsid w:val="00D72B2A"/>
    <w:rsid w:val="00D72B38"/>
    <w:rsid w:val="00D72D37"/>
    <w:rsid w:val="00D75264"/>
    <w:rsid w:val="00D75387"/>
    <w:rsid w:val="00D7623C"/>
    <w:rsid w:val="00D76558"/>
    <w:rsid w:val="00D76D11"/>
    <w:rsid w:val="00D77033"/>
    <w:rsid w:val="00D8003F"/>
    <w:rsid w:val="00D80361"/>
    <w:rsid w:val="00D80A27"/>
    <w:rsid w:val="00D80DE1"/>
    <w:rsid w:val="00D813A7"/>
    <w:rsid w:val="00D8175D"/>
    <w:rsid w:val="00D81E5A"/>
    <w:rsid w:val="00D821FD"/>
    <w:rsid w:val="00D82243"/>
    <w:rsid w:val="00D8246F"/>
    <w:rsid w:val="00D82508"/>
    <w:rsid w:val="00D82BC3"/>
    <w:rsid w:val="00D830D1"/>
    <w:rsid w:val="00D8319D"/>
    <w:rsid w:val="00D8336B"/>
    <w:rsid w:val="00D84164"/>
    <w:rsid w:val="00D84701"/>
    <w:rsid w:val="00D84CE7"/>
    <w:rsid w:val="00D856D3"/>
    <w:rsid w:val="00D8584D"/>
    <w:rsid w:val="00D859E5"/>
    <w:rsid w:val="00D860FC"/>
    <w:rsid w:val="00D864C8"/>
    <w:rsid w:val="00D86828"/>
    <w:rsid w:val="00D86A11"/>
    <w:rsid w:val="00D86CE0"/>
    <w:rsid w:val="00D86CEF"/>
    <w:rsid w:val="00D86D85"/>
    <w:rsid w:val="00D870CE"/>
    <w:rsid w:val="00D87769"/>
    <w:rsid w:val="00D87918"/>
    <w:rsid w:val="00D90CFA"/>
    <w:rsid w:val="00D9103C"/>
    <w:rsid w:val="00D921F0"/>
    <w:rsid w:val="00D92267"/>
    <w:rsid w:val="00D922DF"/>
    <w:rsid w:val="00D92498"/>
    <w:rsid w:val="00D933B5"/>
    <w:rsid w:val="00D93492"/>
    <w:rsid w:val="00D93921"/>
    <w:rsid w:val="00D93967"/>
    <w:rsid w:val="00D94B90"/>
    <w:rsid w:val="00D955E6"/>
    <w:rsid w:val="00D960C9"/>
    <w:rsid w:val="00D9661F"/>
    <w:rsid w:val="00D9691A"/>
    <w:rsid w:val="00D96F05"/>
    <w:rsid w:val="00D97C06"/>
    <w:rsid w:val="00DA09FC"/>
    <w:rsid w:val="00DA0B40"/>
    <w:rsid w:val="00DA1819"/>
    <w:rsid w:val="00DA2BAF"/>
    <w:rsid w:val="00DA2D2A"/>
    <w:rsid w:val="00DA3186"/>
    <w:rsid w:val="00DA37CD"/>
    <w:rsid w:val="00DA3F35"/>
    <w:rsid w:val="00DA3FBF"/>
    <w:rsid w:val="00DA4043"/>
    <w:rsid w:val="00DA443B"/>
    <w:rsid w:val="00DA48FC"/>
    <w:rsid w:val="00DA4D7B"/>
    <w:rsid w:val="00DA5369"/>
    <w:rsid w:val="00DA5462"/>
    <w:rsid w:val="00DA662B"/>
    <w:rsid w:val="00DA6A3F"/>
    <w:rsid w:val="00DA6DDC"/>
    <w:rsid w:val="00DA6E77"/>
    <w:rsid w:val="00DB03B2"/>
    <w:rsid w:val="00DB045B"/>
    <w:rsid w:val="00DB0CEA"/>
    <w:rsid w:val="00DB1872"/>
    <w:rsid w:val="00DB1DDE"/>
    <w:rsid w:val="00DB274B"/>
    <w:rsid w:val="00DB2F43"/>
    <w:rsid w:val="00DB2FC7"/>
    <w:rsid w:val="00DB3C83"/>
    <w:rsid w:val="00DB41B8"/>
    <w:rsid w:val="00DB432D"/>
    <w:rsid w:val="00DB43EC"/>
    <w:rsid w:val="00DB4638"/>
    <w:rsid w:val="00DB4BE4"/>
    <w:rsid w:val="00DB5D98"/>
    <w:rsid w:val="00DB5E4A"/>
    <w:rsid w:val="00DB6072"/>
    <w:rsid w:val="00DB6088"/>
    <w:rsid w:val="00DB6646"/>
    <w:rsid w:val="00DB68D6"/>
    <w:rsid w:val="00DB721A"/>
    <w:rsid w:val="00DB7710"/>
    <w:rsid w:val="00DC01B5"/>
    <w:rsid w:val="00DC02E5"/>
    <w:rsid w:val="00DC058D"/>
    <w:rsid w:val="00DC1DA8"/>
    <w:rsid w:val="00DC2285"/>
    <w:rsid w:val="00DC2F41"/>
    <w:rsid w:val="00DC2FD0"/>
    <w:rsid w:val="00DC317B"/>
    <w:rsid w:val="00DC3234"/>
    <w:rsid w:val="00DC380F"/>
    <w:rsid w:val="00DC444C"/>
    <w:rsid w:val="00DC527F"/>
    <w:rsid w:val="00DC58D6"/>
    <w:rsid w:val="00DC642A"/>
    <w:rsid w:val="00DC6957"/>
    <w:rsid w:val="00DC6AB8"/>
    <w:rsid w:val="00DC7501"/>
    <w:rsid w:val="00DC76DB"/>
    <w:rsid w:val="00DD0049"/>
    <w:rsid w:val="00DD0100"/>
    <w:rsid w:val="00DD03B1"/>
    <w:rsid w:val="00DD06A8"/>
    <w:rsid w:val="00DD0779"/>
    <w:rsid w:val="00DD1230"/>
    <w:rsid w:val="00DD1C34"/>
    <w:rsid w:val="00DD1EAD"/>
    <w:rsid w:val="00DD2343"/>
    <w:rsid w:val="00DD29E5"/>
    <w:rsid w:val="00DD2AB4"/>
    <w:rsid w:val="00DD2CFD"/>
    <w:rsid w:val="00DD347F"/>
    <w:rsid w:val="00DD364D"/>
    <w:rsid w:val="00DD3FC3"/>
    <w:rsid w:val="00DD41DF"/>
    <w:rsid w:val="00DD44D4"/>
    <w:rsid w:val="00DD58FA"/>
    <w:rsid w:val="00DD5D6F"/>
    <w:rsid w:val="00DD5E4F"/>
    <w:rsid w:val="00DD6206"/>
    <w:rsid w:val="00DD6A75"/>
    <w:rsid w:val="00DD6C08"/>
    <w:rsid w:val="00DD6C6B"/>
    <w:rsid w:val="00DD7168"/>
    <w:rsid w:val="00DD744F"/>
    <w:rsid w:val="00DD7699"/>
    <w:rsid w:val="00DE031D"/>
    <w:rsid w:val="00DE046D"/>
    <w:rsid w:val="00DE12A6"/>
    <w:rsid w:val="00DE1888"/>
    <w:rsid w:val="00DE1DD7"/>
    <w:rsid w:val="00DE292C"/>
    <w:rsid w:val="00DE3329"/>
    <w:rsid w:val="00DE3731"/>
    <w:rsid w:val="00DE49D1"/>
    <w:rsid w:val="00DE4BB5"/>
    <w:rsid w:val="00DE51DA"/>
    <w:rsid w:val="00DE7A96"/>
    <w:rsid w:val="00DE7C4D"/>
    <w:rsid w:val="00DF01E4"/>
    <w:rsid w:val="00DF01F0"/>
    <w:rsid w:val="00DF0A04"/>
    <w:rsid w:val="00DF2050"/>
    <w:rsid w:val="00DF2058"/>
    <w:rsid w:val="00DF264F"/>
    <w:rsid w:val="00DF31F8"/>
    <w:rsid w:val="00DF330F"/>
    <w:rsid w:val="00DF3572"/>
    <w:rsid w:val="00DF3595"/>
    <w:rsid w:val="00DF3841"/>
    <w:rsid w:val="00DF4020"/>
    <w:rsid w:val="00DF4F62"/>
    <w:rsid w:val="00DF4FB6"/>
    <w:rsid w:val="00DF50E9"/>
    <w:rsid w:val="00DF54C0"/>
    <w:rsid w:val="00DF5F01"/>
    <w:rsid w:val="00DF6F6B"/>
    <w:rsid w:val="00E002A7"/>
    <w:rsid w:val="00E0079D"/>
    <w:rsid w:val="00E012ED"/>
    <w:rsid w:val="00E0141D"/>
    <w:rsid w:val="00E01597"/>
    <w:rsid w:val="00E0197C"/>
    <w:rsid w:val="00E01B16"/>
    <w:rsid w:val="00E01B44"/>
    <w:rsid w:val="00E01B9F"/>
    <w:rsid w:val="00E02116"/>
    <w:rsid w:val="00E0282B"/>
    <w:rsid w:val="00E02C56"/>
    <w:rsid w:val="00E02E88"/>
    <w:rsid w:val="00E03459"/>
    <w:rsid w:val="00E0441C"/>
    <w:rsid w:val="00E0441E"/>
    <w:rsid w:val="00E062D8"/>
    <w:rsid w:val="00E064E3"/>
    <w:rsid w:val="00E06621"/>
    <w:rsid w:val="00E06B4E"/>
    <w:rsid w:val="00E06BB5"/>
    <w:rsid w:val="00E06BF4"/>
    <w:rsid w:val="00E07B62"/>
    <w:rsid w:val="00E10D77"/>
    <w:rsid w:val="00E115D6"/>
    <w:rsid w:val="00E1205A"/>
    <w:rsid w:val="00E154F9"/>
    <w:rsid w:val="00E158F9"/>
    <w:rsid w:val="00E15C45"/>
    <w:rsid w:val="00E1636F"/>
    <w:rsid w:val="00E1676E"/>
    <w:rsid w:val="00E16788"/>
    <w:rsid w:val="00E16B1E"/>
    <w:rsid w:val="00E17B7A"/>
    <w:rsid w:val="00E20126"/>
    <w:rsid w:val="00E20E0E"/>
    <w:rsid w:val="00E214E2"/>
    <w:rsid w:val="00E21D34"/>
    <w:rsid w:val="00E21FD3"/>
    <w:rsid w:val="00E229A4"/>
    <w:rsid w:val="00E22F90"/>
    <w:rsid w:val="00E24740"/>
    <w:rsid w:val="00E2483A"/>
    <w:rsid w:val="00E24D3C"/>
    <w:rsid w:val="00E252F2"/>
    <w:rsid w:val="00E25827"/>
    <w:rsid w:val="00E25897"/>
    <w:rsid w:val="00E264A8"/>
    <w:rsid w:val="00E26564"/>
    <w:rsid w:val="00E266F7"/>
    <w:rsid w:val="00E269AD"/>
    <w:rsid w:val="00E2720D"/>
    <w:rsid w:val="00E272A6"/>
    <w:rsid w:val="00E27882"/>
    <w:rsid w:val="00E27EB7"/>
    <w:rsid w:val="00E30F89"/>
    <w:rsid w:val="00E30FE7"/>
    <w:rsid w:val="00E31293"/>
    <w:rsid w:val="00E31AC5"/>
    <w:rsid w:val="00E32AC6"/>
    <w:rsid w:val="00E336EF"/>
    <w:rsid w:val="00E34085"/>
    <w:rsid w:val="00E34AC9"/>
    <w:rsid w:val="00E35149"/>
    <w:rsid w:val="00E3519D"/>
    <w:rsid w:val="00E35534"/>
    <w:rsid w:val="00E357C9"/>
    <w:rsid w:val="00E35B5F"/>
    <w:rsid w:val="00E35F16"/>
    <w:rsid w:val="00E36387"/>
    <w:rsid w:val="00E36799"/>
    <w:rsid w:val="00E36E93"/>
    <w:rsid w:val="00E37506"/>
    <w:rsid w:val="00E378D2"/>
    <w:rsid w:val="00E4037C"/>
    <w:rsid w:val="00E40701"/>
    <w:rsid w:val="00E407D9"/>
    <w:rsid w:val="00E407E4"/>
    <w:rsid w:val="00E435EF"/>
    <w:rsid w:val="00E43634"/>
    <w:rsid w:val="00E436E9"/>
    <w:rsid w:val="00E4441F"/>
    <w:rsid w:val="00E44EB2"/>
    <w:rsid w:val="00E44EBD"/>
    <w:rsid w:val="00E45181"/>
    <w:rsid w:val="00E452A5"/>
    <w:rsid w:val="00E45721"/>
    <w:rsid w:val="00E45758"/>
    <w:rsid w:val="00E4582A"/>
    <w:rsid w:val="00E45B48"/>
    <w:rsid w:val="00E45C39"/>
    <w:rsid w:val="00E45D4C"/>
    <w:rsid w:val="00E45FD4"/>
    <w:rsid w:val="00E4609A"/>
    <w:rsid w:val="00E461C2"/>
    <w:rsid w:val="00E4624B"/>
    <w:rsid w:val="00E46307"/>
    <w:rsid w:val="00E46426"/>
    <w:rsid w:val="00E46ABE"/>
    <w:rsid w:val="00E46D16"/>
    <w:rsid w:val="00E472B9"/>
    <w:rsid w:val="00E474CB"/>
    <w:rsid w:val="00E47918"/>
    <w:rsid w:val="00E500FB"/>
    <w:rsid w:val="00E50363"/>
    <w:rsid w:val="00E5066B"/>
    <w:rsid w:val="00E5071A"/>
    <w:rsid w:val="00E5099E"/>
    <w:rsid w:val="00E50D4A"/>
    <w:rsid w:val="00E520D1"/>
    <w:rsid w:val="00E52360"/>
    <w:rsid w:val="00E52596"/>
    <w:rsid w:val="00E52764"/>
    <w:rsid w:val="00E52AA0"/>
    <w:rsid w:val="00E52EF1"/>
    <w:rsid w:val="00E530E5"/>
    <w:rsid w:val="00E536CA"/>
    <w:rsid w:val="00E537E1"/>
    <w:rsid w:val="00E53EC4"/>
    <w:rsid w:val="00E53F38"/>
    <w:rsid w:val="00E5448B"/>
    <w:rsid w:val="00E5458F"/>
    <w:rsid w:val="00E54654"/>
    <w:rsid w:val="00E5492D"/>
    <w:rsid w:val="00E54AE3"/>
    <w:rsid w:val="00E54E18"/>
    <w:rsid w:val="00E555D8"/>
    <w:rsid w:val="00E55A57"/>
    <w:rsid w:val="00E55B23"/>
    <w:rsid w:val="00E56150"/>
    <w:rsid w:val="00E572B1"/>
    <w:rsid w:val="00E57810"/>
    <w:rsid w:val="00E57ABC"/>
    <w:rsid w:val="00E57E15"/>
    <w:rsid w:val="00E601FE"/>
    <w:rsid w:val="00E6076E"/>
    <w:rsid w:val="00E60E35"/>
    <w:rsid w:val="00E613CD"/>
    <w:rsid w:val="00E61629"/>
    <w:rsid w:val="00E6231A"/>
    <w:rsid w:val="00E62575"/>
    <w:rsid w:val="00E6264A"/>
    <w:rsid w:val="00E62B76"/>
    <w:rsid w:val="00E62BDB"/>
    <w:rsid w:val="00E65259"/>
    <w:rsid w:val="00E6529F"/>
    <w:rsid w:val="00E652F9"/>
    <w:rsid w:val="00E654A5"/>
    <w:rsid w:val="00E654E5"/>
    <w:rsid w:val="00E65544"/>
    <w:rsid w:val="00E656DA"/>
    <w:rsid w:val="00E6636A"/>
    <w:rsid w:val="00E667FE"/>
    <w:rsid w:val="00E6690D"/>
    <w:rsid w:val="00E67472"/>
    <w:rsid w:val="00E6787C"/>
    <w:rsid w:val="00E67985"/>
    <w:rsid w:val="00E71120"/>
    <w:rsid w:val="00E71BBB"/>
    <w:rsid w:val="00E722F5"/>
    <w:rsid w:val="00E7266E"/>
    <w:rsid w:val="00E726FE"/>
    <w:rsid w:val="00E7340C"/>
    <w:rsid w:val="00E7344B"/>
    <w:rsid w:val="00E735DB"/>
    <w:rsid w:val="00E736BD"/>
    <w:rsid w:val="00E7403F"/>
    <w:rsid w:val="00E74C89"/>
    <w:rsid w:val="00E74D32"/>
    <w:rsid w:val="00E75973"/>
    <w:rsid w:val="00E75B02"/>
    <w:rsid w:val="00E7638E"/>
    <w:rsid w:val="00E76B7B"/>
    <w:rsid w:val="00E76FC7"/>
    <w:rsid w:val="00E774CC"/>
    <w:rsid w:val="00E77B00"/>
    <w:rsid w:val="00E80A45"/>
    <w:rsid w:val="00E80DEB"/>
    <w:rsid w:val="00E81482"/>
    <w:rsid w:val="00E816A7"/>
    <w:rsid w:val="00E81DE5"/>
    <w:rsid w:val="00E822FC"/>
    <w:rsid w:val="00E829E8"/>
    <w:rsid w:val="00E82B11"/>
    <w:rsid w:val="00E82CF4"/>
    <w:rsid w:val="00E8345E"/>
    <w:rsid w:val="00E83E3A"/>
    <w:rsid w:val="00E847CA"/>
    <w:rsid w:val="00E84BA9"/>
    <w:rsid w:val="00E84D64"/>
    <w:rsid w:val="00E84E8F"/>
    <w:rsid w:val="00E8501A"/>
    <w:rsid w:val="00E85867"/>
    <w:rsid w:val="00E87B43"/>
    <w:rsid w:val="00E9013B"/>
    <w:rsid w:val="00E91772"/>
    <w:rsid w:val="00E934D5"/>
    <w:rsid w:val="00E93CAE"/>
    <w:rsid w:val="00E93D2C"/>
    <w:rsid w:val="00E93DB1"/>
    <w:rsid w:val="00E93EB6"/>
    <w:rsid w:val="00E94099"/>
    <w:rsid w:val="00E944D2"/>
    <w:rsid w:val="00E9459A"/>
    <w:rsid w:val="00E94F93"/>
    <w:rsid w:val="00E955B0"/>
    <w:rsid w:val="00E95E2B"/>
    <w:rsid w:val="00E95F50"/>
    <w:rsid w:val="00E96B42"/>
    <w:rsid w:val="00E97028"/>
    <w:rsid w:val="00E9743D"/>
    <w:rsid w:val="00E97676"/>
    <w:rsid w:val="00E97938"/>
    <w:rsid w:val="00E97952"/>
    <w:rsid w:val="00EA0082"/>
    <w:rsid w:val="00EA0C27"/>
    <w:rsid w:val="00EA0E4E"/>
    <w:rsid w:val="00EA0E90"/>
    <w:rsid w:val="00EA1430"/>
    <w:rsid w:val="00EA257D"/>
    <w:rsid w:val="00EA2676"/>
    <w:rsid w:val="00EA281D"/>
    <w:rsid w:val="00EA2932"/>
    <w:rsid w:val="00EA3448"/>
    <w:rsid w:val="00EA4288"/>
    <w:rsid w:val="00EA45E9"/>
    <w:rsid w:val="00EA539C"/>
    <w:rsid w:val="00EA57C9"/>
    <w:rsid w:val="00EA6324"/>
    <w:rsid w:val="00EA676D"/>
    <w:rsid w:val="00EA689E"/>
    <w:rsid w:val="00EA7556"/>
    <w:rsid w:val="00EB020B"/>
    <w:rsid w:val="00EB1063"/>
    <w:rsid w:val="00EB2225"/>
    <w:rsid w:val="00EB324D"/>
    <w:rsid w:val="00EB32C0"/>
    <w:rsid w:val="00EB3999"/>
    <w:rsid w:val="00EB4022"/>
    <w:rsid w:val="00EB4203"/>
    <w:rsid w:val="00EB47F8"/>
    <w:rsid w:val="00EB4D9A"/>
    <w:rsid w:val="00EB5204"/>
    <w:rsid w:val="00EB547C"/>
    <w:rsid w:val="00EB6204"/>
    <w:rsid w:val="00EB685F"/>
    <w:rsid w:val="00EB6E09"/>
    <w:rsid w:val="00EB71AB"/>
    <w:rsid w:val="00EC0376"/>
    <w:rsid w:val="00EC12F9"/>
    <w:rsid w:val="00EC22BF"/>
    <w:rsid w:val="00EC28FE"/>
    <w:rsid w:val="00EC4B93"/>
    <w:rsid w:val="00EC4E86"/>
    <w:rsid w:val="00EC572F"/>
    <w:rsid w:val="00EC5B6F"/>
    <w:rsid w:val="00EC6037"/>
    <w:rsid w:val="00EC6646"/>
    <w:rsid w:val="00EC6E74"/>
    <w:rsid w:val="00EC6E90"/>
    <w:rsid w:val="00EC7006"/>
    <w:rsid w:val="00EC70AC"/>
    <w:rsid w:val="00EC7939"/>
    <w:rsid w:val="00EC79F7"/>
    <w:rsid w:val="00EC7B47"/>
    <w:rsid w:val="00ED097E"/>
    <w:rsid w:val="00ED0E63"/>
    <w:rsid w:val="00ED0E9F"/>
    <w:rsid w:val="00ED18B6"/>
    <w:rsid w:val="00ED1EEE"/>
    <w:rsid w:val="00ED2B73"/>
    <w:rsid w:val="00ED2E98"/>
    <w:rsid w:val="00ED3468"/>
    <w:rsid w:val="00ED3963"/>
    <w:rsid w:val="00ED5D92"/>
    <w:rsid w:val="00ED5E9A"/>
    <w:rsid w:val="00ED5F2B"/>
    <w:rsid w:val="00ED6989"/>
    <w:rsid w:val="00ED779F"/>
    <w:rsid w:val="00ED7877"/>
    <w:rsid w:val="00ED7A16"/>
    <w:rsid w:val="00ED7E21"/>
    <w:rsid w:val="00EE057B"/>
    <w:rsid w:val="00EE0B58"/>
    <w:rsid w:val="00EE0F64"/>
    <w:rsid w:val="00EE1149"/>
    <w:rsid w:val="00EE1432"/>
    <w:rsid w:val="00EE18AA"/>
    <w:rsid w:val="00EE1BA4"/>
    <w:rsid w:val="00EE26FE"/>
    <w:rsid w:val="00EE3459"/>
    <w:rsid w:val="00EE3506"/>
    <w:rsid w:val="00EE36F8"/>
    <w:rsid w:val="00EE3E45"/>
    <w:rsid w:val="00EE443E"/>
    <w:rsid w:val="00EE4467"/>
    <w:rsid w:val="00EE4AE5"/>
    <w:rsid w:val="00EE4FCA"/>
    <w:rsid w:val="00EE553D"/>
    <w:rsid w:val="00EE59B1"/>
    <w:rsid w:val="00EE5CDA"/>
    <w:rsid w:val="00EE5D3F"/>
    <w:rsid w:val="00EE5E32"/>
    <w:rsid w:val="00EE6408"/>
    <w:rsid w:val="00EE6797"/>
    <w:rsid w:val="00EE6BF7"/>
    <w:rsid w:val="00EE6ED0"/>
    <w:rsid w:val="00EE6F29"/>
    <w:rsid w:val="00EE7138"/>
    <w:rsid w:val="00EE72EF"/>
    <w:rsid w:val="00EE76CF"/>
    <w:rsid w:val="00EE7976"/>
    <w:rsid w:val="00EE7BBE"/>
    <w:rsid w:val="00EF0231"/>
    <w:rsid w:val="00EF039F"/>
    <w:rsid w:val="00EF04CE"/>
    <w:rsid w:val="00EF0624"/>
    <w:rsid w:val="00EF0D4A"/>
    <w:rsid w:val="00EF116D"/>
    <w:rsid w:val="00EF196F"/>
    <w:rsid w:val="00EF1E17"/>
    <w:rsid w:val="00EF1F65"/>
    <w:rsid w:val="00EF3289"/>
    <w:rsid w:val="00EF35FB"/>
    <w:rsid w:val="00EF3630"/>
    <w:rsid w:val="00EF37F9"/>
    <w:rsid w:val="00EF38D7"/>
    <w:rsid w:val="00EF43E7"/>
    <w:rsid w:val="00EF4E3F"/>
    <w:rsid w:val="00EF4E6F"/>
    <w:rsid w:val="00EF4ED6"/>
    <w:rsid w:val="00EF52C3"/>
    <w:rsid w:val="00EF575D"/>
    <w:rsid w:val="00EF5767"/>
    <w:rsid w:val="00EF5F3E"/>
    <w:rsid w:val="00EF5FC2"/>
    <w:rsid w:val="00EF698F"/>
    <w:rsid w:val="00EF7634"/>
    <w:rsid w:val="00F00032"/>
    <w:rsid w:val="00F00152"/>
    <w:rsid w:val="00F007C6"/>
    <w:rsid w:val="00F00A0A"/>
    <w:rsid w:val="00F0109B"/>
    <w:rsid w:val="00F013C3"/>
    <w:rsid w:val="00F015EF"/>
    <w:rsid w:val="00F0180B"/>
    <w:rsid w:val="00F01A22"/>
    <w:rsid w:val="00F02152"/>
    <w:rsid w:val="00F021E7"/>
    <w:rsid w:val="00F027F1"/>
    <w:rsid w:val="00F02EE7"/>
    <w:rsid w:val="00F033B7"/>
    <w:rsid w:val="00F03530"/>
    <w:rsid w:val="00F035D6"/>
    <w:rsid w:val="00F03797"/>
    <w:rsid w:val="00F03C72"/>
    <w:rsid w:val="00F03ED9"/>
    <w:rsid w:val="00F04C02"/>
    <w:rsid w:val="00F05760"/>
    <w:rsid w:val="00F05E90"/>
    <w:rsid w:val="00F065A3"/>
    <w:rsid w:val="00F06AF8"/>
    <w:rsid w:val="00F07719"/>
    <w:rsid w:val="00F07F73"/>
    <w:rsid w:val="00F10A59"/>
    <w:rsid w:val="00F11D6E"/>
    <w:rsid w:val="00F1204B"/>
    <w:rsid w:val="00F121B8"/>
    <w:rsid w:val="00F12E87"/>
    <w:rsid w:val="00F13566"/>
    <w:rsid w:val="00F137E8"/>
    <w:rsid w:val="00F14923"/>
    <w:rsid w:val="00F151B4"/>
    <w:rsid w:val="00F151C3"/>
    <w:rsid w:val="00F15F40"/>
    <w:rsid w:val="00F1612A"/>
    <w:rsid w:val="00F1688D"/>
    <w:rsid w:val="00F176C3"/>
    <w:rsid w:val="00F1787B"/>
    <w:rsid w:val="00F17B02"/>
    <w:rsid w:val="00F17B37"/>
    <w:rsid w:val="00F20286"/>
    <w:rsid w:val="00F2057D"/>
    <w:rsid w:val="00F2096F"/>
    <w:rsid w:val="00F21159"/>
    <w:rsid w:val="00F217A3"/>
    <w:rsid w:val="00F217C4"/>
    <w:rsid w:val="00F22201"/>
    <w:rsid w:val="00F225F2"/>
    <w:rsid w:val="00F229A6"/>
    <w:rsid w:val="00F23149"/>
    <w:rsid w:val="00F237C8"/>
    <w:rsid w:val="00F2394B"/>
    <w:rsid w:val="00F23F31"/>
    <w:rsid w:val="00F246C6"/>
    <w:rsid w:val="00F24BBD"/>
    <w:rsid w:val="00F24DFA"/>
    <w:rsid w:val="00F24E9D"/>
    <w:rsid w:val="00F25264"/>
    <w:rsid w:val="00F25889"/>
    <w:rsid w:val="00F2623A"/>
    <w:rsid w:val="00F263A7"/>
    <w:rsid w:val="00F2731C"/>
    <w:rsid w:val="00F275C3"/>
    <w:rsid w:val="00F27B73"/>
    <w:rsid w:val="00F27E18"/>
    <w:rsid w:val="00F27FDC"/>
    <w:rsid w:val="00F307D1"/>
    <w:rsid w:val="00F31568"/>
    <w:rsid w:val="00F31FF7"/>
    <w:rsid w:val="00F322AF"/>
    <w:rsid w:val="00F3341D"/>
    <w:rsid w:val="00F34B60"/>
    <w:rsid w:val="00F34B66"/>
    <w:rsid w:val="00F35556"/>
    <w:rsid w:val="00F35BC1"/>
    <w:rsid w:val="00F35BE2"/>
    <w:rsid w:val="00F35D16"/>
    <w:rsid w:val="00F3742E"/>
    <w:rsid w:val="00F37F34"/>
    <w:rsid w:val="00F40130"/>
    <w:rsid w:val="00F40442"/>
    <w:rsid w:val="00F40642"/>
    <w:rsid w:val="00F415A0"/>
    <w:rsid w:val="00F41928"/>
    <w:rsid w:val="00F41B22"/>
    <w:rsid w:val="00F4261E"/>
    <w:rsid w:val="00F4276A"/>
    <w:rsid w:val="00F42D67"/>
    <w:rsid w:val="00F42DD3"/>
    <w:rsid w:val="00F4310D"/>
    <w:rsid w:val="00F431A1"/>
    <w:rsid w:val="00F432E6"/>
    <w:rsid w:val="00F43303"/>
    <w:rsid w:val="00F43D5E"/>
    <w:rsid w:val="00F441F0"/>
    <w:rsid w:val="00F443B2"/>
    <w:rsid w:val="00F44A09"/>
    <w:rsid w:val="00F44BC4"/>
    <w:rsid w:val="00F44C71"/>
    <w:rsid w:val="00F4557E"/>
    <w:rsid w:val="00F45658"/>
    <w:rsid w:val="00F46429"/>
    <w:rsid w:val="00F46ECE"/>
    <w:rsid w:val="00F47AEA"/>
    <w:rsid w:val="00F47B65"/>
    <w:rsid w:val="00F47DA9"/>
    <w:rsid w:val="00F5013D"/>
    <w:rsid w:val="00F50F0C"/>
    <w:rsid w:val="00F512C4"/>
    <w:rsid w:val="00F52093"/>
    <w:rsid w:val="00F520A7"/>
    <w:rsid w:val="00F52A1E"/>
    <w:rsid w:val="00F53660"/>
    <w:rsid w:val="00F537D4"/>
    <w:rsid w:val="00F53966"/>
    <w:rsid w:val="00F53B6B"/>
    <w:rsid w:val="00F53ECC"/>
    <w:rsid w:val="00F53F62"/>
    <w:rsid w:val="00F5413A"/>
    <w:rsid w:val="00F54A77"/>
    <w:rsid w:val="00F54C6F"/>
    <w:rsid w:val="00F54F09"/>
    <w:rsid w:val="00F5595F"/>
    <w:rsid w:val="00F559AA"/>
    <w:rsid w:val="00F55C1F"/>
    <w:rsid w:val="00F561F2"/>
    <w:rsid w:val="00F56ADA"/>
    <w:rsid w:val="00F56FD5"/>
    <w:rsid w:val="00F57847"/>
    <w:rsid w:val="00F60F9F"/>
    <w:rsid w:val="00F615CC"/>
    <w:rsid w:val="00F616D6"/>
    <w:rsid w:val="00F61E59"/>
    <w:rsid w:val="00F62078"/>
    <w:rsid w:val="00F620EB"/>
    <w:rsid w:val="00F6222C"/>
    <w:rsid w:val="00F624C1"/>
    <w:rsid w:val="00F62B48"/>
    <w:rsid w:val="00F62C6A"/>
    <w:rsid w:val="00F62EE3"/>
    <w:rsid w:val="00F636A9"/>
    <w:rsid w:val="00F63752"/>
    <w:rsid w:val="00F63A98"/>
    <w:rsid w:val="00F63EC1"/>
    <w:rsid w:val="00F6506F"/>
    <w:rsid w:val="00F651FA"/>
    <w:rsid w:val="00F658D6"/>
    <w:rsid w:val="00F658E1"/>
    <w:rsid w:val="00F6593F"/>
    <w:rsid w:val="00F65DF7"/>
    <w:rsid w:val="00F661A5"/>
    <w:rsid w:val="00F661DC"/>
    <w:rsid w:val="00F66BE8"/>
    <w:rsid w:val="00F66CA3"/>
    <w:rsid w:val="00F66CC8"/>
    <w:rsid w:val="00F679CE"/>
    <w:rsid w:val="00F70CDA"/>
    <w:rsid w:val="00F711F6"/>
    <w:rsid w:val="00F71617"/>
    <w:rsid w:val="00F7306E"/>
    <w:rsid w:val="00F73469"/>
    <w:rsid w:val="00F73A9F"/>
    <w:rsid w:val="00F74058"/>
    <w:rsid w:val="00F744BE"/>
    <w:rsid w:val="00F753ED"/>
    <w:rsid w:val="00F7556E"/>
    <w:rsid w:val="00F763DA"/>
    <w:rsid w:val="00F774BF"/>
    <w:rsid w:val="00F776BB"/>
    <w:rsid w:val="00F77CF6"/>
    <w:rsid w:val="00F8040D"/>
    <w:rsid w:val="00F81977"/>
    <w:rsid w:val="00F81BD9"/>
    <w:rsid w:val="00F8203E"/>
    <w:rsid w:val="00F82517"/>
    <w:rsid w:val="00F82C64"/>
    <w:rsid w:val="00F82CF1"/>
    <w:rsid w:val="00F82F79"/>
    <w:rsid w:val="00F832F3"/>
    <w:rsid w:val="00F83785"/>
    <w:rsid w:val="00F839BF"/>
    <w:rsid w:val="00F83AE9"/>
    <w:rsid w:val="00F83DB2"/>
    <w:rsid w:val="00F83DDE"/>
    <w:rsid w:val="00F84419"/>
    <w:rsid w:val="00F849AA"/>
    <w:rsid w:val="00F85974"/>
    <w:rsid w:val="00F85FFA"/>
    <w:rsid w:val="00F86C46"/>
    <w:rsid w:val="00F87BB7"/>
    <w:rsid w:val="00F87CC5"/>
    <w:rsid w:val="00F903A9"/>
    <w:rsid w:val="00F90568"/>
    <w:rsid w:val="00F9064F"/>
    <w:rsid w:val="00F90ADB"/>
    <w:rsid w:val="00F90FFC"/>
    <w:rsid w:val="00F9178A"/>
    <w:rsid w:val="00F91A2D"/>
    <w:rsid w:val="00F92542"/>
    <w:rsid w:val="00F92D25"/>
    <w:rsid w:val="00F9370C"/>
    <w:rsid w:val="00F941B6"/>
    <w:rsid w:val="00F943C5"/>
    <w:rsid w:val="00F94CCF"/>
    <w:rsid w:val="00F953BE"/>
    <w:rsid w:val="00F95CA1"/>
    <w:rsid w:val="00F974DB"/>
    <w:rsid w:val="00F9757C"/>
    <w:rsid w:val="00F97AA5"/>
    <w:rsid w:val="00FA059C"/>
    <w:rsid w:val="00FA08C8"/>
    <w:rsid w:val="00FA1ED4"/>
    <w:rsid w:val="00FA2018"/>
    <w:rsid w:val="00FA24E6"/>
    <w:rsid w:val="00FA27CB"/>
    <w:rsid w:val="00FA28EE"/>
    <w:rsid w:val="00FA29B8"/>
    <w:rsid w:val="00FA2B77"/>
    <w:rsid w:val="00FA2CFD"/>
    <w:rsid w:val="00FA35C8"/>
    <w:rsid w:val="00FA3A0B"/>
    <w:rsid w:val="00FA4761"/>
    <w:rsid w:val="00FA48E4"/>
    <w:rsid w:val="00FA5382"/>
    <w:rsid w:val="00FA5EDD"/>
    <w:rsid w:val="00FA6142"/>
    <w:rsid w:val="00FA71BA"/>
    <w:rsid w:val="00FB0E95"/>
    <w:rsid w:val="00FB1097"/>
    <w:rsid w:val="00FB1125"/>
    <w:rsid w:val="00FB1711"/>
    <w:rsid w:val="00FB1C02"/>
    <w:rsid w:val="00FB1E33"/>
    <w:rsid w:val="00FB1FE1"/>
    <w:rsid w:val="00FB2089"/>
    <w:rsid w:val="00FB239D"/>
    <w:rsid w:val="00FB318D"/>
    <w:rsid w:val="00FB31DB"/>
    <w:rsid w:val="00FB4274"/>
    <w:rsid w:val="00FB42F7"/>
    <w:rsid w:val="00FB474C"/>
    <w:rsid w:val="00FB4F35"/>
    <w:rsid w:val="00FB5B53"/>
    <w:rsid w:val="00FB5E9C"/>
    <w:rsid w:val="00FB61E9"/>
    <w:rsid w:val="00FB65AC"/>
    <w:rsid w:val="00FB6B40"/>
    <w:rsid w:val="00FB7203"/>
    <w:rsid w:val="00FB72DC"/>
    <w:rsid w:val="00FC016C"/>
    <w:rsid w:val="00FC1014"/>
    <w:rsid w:val="00FC1B47"/>
    <w:rsid w:val="00FC2C35"/>
    <w:rsid w:val="00FC33C8"/>
    <w:rsid w:val="00FC37A1"/>
    <w:rsid w:val="00FC39E5"/>
    <w:rsid w:val="00FC427B"/>
    <w:rsid w:val="00FC62F5"/>
    <w:rsid w:val="00FC64EE"/>
    <w:rsid w:val="00FC6A09"/>
    <w:rsid w:val="00FC6CCC"/>
    <w:rsid w:val="00FC7FD5"/>
    <w:rsid w:val="00FD0F4E"/>
    <w:rsid w:val="00FD1012"/>
    <w:rsid w:val="00FD16C3"/>
    <w:rsid w:val="00FD18BE"/>
    <w:rsid w:val="00FD21D7"/>
    <w:rsid w:val="00FD243B"/>
    <w:rsid w:val="00FD2853"/>
    <w:rsid w:val="00FD32A5"/>
    <w:rsid w:val="00FD32B9"/>
    <w:rsid w:val="00FD32BA"/>
    <w:rsid w:val="00FD335E"/>
    <w:rsid w:val="00FD3E34"/>
    <w:rsid w:val="00FD442A"/>
    <w:rsid w:val="00FD5971"/>
    <w:rsid w:val="00FD60C0"/>
    <w:rsid w:val="00FD6248"/>
    <w:rsid w:val="00FD6E56"/>
    <w:rsid w:val="00FD6FE6"/>
    <w:rsid w:val="00FD7541"/>
    <w:rsid w:val="00FE0D41"/>
    <w:rsid w:val="00FE100F"/>
    <w:rsid w:val="00FE15BF"/>
    <w:rsid w:val="00FE1D3E"/>
    <w:rsid w:val="00FE1E7D"/>
    <w:rsid w:val="00FE200D"/>
    <w:rsid w:val="00FE285E"/>
    <w:rsid w:val="00FE2B81"/>
    <w:rsid w:val="00FE2E7D"/>
    <w:rsid w:val="00FE40B3"/>
    <w:rsid w:val="00FE4653"/>
    <w:rsid w:val="00FE4FCE"/>
    <w:rsid w:val="00FE5351"/>
    <w:rsid w:val="00FE5A0F"/>
    <w:rsid w:val="00FE5E13"/>
    <w:rsid w:val="00FE5F76"/>
    <w:rsid w:val="00FE5F8A"/>
    <w:rsid w:val="00FE6097"/>
    <w:rsid w:val="00FE6271"/>
    <w:rsid w:val="00FE6E19"/>
    <w:rsid w:val="00FE73CD"/>
    <w:rsid w:val="00FE78BF"/>
    <w:rsid w:val="00FF00AA"/>
    <w:rsid w:val="00FF0122"/>
    <w:rsid w:val="00FF0F50"/>
    <w:rsid w:val="00FF27E8"/>
    <w:rsid w:val="00FF29B3"/>
    <w:rsid w:val="00FF2E66"/>
    <w:rsid w:val="00FF3877"/>
    <w:rsid w:val="00FF3896"/>
    <w:rsid w:val="00FF3BA6"/>
    <w:rsid w:val="00FF3D48"/>
    <w:rsid w:val="00FF46BC"/>
    <w:rsid w:val="00FF4EED"/>
    <w:rsid w:val="00FF54B6"/>
    <w:rsid w:val="00FF5F80"/>
    <w:rsid w:val="00FF6A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B24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56"/>
    <w:rPr>
      <w:rFonts w:ascii="Times New Roman" w:hAnsi="Times New Roman"/>
      <w:sz w:val="24"/>
    </w:rPr>
  </w:style>
  <w:style w:type="paragraph" w:styleId="Heading1">
    <w:name w:val="heading 1"/>
    <w:basedOn w:val="Normal"/>
    <w:next w:val="Normal"/>
    <w:link w:val="Heading1Char"/>
    <w:uiPriority w:val="9"/>
    <w:qFormat/>
    <w:rsid w:val="00F35556"/>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F3555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35556"/>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F35556"/>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F35556"/>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F35556"/>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556"/>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35556"/>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35556"/>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6C41"/>
    <w:pPr>
      <w:tabs>
        <w:tab w:val="center" w:pos="4320"/>
        <w:tab w:val="right" w:pos="8640"/>
      </w:tabs>
    </w:pPr>
  </w:style>
  <w:style w:type="paragraph" w:styleId="Footer">
    <w:name w:val="footer"/>
    <w:basedOn w:val="Normal"/>
    <w:link w:val="FooterChar"/>
    <w:uiPriority w:val="99"/>
    <w:rsid w:val="000F6C41"/>
    <w:pPr>
      <w:tabs>
        <w:tab w:val="center" w:pos="4320"/>
        <w:tab w:val="right" w:pos="8640"/>
      </w:tabs>
    </w:pPr>
  </w:style>
  <w:style w:type="character" w:styleId="PageNumber">
    <w:name w:val="page number"/>
    <w:basedOn w:val="DefaultParagraphFont"/>
    <w:uiPriority w:val="99"/>
    <w:rsid w:val="000F6C41"/>
  </w:style>
  <w:style w:type="paragraph" w:styleId="FootnoteText">
    <w:name w:val="footnote text"/>
    <w:basedOn w:val="Normal"/>
    <w:link w:val="FootnoteTextChar"/>
    <w:uiPriority w:val="99"/>
    <w:rsid w:val="006B6316"/>
    <w:rPr>
      <w:rFonts w:eastAsia="Times"/>
    </w:rPr>
  </w:style>
  <w:style w:type="paragraph" w:styleId="BodyTextIndent">
    <w:name w:val="Body Text Indent"/>
    <w:basedOn w:val="Normal"/>
    <w:link w:val="BodyTextIndentChar"/>
    <w:semiHidden/>
    <w:rsid w:val="00EE5205"/>
    <w:pPr>
      <w:ind w:firstLine="630"/>
    </w:pPr>
    <w:rPr>
      <w:rFonts w:eastAsia="Times"/>
    </w:rPr>
  </w:style>
  <w:style w:type="paragraph" w:styleId="BodyTextIndent2">
    <w:name w:val="Body Text Indent 2"/>
    <w:basedOn w:val="Normal"/>
    <w:link w:val="BodyTextIndent2Char"/>
    <w:rsid w:val="00EE5205"/>
    <w:pPr>
      <w:ind w:firstLine="720"/>
    </w:pPr>
    <w:rPr>
      <w:rFonts w:eastAsia="Times"/>
    </w:rPr>
  </w:style>
  <w:style w:type="character" w:styleId="Emphasis">
    <w:name w:val="Emphasis"/>
    <w:uiPriority w:val="20"/>
    <w:qFormat/>
    <w:rsid w:val="00F35556"/>
    <w:rPr>
      <w:b/>
      <w:bCs/>
      <w:i/>
      <w:iCs/>
      <w:color w:val="auto"/>
    </w:rPr>
  </w:style>
  <w:style w:type="paragraph" w:customStyle="1" w:styleId="DecimalAligned">
    <w:name w:val="Decimal Aligned"/>
    <w:basedOn w:val="Normal"/>
    <w:uiPriority w:val="40"/>
    <w:rsid w:val="00374425"/>
    <w:pPr>
      <w:tabs>
        <w:tab w:val="decimal" w:pos="360"/>
      </w:tabs>
      <w:spacing w:after="200" w:line="276" w:lineRule="auto"/>
    </w:pPr>
    <w:rPr>
      <w:rFonts w:ascii="Calibri" w:hAnsi="Calibri"/>
      <w:sz w:val="22"/>
    </w:rPr>
  </w:style>
  <w:style w:type="character" w:customStyle="1" w:styleId="FootnoteTextChar">
    <w:name w:val="Footnote Text Char"/>
    <w:basedOn w:val="DefaultParagraphFont"/>
    <w:link w:val="FootnoteText"/>
    <w:uiPriority w:val="99"/>
    <w:rsid w:val="00374425"/>
    <w:rPr>
      <w:rFonts w:eastAsia="Times"/>
      <w:color w:val="000000"/>
      <w:sz w:val="24"/>
    </w:rPr>
  </w:style>
  <w:style w:type="character" w:styleId="SubtleEmphasis">
    <w:name w:val="Subtle Emphasis"/>
    <w:uiPriority w:val="19"/>
    <w:qFormat/>
    <w:rsid w:val="00F35556"/>
    <w:rPr>
      <w:i/>
      <w:iCs/>
      <w:color w:val="5A5A5A" w:themeColor="text1" w:themeTint="A5"/>
    </w:rPr>
  </w:style>
  <w:style w:type="table" w:customStyle="1" w:styleId="LightShading-Accent11">
    <w:name w:val="Light Shading - Accent 11"/>
    <w:basedOn w:val="TableNormal"/>
    <w:uiPriority w:val="60"/>
    <w:rsid w:val="00374425"/>
    <w:rPr>
      <w:rFonts w:ascii="Calibri" w:hAnsi="Calibri"/>
      <w:color w:val="365F91"/>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744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nhideWhenUsed/>
    <w:rsid w:val="009459DD"/>
    <w:pPr>
      <w:spacing w:after="120"/>
    </w:pPr>
  </w:style>
  <w:style w:type="character" w:customStyle="1" w:styleId="BodyTextChar">
    <w:name w:val="Body Text Char"/>
    <w:basedOn w:val="DefaultParagraphFont"/>
    <w:link w:val="BodyText"/>
    <w:uiPriority w:val="99"/>
    <w:rsid w:val="009459DD"/>
    <w:rPr>
      <w:rFonts w:ascii="Lucida Grande" w:hAnsi="Lucida Grande"/>
      <w:color w:val="000000"/>
      <w:sz w:val="26"/>
    </w:rPr>
  </w:style>
  <w:style w:type="paragraph" w:styleId="BalloonText">
    <w:name w:val="Balloon Text"/>
    <w:basedOn w:val="Normal"/>
    <w:link w:val="BalloonTextChar"/>
    <w:uiPriority w:val="99"/>
    <w:semiHidden/>
    <w:unhideWhenUsed/>
    <w:rsid w:val="00946315"/>
    <w:rPr>
      <w:rFonts w:ascii="Tahoma" w:hAnsi="Tahoma" w:cs="Tahoma"/>
      <w:sz w:val="16"/>
      <w:szCs w:val="16"/>
    </w:rPr>
  </w:style>
  <w:style w:type="character" w:customStyle="1" w:styleId="BalloonTextChar">
    <w:name w:val="Balloon Text Char"/>
    <w:basedOn w:val="DefaultParagraphFont"/>
    <w:link w:val="BalloonText"/>
    <w:uiPriority w:val="99"/>
    <w:semiHidden/>
    <w:rsid w:val="00946315"/>
    <w:rPr>
      <w:rFonts w:ascii="Tahoma" w:hAnsi="Tahoma" w:cs="Tahoma"/>
      <w:color w:val="000000"/>
      <w:sz w:val="16"/>
      <w:szCs w:val="16"/>
    </w:rPr>
  </w:style>
  <w:style w:type="character" w:styleId="PlaceholderText">
    <w:name w:val="Placeholder Text"/>
    <w:basedOn w:val="DefaultParagraphFont"/>
    <w:uiPriority w:val="99"/>
    <w:semiHidden/>
    <w:rsid w:val="00946315"/>
    <w:rPr>
      <w:color w:val="808080"/>
    </w:rPr>
  </w:style>
  <w:style w:type="paragraph" w:styleId="ListParagraph">
    <w:name w:val="List Paragraph"/>
    <w:basedOn w:val="Normal"/>
    <w:uiPriority w:val="34"/>
    <w:qFormat/>
    <w:rsid w:val="00F35556"/>
    <w:pPr>
      <w:ind w:left="720"/>
      <w:contextualSpacing/>
    </w:pPr>
  </w:style>
  <w:style w:type="character" w:customStyle="1" w:styleId="BodyTextIndentChar">
    <w:name w:val="Body Text Indent Char"/>
    <w:basedOn w:val="DefaultParagraphFont"/>
    <w:link w:val="BodyTextIndent"/>
    <w:semiHidden/>
    <w:rsid w:val="00E472B9"/>
    <w:rPr>
      <w:rFonts w:eastAsia="Times"/>
      <w:color w:val="000000"/>
      <w:sz w:val="24"/>
    </w:rPr>
  </w:style>
  <w:style w:type="character" w:styleId="FootnoteReference">
    <w:name w:val="footnote reference"/>
    <w:basedOn w:val="DefaultParagraphFont"/>
    <w:semiHidden/>
    <w:rsid w:val="00A86ACA"/>
    <w:rPr>
      <w:vertAlign w:val="superscript"/>
    </w:rPr>
  </w:style>
  <w:style w:type="character" w:customStyle="1" w:styleId="FooterChar">
    <w:name w:val="Footer Char"/>
    <w:basedOn w:val="DefaultParagraphFont"/>
    <w:link w:val="Footer"/>
    <w:uiPriority w:val="99"/>
    <w:rsid w:val="00D47A15"/>
    <w:rPr>
      <w:rFonts w:ascii="Lucida Grande" w:hAnsi="Lucida Grande"/>
      <w:color w:val="000000"/>
      <w:sz w:val="26"/>
    </w:rPr>
  </w:style>
  <w:style w:type="paragraph" w:styleId="BodyText2">
    <w:name w:val="Body Text 2"/>
    <w:basedOn w:val="Normal"/>
    <w:link w:val="BodyText2Char"/>
    <w:uiPriority w:val="99"/>
    <w:unhideWhenUsed/>
    <w:rsid w:val="00537A66"/>
    <w:pPr>
      <w:spacing w:after="120"/>
    </w:pPr>
  </w:style>
  <w:style w:type="character" w:customStyle="1" w:styleId="BodyText2Char">
    <w:name w:val="Body Text 2 Char"/>
    <w:basedOn w:val="DefaultParagraphFont"/>
    <w:link w:val="BodyText2"/>
    <w:uiPriority w:val="99"/>
    <w:rsid w:val="00537A66"/>
    <w:rPr>
      <w:rFonts w:ascii="Lucida Grande" w:hAnsi="Lucida Grande"/>
      <w:color w:val="000000"/>
      <w:sz w:val="26"/>
    </w:rPr>
  </w:style>
  <w:style w:type="character" w:customStyle="1" w:styleId="Heading1Char">
    <w:name w:val="Heading 1 Char"/>
    <w:basedOn w:val="DefaultParagraphFont"/>
    <w:link w:val="Heading1"/>
    <w:uiPriority w:val="9"/>
    <w:rsid w:val="00F35556"/>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rsid w:val="00F35556"/>
    <w:rPr>
      <w:rFonts w:asciiTheme="majorHAnsi" w:eastAsiaTheme="majorEastAsia" w:hAnsiTheme="majorHAnsi" w:cstheme="majorBidi"/>
      <w:b/>
      <w:bCs/>
      <w:i/>
      <w:iCs/>
      <w:sz w:val="24"/>
      <w:szCs w:val="24"/>
    </w:rPr>
  </w:style>
  <w:style w:type="paragraph" w:customStyle="1" w:styleId="FootnoteText1">
    <w:name w:val="Footnote Text1"/>
    <w:basedOn w:val="Normal"/>
    <w:rsid w:val="00200087"/>
    <w:pPr>
      <w:suppressAutoHyphens/>
    </w:pPr>
    <w:rPr>
      <w:kern w:val="1"/>
      <w:lang w:eastAsia="ar-SA"/>
    </w:rPr>
  </w:style>
  <w:style w:type="table" w:customStyle="1" w:styleId="LightShading-Accent12">
    <w:name w:val="Light Shading - Accent 12"/>
    <w:basedOn w:val="TableNormal"/>
    <w:uiPriority w:val="60"/>
    <w:rsid w:val="008B7BED"/>
    <w:rPr>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F43D5E"/>
    <w:rPr>
      <w:rFonts w:ascii="Lucida Grande" w:hAnsi="Lucida Grande"/>
      <w:color w:val="000000"/>
      <w:sz w:val="26"/>
    </w:rPr>
  </w:style>
  <w:style w:type="character" w:customStyle="1" w:styleId="BodyTextIndent2Char">
    <w:name w:val="Body Text Indent 2 Char"/>
    <w:basedOn w:val="DefaultParagraphFont"/>
    <w:link w:val="BodyTextIndent2"/>
    <w:rsid w:val="00F43D5E"/>
    <w:rPr>
      <w:rFonts w:eastAsia="Times"/>
      <w:color w:val="000000"/>
      <w:sz w:val="24"/>
    </w:rPr>
  </w:style>
  <w:style w:type="character" w:styleId="Hyperlink">
    <w:name w:val="Hyperlink"/>
    <w:basedOn w:val="DefaultParagraphFont"/>
    <w:uiPriority w:val="99"/>
    <w:unhideWhenUsed/>
    <w:rsid w:val="000973BB"/>
    <w:rPr>
      <w:color w:val="0000FF"/>
      <w:u w:val="single"/>
    </w:rPr>
  </w:style>
  <w:style w:type="character" w:customStyle="1" w:styleId="style4">
    <w:name w:val="style4"/>
    <w:basedOn w:val="DefaultParagraphFont"/>
    <w:rsid w:val="00BB4F50"/>
  </w:style>
  <w:style w:type="table" w:styleId="LightList-Accent3">
    <w:name w:val="Light List Accent 3"/>
    <w:basedOn w:val="TableNormal"/>
    <w:uiPriority w:val="61"/>
    <w:rsid w:val="00E21D34"/>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pelle">
    <w:name w:val="spelle"/>
    <w:basedOn w:val="DefaultParagraphFont"/>
    <w:rsid w:val="00EF5767"/>
  </w:style>
  <w:style w:type="paragraph" w:styleId="NormalWeb">
    <w:name w:val="Normal (Web)"/>
    <w:basedOn w:val="Normal"/>
    <w:uiPriority w:val="99"/>
    <w:unhideWhenUsed/>
    <w:rsid w:val="00B60DD6"/>
    <w:pPr>
      <w:spacing w:before="100" w:beforeAutospacing="1" w:after="100" w:afterAutospacing="1"/>
    </w:pPr>
    <w:rPr>
      <w:szCs w:val="24"/>
      <w:lang w:eastAsia="ko-KR"/>
    </w:rPr>
  </w:style>
  <w:style w:type="character" w:customStyle="1" w:styleId="maintext">
    <w:name w:val="maintext"/>
    <w:basedOn w:val="DefaultParagraphFont"/>
    <w:rsid w:val="0019658B"/>
  </w:style>
  <w:style w:type="paragraph" w:styleId="Date">
    <w:name w:val="Date"/>
    <w:basedOn w:val="Normal"/>
    <w:next w:val="Normal"/>
    <w:link w:val="DateChar"/>
    <w:uiPriority w:val="99"/>
    <w:semiHidden/>
    <w:unhideWhenUsed/>
    <w:rsid w:val="0001086C"/>
  </w:style>
  <w:style w:type="character" w:customStyle="1" w:styleId="DateChar">
    <w:name w:val="Date Char"/>
    <w:basedOn w:val="DefaultParagraphFont"/>
    <w:link w:val="Date"/>
    <w:uiPriority w:val="99"/>
    <w:semiHidden/>
    <w:rsid w:val="0001086C"/>
    <w:rPr>
      <w:rFonts w:ascii="Lucida Grande" w:hAnsi="Lucida Grande"/>
      <w:color w:val="000000"/>
      <w:sz w:val="26"/>
    </w:rPr>
  </w:style>
  <w:style w:type="paragraph" w:customStyle="1" w:styleId="Default">
    <w:name w:val="Default"/>
    <w:rsid w:val="0070038A"/>
    <w:pPr>
      <w:autoSpaceDE w:val="0"/>
      <w:autoSpaceDN w:val="0"/>
      <w:adjustRightInd w:val="0"/>
    </w:pPr>
    <w:rPr>
      <w:rFonts w:eastAsia="Calibri"/>
      <w:color w:val="000000"/>
      <w:sz w:val="24"/>
      <w:szCs w:val="24"/>
    </w:rPr>
  </w:style>
  <w:style w:type="character" w:customStyle="1" w:styleId="citation">
    <w:name w:val="citation"/>
    <w:basedOn w:val="DefaultParagraphFont"/>
    <w:rsid w:val="00735A2D"/>
  </w:style>
  <w:style w:type="character" w:customStyle="1" w:styleId="name4">
    <w:name w:val="name4"/>
    <w:basedOn w:val="DefaultParagraphFont"/>
    <w:rsid w:val="00B8387E"/>
  </w:style>
  <w:style w:type="character" w:styleId="CommentReference">
    <w:name w:val="annotation reference"/>
    <w:basedOn w:val="DefaultParagraphFont"/>
    <w:uiPriority w:val="99"/>
    <w:semiHidden/>
    <w:unhideWhenUsed/>
    <w:rsid w:val="00D82243"/>
    <w:rPr>
      <w:sz w:val="16"/>
      <w:szCs w:val="16"/>
    </w:rPr>
  </w:style>
  <w:style w:type="paragraph" w:styleId="CommentText">
    <w:name w:val="annotation text"/>
    <w:basedOn w:val="Normal"/>
    <w:link w:val="CommentTextChar"/>
    <w:uiPriority w:val="99"/>
    <w:unhideWhenUsed/>
    <w:rsid w:val="00D82243"/>
    <w:rPr>
      <w:sz w:val="20"/>
    </w:rPr>
  </w:style>
  <w:style w:type="character" w:customStyle="1" w:styleId="CommentTextChar">
    <w:name w:val="Comment Text Char"/>
    <w:basedOn w:val="DefaultParagraphFont"/>
    <w:link w:val="CommentText"/>
    <w:uiPriority w:val="99"/>
    <w:rsid w:val="00D82243"/>
    <w:rPr>
      <w:rFonts w:ascii="Lucida Grande" w:hAnsi="Lucida Grande"/>
      <w:color w:val="000000"/>
    </w:rPr>
  </w:style>
  <w:style w:type="paragraph" w:styleId="CommentSubject">
    <w:name w:val="annotation subject"/>
    <w:basedOn w:val="CommentText"/>
    <w:next w:val="CommentText"/>
    <w:link w:val="CommentSubjectChar"/>
    <w:uiPriority w:val="99"/>
    <w:semiHidden/>
    <w:unhideWhenUsed/>
    <w:rsid w:val="00D82243"/>
    <w:rPr>
      <w:b/>
      <w:bCs/>
    </w:rPr>
  </w:style>
  <w:style w:type="character" w:customStyle="1" w:styleId="CommentSubjectChar">
    <w:name w:val="Comment Subject Char"/>
    <w:basedOn w:val="CommentTextChar"/>
    <w:link w:val="CommentSubject"/>
    <w:uiPriority w:val="99"/>
    <w:semiHidden/>
    <w:rsid w:val="00D82243"/>
    <w:rPr>
      <w:rFonts w:ascii="Lucida Grande" w:hAnsi="Lucida Grande"/>
      <w:b/>
      <w:bCs/>
      <w:color w:val="000000"/>
    </w:rPr>
  </w:style>
  <w:style w:type="character" w:styleId="HTMLCite">
    <w:name w:val="HTML Cite"/>
    <w:basedOn w:val="DefaultParagraphFont"/>
    <w:uiPriority w:val="99"/>
    <w:semiHidden/>
    <w:unhideWhenUsed/>
    <w:rsid w:val="000822DA"/>
    <w:rPr>
      <w:i/>
      <w:iCs/>
    </w:rPr>
  </w:style>
  <w:style w:type="character" w:customStyle="1" w:styleId="occurrence">
    <w:name w:val="occurrence"/>
    <w:basedOn w:val="DefaultParagraphFont"/>
    <w:rsid w:val="000822DA"/>
  </w:style>
  <w:style w:type="paragraph" w:styleId="Revision">
    <w:name w:val="Revision"/>
    <w:hidden/>
    <w:uiPriority w:val="99"/>
    <w:semiHidden/>
    <w:rsid w:val="00B30DD8"/>
    <w:rPr>
      <w:rFonts w:ascii="Lucida Grande" w:hAnsi="Lucida Grande"/>
      <w:color w:val="000000"/>
      <w:sz w:val="26"/>
    </w:rPr>
  </w:style>
  <w:style w:type="paragraph" w:customStyle="1" w:styleId="MTDisplayEquation">
    <w:name w:val="MTDisplayEquation"/>
    <w:basedOn w:val="FootnoteText"/>
    <w:next w:val="Normal"/>
    <w:link w:val="MTDisplayEquationChar"/>
    <w:rsid w:val="004F2B32"/>
    <w:pPr>
      <w:tabs>
        <w:tab w:val="center" w:pos="4680"/>
        <w:tab w:val="right" w:pos="9360"/>
      </w:tabs>
    </w:pPr>
    <w:rPr>
      <w:szCs w:val="24"/>
    </w:rPr>
  </w:style>
  <w:style w:type="character" w:customStyle="1" w:styleId="MTDisplayEquationChar">
    <w:name w:val="MTDisplayEquation Char"/>
    <w:basedOn w:val="FootnoteTextChar"/>
    <w:link w:val="MTDisplayEquation"/>
    <w:rsid w:val="004F2B32"/>
    <w:rPr>
      <w:rFonts w:eastAsia="Times"/>
      <w:color w:val="000000"/>
      <w:sz w:val="24"/>
      <w:szCs w:val="24"/>
    </w:rPr>
  </w:style>
  <w:style w:type="character" w:customStyle="1" w:styleId="MTEquationSection">
    <w:name w:val="MTEquationSection"/>
    <w:basedOn w:val="DefaultParagraphFont"/>
    <w:rsid w:val="00A25A2D"/>
    <w:rPr>
      <w:vanish/>
      <w:color w:val="FF0000"/>
    </w:rPr>
  </w:style>
  <w:style w:type="character" w:customStyle="1" w:styleId="apple-converted-space">
    <w:name w:val="apple-converted-space"/>
    <w:basedOn w:val="DefaultParagraphFont"/>
    <w:rsid w:val="00DD347F"/>
  </w:style>
  <w:style w:type="character" w:customStyle="1" w:styleId="Heading2Char">
    <w:name w:val="Heading 2 Char"/>
    <w:basedOn w:val="DefaultParagraphFont"/>
    <w:link w:val="Heading2"/>
    <w:uiPriority w:val="9"/>
    <w:semiHidden/>
    <w:rsid w:val="00F355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35556"/>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F3555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F355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55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3555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35556"/>
    <w:rPr>
      <w:rFonts w:asciiTheme="majorHAnsi" w:eastAsiaTheme="majorEastAsia" w:hAnsiTheme="majorHAnsi" w:cstheme="majorBidi"/>
      <w:i/>
      <w:iCs/>
      <w:sz w:val="18"/>
      <w:szCs w:val="18"/>
    </w:rPr>
  </w:style>
  <w:style w:type="paragraph" w:styleId="Caption">
    <w:name w:val="caption"/>
    <w:basedOn w:val="Normal"/>
    <w:next w:val="Normal"/>
    <w:autoRedefine/>
    <w:uiPriority w:val="35"/>
    <w:unhideWhenUsed/>
    <w:qFormat/>
    <w:rsid w:val="001D68DA"/>
    <w:pPr>
      <w:spacing w:after="0" w:line="240" w:lineRule="auto"/>
      <w:ind w:firstLine="0"/>
      <w:jc w:val="both"/>
    </w:pPr>
    <w:rPr>
      <w:bCs/>
      <w:szCs w:val="18"/>
    </w:rPr>
  </w:style>
  <w:style w:type="paragraph" w:styleId="Title">
    <w:name w:val="Title"/>
    <w:basedOn w:val="Normal"/>
    <w:next w:val="Normal"/>
    <w:link w:val="TitleChar"/>
    <w:uiPriority w:val="10"/>
    <w:qFormat/>
    <w:rsid w:val="00F3555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3555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3555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F35556"/>
    <w:rPr>
      <w:i/>
      <w:iCs/>
      <w:color w:val="808080" w:themeColor="text1" w:themeTint="7F"/>
      <w:spacing w:val="10"/>
      <w:sz w:val="24"/>
      <w:szCs w:val="24"/>
    </w:rPr>
  </w:style>
  <w:style w:type="character" w:styleId="Strong">
    <w:name w:val="Strong"/>
    <w:basedOn w:val="DefaultParagraphFont"/>
    <w:uiPriority w:val="22"/>
    <w:qFormat/>
    <w:rsid w:val="00F35556"/>
    <w:rPr>
      <w:b/>
      <w:bCs/>
      <w:spacing w:val="0"/>
    </w:rPr>
  </w:style>
  <w:style w:type="paragraph" w:styleId="NoSpacing">
    <w:name w:val="No Spacing"/>
    <w:basedOn w:val="Normal"/>
    <w:uiPriority w:val="1"/>
    <w:qFormat/>
    <w:rsid w:val="00F35556"/>
    <w:pPr>
      <w:spacing w:after="0" w:line="240" w:lineRule="auto"/>
      <w:ind w:firstLine="0"/>
    </w:pPr>
  </w:style>
  <w:style w:type="paragraph" w:styleId="Quote">
    <w:name w:val="Quote"/>
    <w:basedOn w:val="Normal"/>
    <w:next w:val="Normal"/>
    <w:link w:val="QuoteChar"/>
    <w:uiPriority w:val="29"/>
    <w:qFormat/>
    <w:rsid w:val="00F35556"/>
    <w:rPr>
      <w:color w:val="5A5A5A" w:themeColor="text1" w:themeTint="A5"/>
    </w:rPr>
  </w:style>
  <w:style w:type="character" w:customStyle="1" w:styleId="QuoteChar">
    <w:name w:val="Quote Char"/>
    <w:basedOn w:val="DefaultParagraphFont"/>
    <w:link w:val="Quote"/>
    <w:uiPriority w:val="29"/>
    <w:rsid w:val="00F35556"/>
    <w:rPr>
      <w:color w:val="5A5A5A" w:themeColor="text1" w:themeTint="A5"/>
    </w:rPr>
  </w:style>
  <w:style w:type="paragraph" w:styleId="IntenseQuote">
    <w:name w:val="Intense Quote"/>
    <w:basedOn w:val="Normal"/>
    <w:next w:val="Normal"/>
    <w:link w:val="IntenseQuoteChar"/>
    <w:uiPriority w:val="30"/>
    <w:qFormat/>
    <w:rsid w:val="00F3555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35556"/>
    <w:rPr>
      <w:rFonts w:asciiTheme="majorHAnsi" w:eastAsiaTheme="majorEastAsia" w:hAnsiTheme="majorHAnsi" w:cstheme="majorBidi"/>
      <w:i/>
      <w:iCs/>
      <w:sz w:val="20"/>
      <w:szCs w:val="20"/>
    </w:rPr>
  </w:style>
  <w:style w:type="character" w:styleId="IntenseEmphasis">
    <w:name w:val="Intense Emphasis"/>
    <w:uiPriority w:val="21"/>
    <w:qFormat/>
    <w:rsid w:val="00F35556"/>
    <w:rPr>
      <w:b/>
      <w:bCs/>
      <w:i/>
      <w:iCs/>
      <w:color w:val="auto"/>
      <w:u w:val="single"/>
    </w:rPr>
  </w:style>
  <w:style w:type="character" w:styleId="SubtleReference">
    <w:name w:val="Subtle Reference"/>
    <w:uiPriority w:val="31"/>
    <w:qFormat/>
    <w:rsid w:val="00F35556"/>
    <w:rPr>
      <w:smallCaps/>
    </w:rPr>
  </w:style>
  <w:style w:type="character" w:styleId="IntenseReference">
    <w:name w:val="Intense Reference"/>
    <w:uiPriority w:val="32"/>
    <w:qFormat/>
    <w:rsid w:val="00F35556"/>
    <w:rPr>
      <w:b/>
      <w:bCs/>
      <w:smallCaps/>
      <w:color w:val="auto"/>
    </w:rPr>
  </w:style>
  <w:style w:type="character" w:styleId="BookTitle">
    <w:name w:val="Book Title"/>
    <w:uiPriority w:val="33"/>
    <w:qFormat/>
    <w:rsid w:val="00F3555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35556"/>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56"/>
    <w:rPr>
      <w:rFonts w:ascii="Times New Roman" w:hAnsi="Times New Roman"/>
      <w:sz w:val="24"/>
    </w:rPr>
  </w:style>
  <w:style w:type="paragraph" w:styleId="Heading1">
    <w:name w:val="heading 1"/>
    <w:basedOn w:val="Normal"/>
    <w:next w:val="Normal"/>
    <w:link w:val="Heading1Char"/>
    <w:uiPriority w:val="9"/>
    <w:qFormat/>
    <w:rsid w:val="00F35556"/>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F35556"/>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35556"/>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F35556"/>
    <w:pPr>
      <w:spacing w:before="280" w:after="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F35556"/>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F35556"/>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556"/>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35556"/>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35556"/>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6C41"/>
    <w:pPr>
      <w:tabs>
        <w:tab w:val="center" w:pos="4320"/>
        <w:tab w:val="right" w:pos="8640"/>
      </w:tabs>
    </w:pPr>
  </w:style>
  <w:style w:type="paragraph" w:styleId="Footer">
    <w:name w:val="footer"/>
    <w:basedOn w:val="Normal"/>
    <w:link w:val="FooterChar"/>
    <w:uiPriority w:val="99"/>
    <w:rsid w:val="000F6C41"/>
    <w:pPr>
      <w:tabs>
        <w:tab w:val="center" w:pos="4320"/>
        <w:tab w:val="right" w:pos="8640"/>
      </w:tabs>
    </w:pPr>
  </w:style>
  <w:style w:type="character" w:styleId="PageNumber">
    <w:name w:val="page number"/>
    <w:basedOn w:val="DefaultParagraphFont"/>
    <w:uiPriority w:val="99"/>
    <w:rsid w:val="000F6C41"/>
  </w:style>
  <w:style w:type="paragraph" w:styleId="FootnoteText">
    <w:name w:val="footnote text"/>
    <w:basedOn w:val="Normal"/>
    <w:link w:val="FootnoteTextChar"/>
    <w:uiPriority w:val="99"/>
    <w:rsid w:val="006B6316"/>
    <w:rPr>
      <w:rFonts w:eastAsia="Times"/>
    </w:rPr>
  </w:style>
  <w:style w:type="paragraph" w:styleId="BodyTextIndent">
    <w:name w:val="Body Text Indent"/>
    <w:basedOn w:val="Normal"/>
    <w:link w:val="BodyTextIndentChar"/>
    <w:semiHidden/>
    <w:rsid w:val="00EE5205"/>
    <w:pPr>
      <w:ind w:firstLine="630"/>
    </w:pPr>
    <w:rPr>
      <w:rFonts w:eastAsia="Times"/>
    </w:rPr>
  </w:style>
  <w:style w:type="paragraph" w:styleId="BodyTextIndent2">
    <w:name w:val="Body Text Indent 2"/>
    <w:basedOn w:val="Normal"/>
    <w:link w:val="BodyTextIndent2Char"/>
    <w:rsid w:val="00EE5205"/>
    <w:pPr>
      <w:ind w:firstLine="720"/>
    </w:pPr>
    <w:rPr>
      <w:rFonts w:eastAsia="Times"/>
    </w:rPr>
  </w:style>
  <w:style w:type="character" w:styleId="Emphasis">
    <w:name w:val="Emphasis"/>
    <w:uiPriority w:val="20"/>
    <w:qFormat/>
    <w:rsid w:val="00F35556"/>
    <w:rPr>
      <w:b/>
      <w:bCs/>
      <w:i/>
      <w:iCs/>
      <w:color w:val="auto"/>
    </w:rPr>
  </w:style>
  <w:style w:type="paragraph" w:customStyle="1" w:styleId="DecimalAligned">
    <w:name w:val="Decimal Aligned"/>
    <w:basedOn w:val="Normal"/>
    <w:uiPriority w:val="40"/>
    <w:rsid w:val="00374425"/>
    <w:pPr>
      <w:tabs>
        <w:tab w:val="decimal" w:pos="360"/>
      </w:tabs>
      <w:spacing w:after="200" w:line="276" w:lineRule="auto"/>
    </w:pPr>
    <w:rPr>
      <w:rFonts w:ascii="Calibri" w:hAnsi="Calibri"/>
      <w:sz w:val="22"/>
    </w:rPr>
  </w:style>
  <w:style w:type="character" w:customStyle="1" w:styleId="FootnoteTextChar">
    <w:name w:val="Footnote Text Char"/>
    <w:basedOn w:val="DefaultParagraphFont"/>
    <w:link w:val="FootnoteText"/>
    <w:uiPriority w:val="99"/>
    <w:rsid w:val="00374425"/>
    <w:rPr>
      <w:rFonts w:eastAsia="Times"/>
      <w:color w:val="000000"/>
      <w:sz w:val="24"/>
    </w:rPr>
  </w:style>
  <w:style w:type="character" w:styleId="SubtleEmphasis">
    <w:name w:val="Subtle Emphasis"/>
    <w:uiPriority w:val="19"/>
    <w:qFormat/>
    <w:rsid w:val="00F35556"/>
    <w:rPr>
      <w:i/>
      <w:iCs/>
      <w:color w:val="5A5A5A" w:themeColor="text1" w:themeTint="A5"/>
    </w:rPr>
  </w:style>
  <w:style w:type="table" w:customStyle="1" w:styleId="LightShading-Accent11">
    <w:name w:val="Light Shading - Accent 11"/>
    <w:basedOn w:val="TableNormal"/>
    <w:uiPriority w:val="60"/>
    <w:rsid w:val="00374425"/>
    <w:rPr>
      <w:rFonts w:ascii="Calibri" w:hAnsi="Calibri"/>
      <w:color w:val="365F91"/>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744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nhideWhenUsed/>
    <w:rsid w:val="009459DD"/>
    <w:pPr>
      <w:spacing w:after="120"/>
    </w:pPr>
  </w:style>
  <w:style w:type="character" w:customStyle="1" w:styleId="BodyTextChar">
    <w:name w:val="Body Text Char"/>
    <w:basedOn w:val="DefaultParagraphFont"/>
    <w:link w:val="BodyText"/>
    <w:uiPriority w:val="99"/>
    <w:rsid w:val="009459DD"/>
    <w:rPr>
      <w:rFonts w:ascii="Lucida Grande" w:hAnsi="Lucida Grande"/>
      <w:color w:val="000000"/>
      <w:sz w:val="26"/>
    </w:rPr>
  </w:style>
  <w:style w:type="paragraph" w:styleId="BalloonText">
    <w:name w:val="Balloon Text"/>
    <w:basedOn w:val="Normal"/>
    <w:link w:val="BalloonTextChar"/>
    <w:uiPriority w:val="99"/>
    <w:semiHidden/>
    <w:unhideWhenUsed/>
    <w:rsid w:val="00946315"/>
    <w:rPr>
      <w:rFonts w:ascii="Tahoma" w:hAnsi="Tahoma" w:cs="Tahoma"/>
      <w:sz w:val="16"/>
      <w:szCs w:val="16"/>
    </w:rPr>
  </w:style>
  <w:style w:type="character" w:customStyle="1" w:styleId="BalloonTextChar">
    <w:name w:val="Balloon Text Char"/>
    <w:basedOn w:val="DefaultParagraphFont"/>
    <w:link w:val="BalloonText"/>
    <w:uiPriority w:val="99"/>
    <w:semiHidden/>
    <w:rsid w:val="00946315"/>
    <w:rPr>
      <w:rFonts w:ascii="Tahoma" w:hAnsi="Tahoma" w:cs="Tahoma"/>
      <w:color w:val="000000"/>
      <w:sz w:val="16"/>
      <w:szCs w:val="16"/>
    </w:rPr>
  </w:style>
  <w:style w:type="character" w:styleId="PlaceholderText">
    <w:name w:val="Placeholder Text"/>
    <w:basedOn w:val="DefaultParagraphFont"/>
    <w:uiPriority w:val="99"/>
    <w:semiHidden/>
    <w:rsid w:val="00946315"/>
    <w:rPr>
      <w:color w:val="808080"/>
    </w:rPr>
  </w:style>
  <w:style w:type="paragraph" w:styleId="ListParagraph">
    <w:name w:val="List Paragraph"/>
    <w:basedOn w:val="Normal"/>
    <w:uiPriority w:val="34"/>
    <w:qFormat/>
    <w:rsid w:val="00F35556"/>
    <w:pPr>
      <w:ind w:left="720"/>
      <w:contextualSpacing/>
    </w:pPr>
  </w:style>
  <w:style w:type="character" w:customStyle="1" w:styleId="BodyTextIndentChar">
    <w:name w:val="Body Text Indent Char"/>
    <w:basedOn w:val="DefaultParagraphFont"/>
    <w:link w:val="BodyTextIndent"/>
    <w:semiHidden/>
    <w:rsid w:val="00E472B9"/>
    <w:rPr>
      <w:rFonts w:eastAsia="Times"/>
      <w:color w:val="000000"/>
      <w:sz w:val="24"/>
    </w:rPr>
  </w:style>
  <w:style w:type="character" w:styleId="FootnoteReference">
    <w:name w:val="footnote reference"/>
    <w:basedOn w:val="DefaultParagraphFont"/>
    <w:semiHidden/>
    <w:rsid w:val="00A86ACA"/>
    <w:rPr>
      <w:vertAlign w:val="superscript"/>
    </w:rPr>
  </w:style>
  <w:style w:type="character" w:customStyle="1" w:styleId="FooterChar">
    <w:name w:val="Footer Char"/>
    <w:basedOn w:val="DefaultParagraphFont"/>
    <w:link w:val="Footer"/>
    <w:uiPriority w:val="99"/>
    <w:rsid w:val="00D47A15"/>
    <w:rPr>
      <w:rFonts w:ascii="Lucida Grande" w:hAnsi="Lucida Grande"/>
      <w:color w:val="000000"/>
      <w:sz w:val="26"/>
    </w:rPr>
  </w:style>
  <w:style w:type="paragraph" w:styleId="BodyText2">
    <w:name w:val="Body Text 2"/>
    <w:basedOn w:val="Normal"/>
    <w:link w:val="BodyText2Char"/>
    <w:uiPriority w:val="99"/>
    <w:unhideWhenUsed/>
    <w:rsid w:val="00537A66"/>
    <w:pPr>
      <w:spacing w:after="120"/>
    </w:pPr>
  </w:style>
  <w:style w:type="character" w:customStyle="1" w:styleId="BodyText2Char">
    <w:name w:val="Body Text 2 Char"/>
    <w:basedOn w:val="DefaultParagraphFont"/>
    <w:link w:val="BodyText2"/>
    <w:uiPriority w:val="99"/>
    <w:rsid w:val="00537A66"/>
    <w:rPr>
      <w:rFonts w:ascii="Lucida Grande" w:hAnsi="Lucida Grande"/>
      <w:color w:val="000000"/>
      <w:sz w:val="26"/>
    </w:rPr>
  </w:style>
  <w:style w:type="character" w:customStyle="1" w:styleId="Heading1Char">
    <w:name w:val="Heading 1 Char"/>
    <w:basedOn w:val="DefaultParagraphFont"/>
    <w:link w:val="Heading1"/>
    <w:uiPriority w:val="9"/>
    <w:rsid w:val="00F35556"/>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rsid w:val="00F35556"/>
    <w:rPr>
      <w:rFonts w:asciiTheme="majorHAnsi" w:eastAsiaTheme="majorEastAsia" w:hAnsiTheme="majorHAnsi" w:cstheme="majorBidi"/>
      <w:b/>
      <w:bCs/>
      <w:i/>
      <w:iCs/>
      <w:sz w:val="24"/>
      <w:szCs w:val="24"/>
    </w:rPr>
  </w:style>
  <w:style w:type="paragraph" w:customStyle="1" w:styleId="FootnoteText1">
    <w:name w:val="Footnote Text1"/>
    <w:basedOn w:val="Normal"/>
    <w:rsid w:val="00200087"/>
    <w:pPr>
      <w:suppressAutoHyphens/>
    </w:pPr>
    <w:rPr>
      <w:kern w:val="1"/>
      <w:lang w:eastAsia="ar-SA"/>
    </w:rPr>
  </w:style>
  <w:style w:type="table" w:customStyle="1" w:styleId="LightShading-Accent12">
    <w:name w:val="Light Shading - Accent 12"/>
    <w:basedOn w:val="TableNormal"/>
    <w:uiPriority w:val="60"/>
    <w:rsid w:val="008B7BED"/>
    <w:rPr>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erChar">
    <w:name w:val="Header Char"/>
    <w:basedOn w:val="DefaultParagraphFont"/>
    <w:link w:val="Header"/>
    <w:uiPriority w:val="99"/>
    <w:rsid w:val="00F43D5E"/>
    <w:rPr>
      <w:rFonts w:ascii="Lucida Grande" w:hAnsi="Lucida Grande"/>
      <w:color w:val="000000"/>
      <w:sz w:val="26"/>
    </w:rPr>
  </w:style>
  <w:style w:type="character" w:customStyle="1" w:styleId="BodyTextIndent2Char">
    <w:name w:val="Body Text Indent 2 Char"/>
    <w:basedOn w:val="DefaultParagraphFont"/>
    <w:link w:val="BodyTextIndent2"/>
    <w:rsid w:val="00F43D5E"/>
    <w:rPr>
      <w:rFonts w:eastAsia="Times"/>
      <w:color w:val="000000"/>
      <w:sz w:val="24"/>
    </w:rPr>
  </w:style>
  <w:style w:type="character" w:styleId="Hyperlink">
    <w:name w:val="Hyperlink"/>
    <w:basedOn w:val="DefaultParagraphFont"/>
    <w:uiPriority w:val="99"/>
    <w:unhideWhenUsed/>
    <w:rsid w:val="000973BB"/>
    <w:rPr>
      <w:color w:val="0000FF"/>
      <w:u w:val="single"/>
    </w:rPr>
  </w:style>
  <w:style w:type="character" w:customStyle="1" w:styleId="style4">
    <w:name w:val="style4"/>
    <w:basedOn w:val="DefaultParagraphFont"/>
    <w:rsid w:val="00BB4F50"/>
  </w:style>
  <w:style w:type="table" w:styleId="LightList-Accent3">
    <w:name w:val="Light List Accent 3"/>
    <w:basedOn w:val="TableNormal"/>
    <w:uiPriority w:val="61"/>
    <w:rsid w:val="00E21D34"/>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pelle">
    <w:name w:val="spelle"/>
    <w:basedOn w:val="DefaultParagraphFont"/>
    <w:rsid w:val="00EF5767"/>
  </w:style>
  <w:style w:type="paragraph" w:styleId="NormalWeb">
    <w:name w:val="Normal (Web)"/>
    <w:basedOn w:val="Normal"/>
    <w:uiPriority w:val="99"/>
    <w:unhideWhenUsed/>
    <w:rsid w:val="00B60DD6"/>
    <w:pPr>
      <w:spacing w:before="100" w:beforeAutospacing="1" w:after="100" w:afterAutospacing="1"/>
    </w:pPr>
    <w:rPr>
      <w:szCs w:val="24"/>
      <w:lang w:eastAsia="ko-KR"/>
    </w:rPr>
  </w:style>
  <w:style w:type="character" w:customStyle="1" w:styleId="maintext">
    <w:name w:val="maintext"/>
    <w:basedOn w:val="DefaultParagraphFont"/>
    <w:rsid w:val="0019658B"/>
  </w:style>
  <w:style w:type="paragraph" w:styleId="Date">
    <w:name w:val="Date"/>
    <w:basedOn w:val="Normal"/>
    <w:next w:val="Normal"/>
    <w:link w:val="DateChar"/>
    <w:uiPriority w:val="99"/>
    <w:semiHidden/>
    <w:unhideWhenUsed/>
    <w:rsid w:val="0001086C"/>
  </w:style>
  <w:style w:type="character" w:customStyle="1" w:styleId="DateChar">
    <w:name w:val="Date Char"/>
    <w:basedOn w:val="DefaultParagraphFont"/>
    <w:link w:val="Date"/>
    <w:uiPriority w:val="99"/>
    <w:semiHidden/>
    <w:rsid w:val="0001086C"/>
    <w:rPr>
      <w:rFonts w:ascii="Lucida Grande" w:hAnsi="Lucida Grande"/>
      <w:color w:val="000000"/>
      <w:sz w:val="26"/>
    </w:rPr>
  </w:style>
  <w:style w:type="paragraph" w:customStyle="1" w:styleId="Default">
    <w:name w:val="Default"/>
    <w:rsid w:val="0070038A"/>
    <w:pPr>
      <w:autoSpaceDE w:val="0"/>
      <w:autoSpaceDN w:val="0"/>
      <w:adjustRightInd w:val="0"/>
    </w:pPr>
    <w:rPr>
      <w:rFonts w:eastAsia="Calibri"/>
      <w:color w:val="000000"/>
      <w:sz w:val="24"/>
      <w:szCs w:val="24"/>
    </w:rPr>
  </w:style>
  <w:style w:type="character" w:customStyle="1" w:styleId="citation">
    <w:name w:val="citation"/>
    <w:basedOn w:val="DefaultParagraphFont"/>
    <w:rsid w:val="00735A2D"/>
  </w:style>
  <w:style w:type="character" w:customStyle="1" w:styleId="name4">
    <w:name w:val="name4"/>
    <w:basedOn w:val="DefaultParagraphFont"/>
    <w:rsid w:val="00B8387E"/>
  </w:style>
  <w:style w:type="character" w:styleId="CommentReference">
    <w:name w:val="annotation reference"/>
    <w:basedOn w:val="DefaultParagraphFont"/>
    <w:uiPriority w:val="99"/>
    <w:semiHidden/>
    <w:unhideWhenUsed/>
    <w:rsid w:val="00D82243"/>
    <w:rPr>
      <w:sz w:val="16"/>
      <w:szCs w:val="16"/>
    </w:rPr>
  </w:style>
  <w:style w:type="paragraph" w:styleId="CommentText">
    <w:name w:val="annotation text"/>
    <w:basedOn w:val="Normal"/>
    <w:link w:val="CommentTextChar"/>
    <w:uiPriority w:val="99"/>
    <w:unhideWhenUsed/>
    <w:rsid w:val="00D82243"/>
    <w:rPr>
      <w:sz w:val="20"/>
    </w:rPr>
  </w:style>
  <w:style w:type="character" w:customStyle="1" w:styleId="CommentTextChar">
    <w:name w:val="Comment Text Char"/>
    <w:basedOn w:val="DefaultParagraphFont"/>
    <w:link w:val="CommentText"/>
    <w:uiPriority w:val="99"/>
    <w:rsid w:val="00D82243"/>
    <w:rPr>
      <w:rFonts w:ascii="Lucida Grande" w:hAnsi="Lucida Grande"/>
      <w:color w:val="000000"/>
    </w:rPr>
  </w:style>
  <w:style w:type="paragraph" w:styleId="CommentSubject">
    <w:name w:val="annotation subject"/>
    <w:basedOn w:val="CommentText"/>
    <w:next w:val="CommentText"/>
    <w:link w:val="CommentSubjectChar"/>
    <w:uiPriority w:val="99"/>
    <w:semiHidden/>
    <w:unhideWhenUsed/>
    <w:rsid w:val="00D82243"/>
    <w:rPr>
      <w:b/>
      <w:bCs/>
    </w:rPr>
  </w:style>
  <w:style w:type="character" w:customStyle="1" w:styleId="CommentSubjectChar">
    <w:name w:val="Comment Subject Char"/>
    <w:basedOn w:val="CommentTextChar"/>
    <w:link w:val="CommentSubject"/>
    <w:uiPriority w:val="99"/>
    <w:semiHidden/>
    <w:rsid w:val="00D82243"/>
    <w:rPr>
      <w:rFonts w:ascii="Lucida Grande" w:hAnsi="Lucida Grande"/>
      <w:b/>
      <w:bCs/>
      <w:color w:val="000000"/>
    </w:rPr>
  </w:style>
  <w:style w:type="character" w:styleId="HTMLCite">
    <w:name w:val="HTML Cite"/>
    <w:basedOn w:val="DefaultParagraphFont"/>
    <w:uiPriority w:val="99"/>
    <w:semiHidden/>
    <w:unhideWhenUsed/>
    <w:rsid w:val="000822DA"/>
    <w:rPr>
      <w:i/>
      <w:iCs/>
    </w:rPr>
  </w:style>
  <w:style w:type="character" w:customStyle="1" w:styleId="occurrence">
    <w:name w:val="occurrence"/>
    <w:basedOn w:val="DefaultParagraphFont"/>
    <w:rsid w:val="000822DA"/>
  </w:style>
  <w:style w:type="paragraph" w:styleId="Revision">
    <w:name w:val="Revision"/>
    <w:hidden/>
    <w:uiPriority w:val="99"/>
    <w:semiHidden/>
    <w:rsid w:val="00B30DD8"/>
    <w:rPr>
      <w:rFonts w:ascii="Lucida Grande" w:hAnsi="Lucida Grande"/>
      <w:color w:val="000000"/>
      <w:sz w:val="26"/>
    </w:rPr>
  </w:style>
  <w:style w:type="paragraph" w:customStyle="1" w:styleId="MTDisplayEquation">
    <w:name w:val="MTDisplayEquation"/>
    <w:basedOn w:val="FootnoteText"/>
    <w:next w:val="Normal"/>
    <w:link w:val="MTDisplayEquationChar"/>
    <w:rsid w:val="004F2B32"/>
    <w:pPr>
      <w:tabs>
        <w:tab w:val="center" w:pos="4680"/>
        <w:tab w:val="right" w:pos="9360"/>
      </w:tabs>
    </w:pPr>
    <w:rPr>
      <w:szCs w:val="24"/>
    </w:rPr>
  </w:style>
  <w:style w:type="character" w:customStyle="1" w:styleId="MTDisplayEquationChar">
    <w:name w:val="MTDisplayEquation Char"/>
    <w:basedOn w:val="FootnoteTextChar"/>
    <w:link w:val="MTDisplayEquation"/>
    <w:rsid w:val="004F2B32"/>
    <w:rPr>
      <w:rFonts w:eastAsia="Times"/>
      <w:color w:val="000000"/>
      <w:sz w:val="24"/>
      <w:szCs w:val="24"/>
    </w:rPr>
  </w:style>
  <w:style w:type="character" w:customStyle="1" w:styleId="MTEquationSection">
    <w:name w:val="MTEquationSection"/>
    <w:basedOn w:val="DefaultParagraphFont"/>
    <w:rsid w:val="00A25A2D"/>
    <w:rPr>
      <w:vanish/>
      <w:color w:val="FF0000"/>
    </w:rPr>
  </w:style>
  <w:style w:type="character" w:customStyle="1" w:styleId="apple-converted-space">
    <w:name w:val="apple-converted-space"/>
    <w:basedOn w:val="DefaultParagraphFont"/>
    <w:rsid w:val="00DD347F"/>
  </w:style>
  <w:style w:type="character" w:customStyle="1" w:styleId="Heading2Char">
    <w:name w:val="Heading 2 Char"/>
    <w:basedOn w:val="DefaultParagraphFont"/>
    <w:link w:val="Heading2"/>
    <w:uiPriority w:val="9"/>
    <w:semiHidden/>
    <w:rsid w:val="00F355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35556"/>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F3555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F355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55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3555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35556"/>
    <w:rPr>
      <w:rFonts w:asciiTheme="majorHAnsi" w:eastAsiaTheme="majorEastAsia" w:hAnsiTheme="majorHAnsi" w:cstheme="majorBidi"/>
      <w:i/>
      <w:iCs/>
      <w:sz w:val="18"/>
      <w:szCs w:val="18"/>
    </w:rPr>
  </w:style>
  <w:style w:type="paragraph" w:styleId="Caption">
    <w:name w:val="caption"/>
    <w:basedOn w:val="Normal"/>
    <w:next w:val="Normal"/>
    <w:autoRedefine/>
    <w:uiPriority w:val="35"/>
    <w:unhideWhenUsed/>
    <w:qFormat/>
    <w:rsid w:val="001D68DA"/>
    <w:pPr>
      <w:spacing w:after="0" w:line="240" w:lineRule="auto"/>
      <w:ind w:firstLine="0"/>
      <w:jc w:val="both"/>
    </w:pPr>
    <w:rPr>
      <w:bCs/>
      <w:szCs w:val="18"/>
    </w:rPr>
  </w:style>
  <w:style w:type="paragraph" w:styleId="Title">
    <w:name w:val="Title"/>
    <w:basedOn w:val="Normal"/>
    <w:next w:val="Normal"/>
    <w:link w:val="TitleChar"/>
    <w:uiPriority w:val="10"/>
    <w:qFormat/>
    <w:rsid w:val="00F3555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3555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3555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F35556"/>
    <w:rPr>
      <w:i/>
      <w:iCs/>
      <w:color w:val="808080" w:themeColor="text1" w:themeTint="7F"/>
      <w:spacing w:val="10"/>
      <w:sz w:val="24"/>
      <w:szCs w:val="24"/>
    </w:rPr>
  </w:style>
  <w:style w:type="character" w:styleId="Strong">
    <w:name w:val="Strong"/>
    <w:basedOn w:val="DefaultParagraphFont"/>
    <w:uiPriority w:val="22"/>
    <w:qFormat/>
    <w:rsid w:val="00F35556"/>
    <w:rPr>
      <w:b/>
      <w:bCs/>
      <w:spacing w:val="0"/>
    </w:rPr>
  </w:style>
  <w:style w:type="paragraph" w:styleId="NoSpacing">
    <w:name w:val="No Spacing"/>
    <w:basedOn w:val="Normal"/>
    <w:uiPriority w:val="1"/>
    <w:qFormat/>
    <w:rsid w:val="00F35556"/>
    <w:pPr>
      <w:spacing w:after="0" w:line="240" w:lineRule="auto"/>
      <w:ind w:firstLine="0"/>
    </w:pPr>
  </w:style>
  <w:style w:type="paragraph" w:styleId="Quote">
    <w:name w:val="Quote"/>
    <w:basedOn w:val="Normal"/>
    <w:next w:val="Normal"/>
    <w:link w:val="QuoteChar"/>
    <w:uiPriority w:val="29"/>
    <w:qFormat/>
    <w:rsid w:val="00F35556"/>
    <w:rPr>
      <w:color w:val="5A5A5A" w:themeColor="text1" w:themeTint="A5"/>
    </w:rPr>
  </w:style>
  <w:style w:type="character" w:customStyle="1" w:styleId="QuoteChar">
    <w:name w:val="Quote Char"/>
    <w:basedOn w:val="DefaultParagraphFont"/>
    <w:link w:val="Quote"/>
    <w:uiPriority w:val="29"/>
    <w:rsid w:val="00F35556"/>
    <w:rPr>
      <w:color w:val="5A5A5A" w:themeColor="text1" w:themeTint="A5"/>
    </w:rPr>
  </w:style>
  <w:style w:type="paragraph" w:styleId="IntenseQuote">
    <w:name w:val="Intense Quote"/>
    <w:basedOn w:val="Normal"/>
    <w:next w:val="Normal"/>
    <w:link w:val="IntenseQuoteChar"/>
    <w:uiPriority w:val="30"/>
    <w:qFormat/>
    <w:rsid w:val="00F3555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35556"/>
    <w:rPr>
      <w:rFonts w:asciiTheme="majorHAnsi" w:eastAsiaTheme="majorEastAsia" w:hAnsiTheme="majorHAnsi" w:cstheme="majorBidi"/>
      <w:i/>
      <w:iCs/>
      <w:sz w:val="20"/>
      <w:szCs w:val="20"/>
    </w:rPr>
  </w:style>
  <w:style w:type="character" w:styleId="IntenseEmphasis">
    <w:name w:val="Intense Emphasis"/>
    <w:uiPriority w:val="21"/>
    <w:qFormat/>
    <w:rsid w:val="00F35556"/>
    <w:rPr>
      <w:b/>
      <w:bCs/>
      <w:i/>
      <w:iCs/>
      <w:color w:val="auto"/>
      <w:u w:val="single"/>
    </w:rPr>
  </w:style>
  <w:style w:type="character" w:styleId="SubtleReference">
    <w:name w:val="Subtle Reference"/>
    <w:uiPriority w:val="31"/>
    <w:qFormat/>
    <w:rsid w:val="00F35556"/>
    <w:rPr>
      <w:smallCaps/>
    </w:rPr>
  </w:style>
  <w:style w:type="character" w:styleId="IntenseReference">
    <w:name w:val="Intense Reference"/>
    <w:uiPriority w:val="32"/>
    <w:qFormat/>
    <w:rsid w:val="00F35556"/>
    <w:rPr>
      <w:b/>
      <w:bCs/>
      <w:smallCaps/>
      <w:color w:val="auto"/>
    </w:rPr>
  </w:style>
  <w:style w:type="character" w:styleId="BookTitle">
    <w:name w:val="Book Title"/>
    <w:uiPriority w:val="33"/>
    <w:qFormat/>
    <w:rsid w:val="00F3555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3555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8132">
      <w:bodyDiv w:val="1"/>
      <w:marLeft w:val="0"/>
      <w:marRight w:val="0"/>
      <w:marTop w:val="0"/>
      <w:marBottom w:val="0"/>
      <w:divBdr>
        <w:top w:val="none" w:sz="0" w:space="0" w:color="auto"/>
        <w:left w:val="none" w:sz="0" w:space="0" w:color="auto"/>
        <w:bottom w:val="none" w:sz="0" w:space="0" w:color="auto"/>
        <w:right w:val="none" w:sz="0" w:space="0" w:color="auto"/>
      </w:divBdr>
    </w:div>
    <w:div w:id="187253832">
      <w:bodyDiv w:val="1"/>
      <w:marLeft w:val="0"/>
      <w:marRight w:val="0"/>
      <w:marTop w:val="0"/>
      <w:marBottom w:val="0"/>
      <w:divBdr>
        <w:top w:val="none" w:sz="0" w:space="0" w:color="auto"/>
        <w:left w:val="none" w:sz="0" w:space="0" w:color="auto"/>
        <w:bottom w:val="none" w:sz="0" w:space="0" w:color="auto"/>
        <w:right w:val="none" w:sz="0" w:space="0" w:color="auto"/>
      </w:divBdr>
    </w:div>
    <w:div w:id="231744417">
      <w:bodyDiv w:val="1"/>
      <w:marLeft w:val="0"/>
      <w:marRight w:val="0"/>
      <w:marTop w:val="0"/>
      <w:marBottom w:val="0"/>
      <w:divBdr>
        <w:top w:val="none" w:sz="0" w:space="0" w:color="auto"/>
        <w:left w:val="none" w:sz="0" w:space="0" w:color="auto"/>
        <w:bottom w:val="none" w:sz="0" w:space="0" w:color="auto"/>
        <w:right w:val="none" w:sz="0" w:space="0" w:color="auto"/>
      </w:divBdr>
      <w:divsChild>
        <w:div w:id="449395455">
          <w:marLeft w:val="0"/>
          <w:marRight w:val="0"/>
          <w:marTop w:val="0"/>
          <w:marBottom w:val="0"/>
          <w:divBdr>
            <w:top w:val="none" w:sz="0" w:space="0" w:color="auto"/>
            <w:left w:val="none" w:sz="0" w:space="0" w:color="auto"/>
            <w:bottom w:val="none" w:sz="0" w:space="0" w:color="auto"/>
            <w:right w:val="none" w:sz="0" w:space="0" w:color="auto"/>
          </w:divBdr>
        </w:div>
        <w:div w:id="660887250">
          <w:marLeft w:val="0"/>
          <w:marRight w:val="0"/>
          <w:marTop w:val="0"/>
          <w:marBottom w:val="0"/>
          <w:divBdr>
            <w:top w:val="none" w:sz="0" w:space="0" w:color="auto"/>
            <w:left w:val="none" w:sz="0" w:space="0" w:color="auto"/>
            <w:bottom w:val="none" w:sz="0" w:space="0" w:color="auto"/>
            <w:right w:val="none" w:sz="0" w:space="0" w:color="auto"/>
          </w:divBdr>
        </w:div>
        <w:div w:id="1569538283">
          <w:marLeft w:val="0"/>
          <w:marRight w:val="0"/>
          <w:marTop w:val="0"/>
          <w:marBottom w:val="0"/>
          <w:divBdr>
            <w:top w:val="none" w:sz="0" w:space="0" w:color="auto"/>
            <w:left w:val="none" w:sz="0" w:space="0" w:color="auto"/>
            <w:bottom w:val="none" w:sz="0" w:space="0" w:color="auto"/>
            <w:right w:val="none" w:sz="0" w:space="0" w:color="auto"/>
          </w:divBdr>
        </w:div>
        <w:div w:id="1727339519">
          <w:marLeft w:val="0"/>
          <w:marRight w:val="0"/>
          <w:marTop w:val="0"/>
          <w:marBottom w:val="0"/>
          <w:divBdr>
            <w:top w:val="none" w:sz="0" w:space="0" w:color="auto"/>
            <w:left w:val="none" w:sz="0" w:space="0" w:color="auto"/>
            <w:bottom w:val="none" w:sz="0" w:space="0" w:color="auto"/>
            <w:right w:val="none" w:sz="0" w:space="0" w:color="auto"/>
          </w:divBdr>
        </w:div>
      </w:divsChild>
    </w:div>
    <w:div w:id="252856215">
      <w:bodyDiv w:val="1"/>
      <w:marLeft w:val="0"/>
      <w:marRight w:val="0"/>
      <w:marTop w:val="0"/>
      <w:marBottom w:val="0"/>
      <w:divBdr>
        <w:top w:val="none" w:sz="0" w:space="0" w:color="auto"/>
        <w:left w:val="none" w:sz="0" w:space="0" w:color="auto"/>
        <w:bottom w:val="none" w:sz="0" w:space="0" w:color="auto"/>
        <w:right w:val="none" w:sz="0" w:space="0" w:color="auto"/>
      </w:divBdr>
    </w:div>
    <w:div w:id="278027608">
      <w:bodyDiv w:val="1"/>
      <w:marLeft w:val="0"/>
      <w:marRight w:val="0"/>
      <w:marTop w:val="0"/>
      <w:marBottom w:val="0"/>
      <w:divBdr>
        <w:top w:val="none" w:sz="0" w:space="0" w:color="auto"/>
        <w:left w:val="none" w:sz="0" w:space="0" w:color="auto"/>
        <w:bottom w:val="none" w:sz="0" w:space="0" w:color="auto"/>
        <w:right w:val="none" w:sz="0" w:space="0" w:color="auto"/>
      </w:divBdr>
    </w:div>
    <w:div w:id="306403192">
      <w:bodyDiv w:val="1"/>
      <w:marLeft w:val="0"/>
      <w:marRight w:val="0"/>
      <w:marTop w:val="0"/>
      <w:marBottom w:val="0"/>
      <w:divBdr>
        <w:top w:val="none" w:sz="0" w:space="0" w:color="auto"/>
        <w:left w:val="none" w:sz="0" w:space="0" w:color="auto"/>
        <w:bottom w:val="none" w:sz="0" w:space="0" w:color="auto"/>
        <w:right w:val="none" w:sz="0" w:space="0" w:color="auto"/>
      </w:divBdr>
    </w:div>
    <w:div w:id="397168304">
      <w:bodyDiv w:val="1"/>
      <w:marLeft w:val="0"/>
      <w:marRight w:val="0"/>
      <w:marTop w:val="0"/>
      <w:marBottom w:val="0"/>
      <w:divBdr>
        <w:top w:val="none" w:sz="0" w:space="0" w:color="auto"/>
        <w:left w:val="none" w:sz="0" w:space="0" w:color="auto"/>
        <w:bottom w:val="none" w:sz="0" w:space="0" w:color="auto"/>
        <w:right w:val="none" w:sz="0" w:space="0" w:color="auto"/>
      </w:divBdr>
    </w:div>
    <w:div w:id="518934283">
      <w:bodyDiv w:val="1"/>
      <w:marLeft w:val="0"/>
      <w:marRight w:val="0"/>
      <w:marTop w:val="0"/>
      <w:marBottom w:val="0"/>
      <w:divBdr>
        <w:top w:val="none" w:sz="0" w:space="0" w:color="auto"/>
        <w:left w:val="none" w:sz="0" w:space="0" w:color="auto"/>
        <w:bottom w:val="none" w:sz="0" w:space="0" w:color="auto"/>
        <w:right w:val="none" w:sz="0" w:space="0" w:color="auto"/>
      </w:divBdr>
      <w:divsChild>
        <w:div w:id="506098487">
          <w:marLeft w:val="0"/>
          <w:marRight w:val="0"/>
          <w:marTop w:val="0"/>
          <w:marBottom w:val="0"/>
          <w:divBdr>
            <w:top w:val="none" w:sz="0" w:space="0" w:color="auto"/>
            <w:left w:val="none" w:sz="0" w:space="0" w:color="auto"/>
            <w:bottom w:val="none" w:sz="0" w:space="0" w:color="auto"/>
            <w:right w:val="none" w:sz="0" w:space="0" w:color="auto"/>
          </w:divBdr>
        </w:div>
        <w:div w:id="1005867533">
          <w:marLeft w:val="0"/>
          <w:marRight w:val="0"/>
          <w:marTop w:val="0"/>
          <w:marBottom w:val="0"/>
          <w:divBdr>
            <w:top w:val="none" w:sz="0" w:space="0" w:color="auto"/>
            <w:left w:val="none" w:sz="0" w:space="0" w:color="auto"/>
            <w:bottom w:val="none" w:sz="0" w:space="0" w:color="auto"/>
            <w:right w:val="none" w:sz="0" w:space="0" w:color="auto"/>
          </w:divBdr>
        </w:div>
        <w:div w:id="1686983353">
          <w:marLeft w:val="0"/>
          <w:marRight w:val="0"/>
          <w:marTop w:val="0"/>
          <w:marBottom w:val="0"/>
          <w:divBdr>
            <w:top w:val="none" w:sz="0" w:space="0" w:color="auto"/>
            <w:left w:val="none" w:sz="0" w:space="0" w:color="auto"/>
            <w:bottom w:val="none" w:sz="0" w:space="0" w:color="auto"/>
            <w:right w:val="none" w:sz="0" w:space="0" w:color="auto"/>
          </w:divBdr>
        </w:div>
        <w:div w:id="1928885704">
          <w:marLeft w:val="0"/>
          <w:marRight w:val="0"/>
          <w:marTop w:val="0"/>
          <w:marBottom w:val="0"/>
          <w:divBdr>
            <w:top w:val="none" w:sz="0" w:space="0" w:color="auto"/>
            <w:left w:val="none" w:sz="0" w:space="0" w:color="auto"/>
            <w:bottom w:val="none" w:sz="0" w:space="0" w:color="auto"/>
            <w:right w:val="none" w:sz="0" w:space="0" w:color="auto"/>
          </w:divBdr>
        </w:div>
      </w:divsChild>
    </w:div>
    <w:div w:id="737165240">
      <w:bodyDiv w:val="1"/>
      <w:marLeft w:val="0"/>
      <w:marRight w:val="0"/>
      <w:marTop w:val="0"/>
      <w:marBottom w:val="0"/>
      <w:divBdr>
        <w:top w:val="none" w:sz="0" w:space="0" w:color="auto"/>
        <w:left w:val="none" w:sz="0" w:space="0" w:color="auto"/>
        <w:bottom w:val="none" w:sz="0" w:space="0" w:color="auto"/>
        <w:right w:val="none" w:sz="0" w:space="0" w:color="auto"/>
      </w:divBdr>
    </w:div>
    <w:div w:id="765006685">
      <w:bodyDiv w:val="1"/>
      <w:marLeft w:val="0"/>
      <w:marRight w:val="0"/>
      <w:marTop w:val="0"/>
      <w:marBottom w:val="0"/>
      <w:divBdr>
        <w:top w:val="none" w:sz="0" w:space="0" w:color="auto"/>
        <w:left w:val="none" w:sz="0" w:space="0" w:color="auto"/>
        <w:bottom w:val="none" w:sz="0" w:space="0" w:color="auto"/>
        <w:right w:val="none" w:sz="0" w:space="0" w:color="auto"/>
      </w:divBdr>
    </w:div>
    <w:div w:id="918365268">
      <w:bodyDiv w:val="1"/>
      <w:marLeft w:val="0"/>
      <w:marRight w:val="0"/>
      <w:marTop w:val="0"/>
      <w:marBottom w:val="0"/>
      <w:divBdr>
        <w:top w:val="none" w:sz="0" w:space="0" w:color="auto"/>
        <w:left w:val="none" w:sz="0" w:space="0" w:color="auto"/>
        <w:bottom w:val="none" w:sz="0" w:space="0" w:color="auto"/>
        <w:right w:val="none" w:sz="0" w:space="0" w:color="auto"/>
      </w:divBdr>
      <w:divsChild>
        <w:div w:id="236479073">
          <w:marLeft w:val="0"/>
          <w:marRight w:val="0"/>
          <w:marTop w:val="0"/>
          <w:marBottom w:val="0"/>
          <w:divBdr>
            <w:top w:val="none" w:sz="0" w:space="0" w:color="auto"/>
            <w:left w:val="none" w:sz="0" w:space="0" w:color="auto"/>
            <w:bottom w:val="none" w:sz="0" w:space="0" w:color="auto"/>
            <w:right w:val="none" w:sz="0" w:space="0" w:color="auto"/>
          </w:divBdr>
        </w:div>
        <w:div w:id="1368141092">
          <w:marLeft w:val="0"/>
          <w:marRight w:val="0"/>
          <w:marTop w:val="0"/>
          <w:marBottom w:val="0"/>
          <w:divBdr>
            <w:top w:val="none" w:sz="0" w:space="0" w:color="auto"/>
            <w:left w:val="none" w:sz="0" w:space="0" w:color="auto"/>
            <w:bottom w:val="none" w:sz="0" w:space="0" w:color="auto"/>
            <w:right w:val="none" w:sz="0" w:space="0" w:color="auto"/>
          </w:divBdr>
        </w:div>
        <w:div w:id="1370450774">
          <w:marLeft w:val="0"/>
          <w:marRight w:val="0"/>
          <w:marTop w:val="0"/>
          <w:marBottom w:val="0"/>
          <w:divBdr>
            <w:top w:val="none" w:sz="0" w:space="0" w:color="auto"/>
            <w:left w:val="none" w:sz="0" w:space="0" w:color="auto"/>
            <w:bottom w:val="none" w:sz="0" w:space="0" w:color="auto"/>
            <w:right w:val="none" w:sz="0" w:space="0" w:color="auto"/>
          </w:divBdr>
        </w:div>
        <w:div w:id="1876189719">
          <w:marLeft w:val="0"/>
          <w:marRight w:val="0"/>
          <w:marTop w:val="0"/>
          <w:marBottom w:val="0"/>
          <w:divBdr>
            <w:top w:val="none" w:sz="0" w:space="0" w:color="auto"/>
            <w:left w:val="none" w:sz="0" w:space="0" w:color="auto"/>
            <w:bottom w:val="none" w:sz="0" w:space="0" w:color="auto"/>
            <w:right w:val="none" w:sz="0" w:space="0" w:color="auto"/>
          </w:divBdr>
        </w:div>
      </w:divsChild>
    </w:div>
    <w:div w:id="956377390">
      <w:bodyDiv w:val="1"/>
      <w:marLeft w:val="0"/>
      <w:marRight w:val="0"/>
      <w:marTop w:val="0"/>
      <w:marBottom w:val="0"/>
      <w:divBdr>
        <w:top w:val="none" w:sz="0" w:space="0" w:color="auto"/>
        <w:left w:val="none" w:sz="0" w:space="0" w:color="auto"/>
        <w:bottom w:val="none" w:sz="0" w:space="0" w:color="auto"/>
        <w:right w:val="none" w:sz="0" w:space="0" w:color="auto"/>
      </w:divBdr>
    </w:div>
    <w:div w:id="973758210">
      <w:bodyDiv w:val="1"/>
      <w:marLeft w:val="0"/>
      <w:marRight w:val="0"/>
      <w:marTop w:val="0"/>
      <w:marBottom w:val="0"/>
      <w:divBdr>
        <w:top w:val="none" w:sz="0" w:space="0" w:color="auto"/>
        <w:left w:val="none" w:sz="0" w:space="0" w:color="auto"/>
        <w:bottom w:val="none" w:sz="0" w:space="0" w:color="auto"/>
        <w:right w:val="none" w:sz="0" w:space="0" w:color="auto"/>
      </w:divBdr>
      <w:divsChild>
        <w:div w:id="1170489003">
          <w:marLeft w:val="0"/>
          <w:marRight w:val="0"/>
          <w:marTop w:val="0"/>
          <w:marBottom w:val="0"/>
          <w:divBdr>
            <w:top w:val="none" w:sz="0" w:space="0" w:color="auto"/>
            <w:left w:val="none" w:sz="0" w:space="0" w:color="auto"/>
            <w:bottom w:val="none" w:sz="0" w:space="0" w:color="auto"/>
            <w:right w:val="none" w:sz="0" w:space="0" w:color="auto"/>
          </w:divBdr>
        </w:div>
        <w:div w:id="1239292728">
          <w:marLeft w:val="0"/>
          <w:marRight w:val="0"/>
          <w:marTop w:val="0"/>
          <w:marBottom w:val="0"/>
          <w:divBdr>
            <w:top w:val="none" w:sz="0" w:space="0" w:color="auto"/>
            <w:left w:val="none" w:sz="0" w:space="0" w:color="auto"/>
            <w:bottom w:val="none" w:sz="0" w:space="0" w:color="auto"/>
            <w:right w:val="none" w:sz="0" w:space="0" w:color="auto"/>
          </w:divBdr>
        </w:div>
        <w:div w:id="1345282046">
          <w:marLeft w:val="0"/>
          <w:marRight w:val="0"/>
          <w:marTop w:val="0"/>
          <w:marBottom w:val="0"/>
          <w:divBdr>
            <w:top w:val="none" w:sz="0" w:space="0" w:color="auto"/>
            <w:left w:val="none" w:sz="0" w:space="0" w:color="auto"/>
            <w:bottom w:val="none" w:sz="0" w:space="0" w:color="auto"/>
            <w:right w:val="none" w:sz="0" w:space="0" w:color="auto"/>
          </w:divBdr>
        </w:div>
      </w:divsChild>
    </w:div>
    <w:div w:id="1204555921">
      <w:bodyDiv w:val="1"/>
      <w:marLeft w:val="0"/>
      <w:marRight w:val="0"/>
      <w:marTop w:val="0"/>
      <w:marBottom w:val="0"/>
      <w:divBdr>
        <w:top w:val="none" w:sz="0" w:space="0" w:color="auto"/>
        <w:left w:val="none" w:sz="0" w:space="0" w:color="auto"/>
        <w:bottom w:val="none" w:sz="0" w:space="0" w:color="auto"/>
        <w:right w:val="none" w:sz="0" w:space="0" w:color="auto"/>
      </w:divBdr>
    </w:div>
    <w:div w:id="1336416932">
      <w:bodyDiv w:val="1"/>
      <w:marLeft w:val="0"/>
      <w:marRight w:val="0"/>
      <w:marTop w:val="0"/>
      <w:marBottom w:val="0"/>
      <w:divBdr>
        <w:top w:val="none" w:sz="0" w:space="0" w:color="auto"/>
        <w:left w:val="none" w:sz="0" w:space="0" w:color="auto"/>
        <w:bottom w:val="none" w:sz="0" w:space="0" w:color="auto"/>
        <w:right w:val="none" w:sz="0" w:space="0" w:color="auto"/>
      </w:divBdr>
      <w:divsChild>
        <w:div w:id="573782849">
          <w:marLeft w:val="0"/>
          <w:marRight w:val="0"/>
          <w:marTop w:val="0"/>
          <w:marBottom w:val="0"/>
          <w:divBdr>
            <w:top w:val="none" w:sz="0" w:space="0" w:color="auto"/>
            <w:left w:val="none" w:sz="0" w:space="0" w:color="auto"/>
            <w:bottom w:val="none" w:sz="0" w:space="0" w:color="auto"/>
            <w:right w:val="none" w:sz="0" w:space="0" w:color="auto"/>
          </w:divBdr>
          <w:divsChild>
            <w:div w:id="40909178">
              <w:marLeft w:val="0"/>
              <w:marRight w:val="0"/>
              <w:marTop w:val="0"/>
              <w:marBottom w:val="0"/>
              <w:divBdr>
                <w:top w:val="none" w:sz="0" w:space="0" w:color="auto"/>
                <w:left w:val="none" w:sz="0" w:space="0" w:color="auto"/>
                <w:bottom w:val="none" w:sz="0" w:space="0" w:color="auto"/>
                <w:right w:val="none" w:sz="0" w:space="0" w:color="auto"/>
              </w:divBdr>
              <w:divsChild>
                <w:div w:id="940726051">
                  <w:marLeft w:val="0"/>
                  <w:marRight w:val="0"/>
                  <w:marTop w:val="0"/>
                  <w:marBottom w:val="0"/>
                  <w:divBdr>
                    <w:top w:val="none" w:sz="0" w:space="0" w:color="auto"/>
                    <w:left w:val="none" w:sz="0" w:space="0" w:color="auto"/>
                    <w:bottom w:val="none" w:sz="0" w:space="0" w:color="auto"/>
                    <w:right w:val="none" w:sz="0" w:space="0" w:color="auto"/>
                  </w:divBdr>
                  <w:divsChild>
                    <w:div w:id="786199239">
                      <w:marLeft w:val="0"/>
                      <w:marRight w:val="0"/>
                      <w:marTop w:val="0"/>
                      <w:marBottom w:val="0"/>
                      <w:divBdr>
                        <w:top w:val="none" w:sz="0" w:space="0" w:color="auto"/>
                        <w:left w:val="none" w:sz="0" w:space="0" w:color="auto"/>
                        <w:bottom w:val="none" w:sz="0" w:space="0" w:color="auto"/>
                        <w:right w:val="none" w:sz="0" w:space="0" w:color="auto"/>
                      </w:divBdr>
                      <w:divsChild>
                        <w:div w:id="668795524">
                          <w:marLeft w:val="0"/>
                          <w:marRight w:val="0"/>
                          <w:marTop w:val="0"/>
                          <w:marBottom w:val="300"/>
                          <w:divBdr>
                            <w:top w:val="none" w:sz="0" w:space="0" w:color="auto"/>
                            <w:left w:val="none" w:sz="0" w:space="0" w:color="auto"/>
                            <w:bottom w:val="none" w:sz="0" w:space="0" w:color="auto"/>
                            <w:right w:val="none" w:sz="0" w:space="0" w:color="auto"/>
                          </w:divBdr>
                          <w:divsChild>
                            <w:div w:id="622618469">
                              <w:marLeft w:val="0"/>
                              <w:marRight w:val="0"/>
                              <w:marTop w:val="0"/>
                              <w:marBottom w:val="0"/>
                              <w:divBdr>
                                <w:top w:val="none" w:sz="0" w:space="0" w:color="auto"/>
                                <w:left w:val="none" w:sz="0" w:space="0" w:color="auto"/>
                                <w:bottom w:val="single" w:sz="6" w:space="1" w:color="10A010"/>
                                <w:right w:val="none" w:sz="0" w:space="0" w:color="auto"/>
                              </w:divBdr>
                            </w:div>
                          </w:divsChild>
                        </w:div>
                        <w:div w:id="1080905591">
                          <w:marLeft w:val="0"/>
                          <w:marRight w:val="0"/>
                          <w:marTop w:val="0"/>
                          <w:marBottom w:val="300"/>
                          <w:divBdr>
                            <w:top w:val="none" w:sz="0" w:space="0" w:color="auto"/>
                            <w:left w:val="none" w:sz="0" w:space="0" w:color="auto"/>
                            <w:bottom w:val="none" w:sz="0" w:space="0" w:color="auto"/>
                            <w:right w:val="none" w:sz="0" w:space="0" w:color="auto"/>
                          </w:divBdr>
                          <w:divsChild>
                            <w:div w:id="742410043">
                              <w:marLeft w:val="0"/>
                              <w:marRight w:val="0"/>
                              <w:marTop w:val="0"/>
                              <w:marBottom w:val="0"/>
                              <w:divBdr>
                                <w:top w:val="none" w:sz="0" w:space="0" w:color="auto"/>
                                <w:left w:val="none" w:sz="0" w:space="0" w:color="auto"/>
                                <w:bottom w:val="single" w:sz="6" w:space="1" w:color="10A010"/>
                                <w:right w:val="none" w:sz="0" w:space="0" w:color="auto"/>
                              </w:divBdr>
                            </w:div>
                          </w:divsChild>
                        </w:div>
                        <w:div w:id="2001998613">
                          <w:marLeft w:val="0"/>
                          <w:marRight w:val="0"/>
                          <w:marTop w:val="0"/>
                          <w:marBottom w:val="300"/>
                          <w:divBdr>
                            <w:top w:val="none" w:sz="0" w:space="0" w:color="auto"/>
                            <w:left w:val="none" w:sz="0" w:space="0" w:color="auto"/>
                            <w:bottom w:val="none" w:sz="0" w:space="0" w:color="auto"/>
                            <w:right w:val="none" w:sz="0" w:space="0" w:color="auto"/>
                          </w:divBdr>
                          <w:divsChild>
                            <w:div w:id="392626259">
                              <w:marLeft w:val="0"/>
                              <w:marRight w:val="0"/>
                              <w:marTop w:val="0"/>
                              <w:marBottom w:val="0"/>
                              <w:divBdr>
                                <w:top w:val="none" w:sz="0" w:space="0" w:color="auto"/>
                                <w:left w:val="none" w:sz="0" w:space="0" w:color="auto"/>
                                <w:bottom w:val="single" w:sz="6" w:space="1" w:color="10A010"/>
                                <w:right w:val="none" w:sz="0" w:space="0" w:color="auto"/>
                              </w:divBdr>
                            </w:div>
                          </w:divsChild>
                        </w:div>
                      </w:divsChild>
                    </w:div>
                    <w:div w:id="2125036364">
                      <w:marLeft w:val="0"/>
                      <w:marRight w:val="0"/>
                      <w:marTop w:val="0"/>
                      <w:marBottom w:val="0"/>
                      <w:divBdr>
                        <w:top w:val="none" w:sz="0" w:space="0" w:color="auto"/>
                        <w:left w:val="none" w:sz="0" w:space="0" w:color="auto"/>
                        <w:bottom w:val="none" w:sz="0" w:space="0" w:color="auto"/>
                        <w:right w:val="none" w:sz="0" w:space="0" w:color="auto"/>
                      </w:divBdr>
                      <w:divsChild>
                        <w:div w:id="1406537679">
                          <w:marLeft w:val="0"/>
                          <w:marRight w:val="0"/>
                          <w:marTop w:val="0"/>
                          <w:marBottom w:val="0"/>
                          <w:divBdr>
                            <w:top w:val="none" w:sz="0" w:space="0" w:color="auto"/>
                            <w:left w:val="none" w:sz="0" w:space="0" w:color="auto"/>
                            <w:bottom w:val="none" w:sz="0" w:space="0" w:color="auto"/>
                            <w:right w:val="none" w:sz="0" w:space="0" w:color="auto"/>
                          </w:divBdr>
                        </w:div>
                        <w:div w:id="17111077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664119562">
      <w:bodyDiv w:val="1"/>
      <w:marLeft w:val="0"/>
      <w:marRight w:val="0"/>
      <w:marTop w:val="0"/>
      <w:marBottom w:val="0"/>
      <w:divBdr>
        <w:top w:val="none" w:sz="0" w:space="0" w:color="auto"/>
        <w:left w:val="none" w:sz="0" w:space="0" w:color="auto"/>
        <w:bottom w:val="none" w:sz="0" w:space="0" w:color="auto"/>
        <w:right w:val="none" w:sz="0" w:space="0" w:color="auto"/>
      </w:divBdr>
    </w:div>
    <w:div w:id="1764910727">
      <w:bodyDiv w:val="1"/>
      <w:marLeft w:val="0"/>
      <w:marRight w:val="0"/>
      <w:marTop w:val="0"/>
      <w:marBottom w:val="0"/>
      <w:divBdr>
        <w:top w:val="none" w:sz="0" w:space="0" w:color="auto"/>
        <w:left w:val="none" w:sz="0" w:space="0" w:color="auto"/>
        <w:bottom w:val="none" w:sz="0" w:space="0" w:color="auto"/>
        <w:right w:val="none" w:sz="0" w:space="0" w:color="auto"/>
      </w:divBdr>
    </w:div>
    <w:div w:id="1829782053">
      <w:bodyDiv w:val="1"/>
      <w:marLeft w:val="0"/>
      <w:marRight w:val="0"/>
      <w:marTop w:val="0"/>
      <w:marBottom w:val="0"/>
      <w:divBdr>
        <w:top w:val="none" w:sz="0" w:space="0" w:color="auto"/>
        <w:left w:val="none" w:sz="0" w:space="0" w:color="auto"/>
        <w:bottom w:val="none" w:sz="0" w:space="0" w:color="auto"/>
        <w:right w:val="none" w:sz="0" w:space="0" w:color="auto"/>
      </w:divBdr>
    </w:div>
    <w:div w:id="1845896836">
      <w:bodyDiv w:val="1"/>
      <w:marLeft w:val="0"/>
      <w:marRight w:val="0"/>
      <w:marTop w:val="0"/>
      <w:marBottom w:val="0"/>
      <w:divBdr>
        <w:top w:val="none" w:sz="0" w:space="0" w:color="auto"/>
        <w:left w:val="none" w:sz="0" w:space="0" w:color="auto"/>
        <w:bottom w:val="none" w:sz="0" w:space="0" w:color="auto"/>
        <w:right w:val="none" w:sz="0" w:space="0" w:color="auto"/>
      </w:divBdr>
    </w:div>
    <w:div w:id="2040743093">
      <w:bodyDiv w:val="1"/>
      <w:marLeft w:val="0"/>
      <w:marRight w:val="0"/>
      <w:marTop w:val="0"/>
      <w:marBottom w:val="0"/>
      <w:divBdr>
        <w:top w:val="none" w:sz="0" w:space="0" w:color="auto"/>
        <w:left w:val="none" w:sz="0" w:space="0" w:color="auto"/>
        <w:bottom w:val="none" w:sz="0" w:space="0" w:color="auto"/>
        <w:right w:val="none" w:sz="0" w:space="0" w:color="auto"/>
      </w:divBdr>
    </w:div>
    <w:div w:id="2041204196">
      <w:bodyDiv w:val="1"/>
      <w:marLeft w:val="0"/>
      <w:marRight w:val="0"/>
      <w:marTop w:val="0"/>
      <w:marBottom w:val="0"/>
      <w:divBdr>
        <w:top w:val="none" w:sz="0" w:space="0" w:color="auto"/>
        <w:left w:val="none" w:sz="0" w:space="0" w:color="auto"/>
        <w:bottom w:val="none" w:sz="0" w:space="0" w:color="auto"/>
        <w:right w:val="none" w:sz="0" w:space="0" w:color="auto"/>
      </w:divBdr>
    </w:div>
    <w:div w:id="20653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2.bin"/><Relationship Id="rId15" Type="http://schemas.openxmlformats.org/officeDocument/2006/relationships/image" Target="media/image5.png"/><Relationship Id="rId16" Type="http://schemas.openxmlformats.org/officeDocument/2006/relationships/image" Target="media/image6.wmf"/><Relationship Id="rId17" Type="http://schemas.openxmlformats.org/officeDocument/2006/relationships/oleObject" Target="embeddings/oleObject3.bin"/><Relationship Id="rId18" Type="http://schemas.openxmlformats.org/officeDocument/2006/relationships/image" Target="media/image7.wmf"/><Relationship Id="rId19" Type="http://schemas.openxmlformats.org/officeDocument/2006/relationships/oleObject" Target="embeddings/oleObject4.bin"/><Relationship Id="rId63" Type="http://schemas.openxmlformats.org/officeDocument/2006/relationships/image" Target="media/image30.wmf"/><Relationship Id="rId64" Type="http://schemas.openxmlformats.org/officeDocument/2006/relationships/oleObject" Target="embeddings/oleObject26.bin"/><Relationship Id="rId65" Type="http://schemas.openxmlformats.org/officeDocument/2006/relationships/image" Target="media/image31.wmf"/><Relationship Id="rId66" Type="http://schemas.openxmlformats.org/officeDocument/2006/relationships/oleObject" Target="embeddings/oleObject27.bin"/><Relationship Id="rId67" Type="http://schemas.openxmlformats.org/officeDocument/2006/relationships/image" Target="media/image32.wmf"/><Relationship Id="rId68" Type="http://schemas.openxmlformats.org/officeDocument/2006/relationships/oleObject" Target="embeddings/oleObject28.bin"/><Relationship Id="rId69" Type="http://schemas.openxmlformats.org/officeDocument/2006/relationships/image" Target="media/image33.wmf"/><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image" Target="media/image26.wmf"/><Relationship Id="rId56" Type="http://schemas.openxmlformats.org/officeDocument/2006/relationships/oleObject" Target="embeddings/oleObject22.bin"/><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wmf"/><Relationship Id="rId40" Type="http://schemas.openxmlformats.org/officeDocument/2006/relationships/oleObject" Target="embeddings/oleObject14.bin"/><Relationship Id="rId41" Type="http://schemas.openxmlformats.org/officeDocument/2006/relationships/image" Target="media/image19.emf"/><Relationship Id="rId42" Type="http://schemas.openxmlformats.org/officeDocument/2006/relationships/oleObject" Target="embeddings/oleObject15.bin"/><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oleObject" Target="embeddings/oleObject9.bin"/><Relationship Id="rId31" Type="http://schemas.openxmlformats.org/officeDocument/2006/relationships/image" Target="media/image14.wmf"/><Relationship Id="rId32" Type="http://schemas.openxmlformats.org/officeDocument/2006/relationships/oleObject" Target="embeddings/oleObject10.bin"/><Relationship Id="rId33" Type="http://schemas.openxmlformats.org/officeDocument/2006/relationships/image" Target="media/image15.wmf"/><Relationship Id="rId34" Type="http://schemas.openxmlformats.org/officeDocument/2006/relationships/oleObject" Target="embeddings/oleObject11.bin"/><Relationship Id="rId35" Type="http://schemas.openxmlformats.org/officeDocument/2006/relationships/image" Target="media/image16.wmf"/><Relationship Id="rId36" Type="http://schemas.openxmlformats.org/officeDocument/2006/relationships/oleObject" Target="embeddings/oleObject12.bin"/><Relationship Id="rId37" Type="http://schemas.openxmlformats.org/officeDocument/2006/relationships/image" Target="media/image17.wmf"/><Relationship Id="rId38" Type="http://schemas.openxmlformats.org/officeDocument/2006/relationships/oleObject" Target="embeddings/oleObject13.bin"/><Relationship Id="rId39" Type="http://schemas.openxmlformats.org/officeDocument/2006/relationships/image" Target="media/image18.wmf"/><Relationship Id="rId70" Type="http://schemas.openxmlformats.org/officeDocument/2006/relationships/oleObject" Target="embeddings/oleObject29.bin"/><Relationship Id="rId71" Type="http://schemas.openxmlformats.org/officeDocument/2006/relationships/image" Target="media/image34.png"/><Relationship Id="rId72" Type="http://schemas.openxmlformats.org/officeDocument/2006/relationships/header" Target="header1.xml"/><Relationship Id="rId20" Type="http://schemas.openxmlformats.org/officeDocument/2006/relationships/image" Target="media/image8.jpeg"/><Relationship Id="rId21" Type="http://schemas.openxmlformats.org/officeDocument/2006/relationships/image" Target="media/image9.wmf"/><Relationship Id="rId22" Type="http://schemas.openxmlformats.org/officeDocument/2006/relationships/oleObject" Target="embeddings/oleObject5.bin"/><Relationship Id="rId23" Type="http://schemas.openxmlformats.org/officeDocument/2006/relationships/image" Target="media/image10.wmf"/><Relationship Id="rId24" Type="http://schemas.openxmlformats.org/officeDocument/2006/relationships/oleObject" Target="embeddings/oleObject6.bin"/><Relationship Id="rId25" Type="http://schemas.openxmlformats.org/officeDocument/2006/relationships/image" Target="media/image11.wmf"/><Relationship Id="rId26" Type="http://schemas.openxmlformats.org/officeDocument/2006/relationships/oleObject" Target="embeddings/oleObject7.bin"/><Relationship Id="rId27" Type="http://schemas.openxmlformats.org/officeDocument/2006/relationships/image" Target="media/image12.wmf"/><Relationship Id="rId28" Type="http://schemas.openxmlformats.org/officeDocument/2006/relationships/oleObject" Target="embeddings/oleObject8.bin"/><Relationship Id="rId29" Type="http://schemas.openxmlformats.org/officeDocument/2006/relationships/image" Target="media/image13.wmf"/><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78" Type="http://schemas.microsoft.com/office/2011/relationships/commentsExtended" Target="commentsExtended.xml"/><Relationship Id="rId77" Type="http://schemas.microsoft.com/office/2011/relationships/people" Target="people.xml"/><Relationship Id="rId60" Type="http://schemas.openxmlformats.org/officeDocument/2006/relationships/oleObject" Target="embeddings/oleObject24.bin"/><Relationship Id="rId61" Type="http://schemas.openxmlformats.org/officeDocument/2006/relationships/image" Target="media/image29.wmf"/><Relationship Id="rId62" Type="http://schemas.openxmlformats.org/officeDocument/2006/relationships/oleObject" Target="embeddings/oleObject25.bin"/><Relationship Id="rId10" Type="http://schemas.openxmlformats.org/officeDocument/2006/relationships/image" Target="media/image2.tiff"/><Relationship Id="rId11" Type="http://schemas.openxmlformats.org/officeDocument/2006/relationships/image" Target="media/image3.wmf"/><Relationship Id="rId1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D8EFB3-2EB7-8C42-BA28-740C16EC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46</Pages>
  <Words>10515</Words>
  <Characters>59936</Characters>
  <Application>Microsoft Macintosh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Running Head: Capacity and Audiovisual Speech Perception</vt:lpstr>
    </vt:vector>
  </TitlesOfParts>
  <Company>Indiana University</Company>
  <LinksUpToDate>false</LinksUpToDate>
  <CharactersWithSpaces>70311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Capacity and Audiovisual Speech Perception</dc:title>
  <dc:creator>Nicholas Altieri</dc:creator>
  <cp:lastModifiedBy>Avital Sternin</cp:lastModifiedBy>
  <cp:revision>4</cp:revision>
  <cp:lastPrinted>2014-05-20T18:38:00Z</cp:lastPrinted>
  <dcterms:created xsi:type="dcterms:W3CDTF">2016-09-01T18:47:00Z</dcterms:created>
  <dcterms:modified xsi:type="dcterms:W3CDTF">2016-09-03T14:27:00Z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