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1875" w14:textId="5E6F0A2C" w:rsidR="004773D0" w:rsidRPr="002A535D" w:rsidRDefault="004773D0">
      <w:pPr>
        <w:rPr>
          <w:sz w:val="24"/>
          <w:szCs w:val="24"/>
        </w:rPr>
      </w:pPr>
      <w:r w:rsidRPr="002A535D">
        <w:rPr>
          <w:sz w:val="24"/>
          <w:szCs w:val="24"/>
        </w:rPr>
        <w:t>Submission possibilities</w:t>
      </w:r>
    </w:p>
    <w:p w14:paraId="5C91BF91" w14:textId="5A1C8A72" w:rsidR="004773D0" w:rsidRPr="002A535D" w:rsidRDefault="00733BBC" w:rsidP="004773D0">
      <w:pPr>
        <w:tabs>
          <w:tab w:val="left" w:pos="2711"/>
        </w:tabs>
        <w:rPr>
          <w:sz w:val="24"/>
          <w:szCs w:val="24"/>
        </w:rPr>
      </w:pPr>
      <w:hyperlink r:id="rId6" w:history="1">
        <w:r w:rsidR="004773D0" w:rsidRPr="002A535D">
          <w:rPr>
            <w:rStyle w:val="Hyperlink"/>
            <w:sz w:val="24"/>
            <w:szCs w:val="24"/>
          </w:rPr>
          <w:t>http://jnnp.bmj.com/</w:t>
        </w:r>
      </w:hyperlink>
      <w:r w:rsidR="004773D0" w:rsidRPr="002A535D">
        <w:rPr>
          <w:sz w:val="24"/>
          <w:szCs w:val="24"/>
        </w:rPr>
        <w:t xml:space="preserve">  -Journal of Neurology, Neurosurgery, and Psychiatry</w:t>
      </w:r>
      <w:r w:rsidR="000407A9" w:rsidRPr="002A535D">
        <w:rPr>
          <w:sz w:val="24"/>
          <w:szCs w:val="24"/>
        </w:rPr>
        <w:t xml:space="preserve"> – paper? Short report</w:t>
      </w:r>
      <w:r w:rsidR="00467AEB">
        <w:rPr>
          <w:sz w:val="24"/>
          <w:szCs w:val="24"/>
        </w:rPr>
        <w:t>-1500 words</w:t>
      </w:r>
      <w:r w:rsidR="000407A9" w:rsidRPr="002A535D">
        <w:rPr>
          <w:sz w:val="24"/>
          <w:szCs w:val="24"/>
        </w:rPr>
        <w:t>?</w:t>
      </w:r>
    </w:p>
    <w:p w14:paraId="0323C2F1" w14:textId="16496148" w:rsidR="004773D0" w:rsidRPr="002A535D" w:rsidRDefault="00733BBC" w:rsidP="004773D0">
      <w:pPr>
        <w:tabs>
          <w:tab w:val="left" w:pos="2711"/>
        </w:tabs>
        <w:rPr>
          <w:sz w:val="24"/>
          <w:szCs w:val="24"/>
        </w:rPr>
      </w:pPr>
      <w:hyperlink r:id="rId7"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2D1A4FB6" w14:textId="7A784001" w:rsidR="004773D0" w:rsidRPr="002A535D" w:rsidRDefault="004773D0" w:rsidP="004773D0">
      <w:pPr>
        <w:tabs>
          <w:tab w:val="left" w:pos="2711"/>
        </w:tabs>
        <w:rPr>
          <w:sz w:val="24"/>
          <w:szCs w:val="24"/>
        </w:rPr>
      </w:pPr>
      <w:r w:rsidRPr="002A535D">
        <w:rPr>
          <w:sz w:val="24"/>
          <w:szCs w:val="24"/>
        </w:rPr>
        <w:t>Cortex</w:t>
      </w:r>
    </w:p>
    <w:p w14:paraId="57D5D2DE" w14:textId="21E3A70F" w:rsidR="004773D0" w:rsidRPr="002A535D" w:rsidRDefault="004773D0">
      <w:pPr>
        <w:rPr>
          <w:sz w:val="24"/>
          <w:szCs w:val="24"/>
        </w:rPr>
      </w:pPr>
      <w:r w:rsidRPr="002A535D">
        <w:rPr>
          <w:sz w:val="24"/>
          <w:szCs w:val="24"/>
        </w:rPr>
        <w:t>Both journals have published Moca/MMSE related things</w:t>
      </w:r>
    </w:p>
    <w:p w14:paraId="1660FD57" w14:textId="77777777" w:rsidR="004773D0" w:rsidRPr="002A535D" w:rsidRDefault="004773D0">
      <w:pPr>
        <w:rPr>
          <w:sz w:val="24"/>
          <w:szCs w:val="24"/>
        </w:rPr>
      </w:pP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30A73B71" w:rsidR="002A535D" w:rsidRDefault="00296295" w:rsidP="002A535D">
      <w:pPr>
        <w:rPr>
          <w:sz w:val="24"/>
          <w:szCs w:val="24"/>
        </w:rPr>
      </w:pPr>
      <w:r>
        <w:rPr>
          <w:sz w:val="24"/>
          <w:szCs w:val="24"/>
        </w:rPr>
        <w:lastRenderedPageBreak/>
        <w:t>Abstract (20</w:t>
      </w:r>
      <w:r w:rsidR="002A535D" w:rsidRPr="002A535D">
        <w:rPr>
          <w:sz w:val="24"/>
          <w:szCs w:val="24"/>
        </w:rPr>
        <w:t>0 words)</w:t>
      </w:r>
    </w:p>
    <w:p w14:paraId="44BED303" w14:textId="7338D4D9" w:rsidR="00296295" w:rsidRDefault="00296295" w:rsidP="002A535D">
      <w:pPr>
        <w:rPr>
          <w:sz w:val="24"/>
          <w:szCs w:val="24"/>
        </w:rPr>
      </w:pPr>
      <w:r w:rsidRPr="00296295">
        <w:rPr>
          <w:b/>
          <w:sz w:val="24"/>
          <w:szCs w:val="24"/>
        </w:rPr>
        <w:t>Introduction</w:t>
      </w:r>
      <w:r>
        <w:rPr>
          <w:sz w:val="24"/>
          <w:szCs w:val="24"/>
        </w:rPr>
        <w:t xml:space="preserve"> - </w:t>
      </w:r>
      <w:r w:rsidR="00F17A5D" w:rsidRPr="002A535D">
        <w:rPr>
          <w:sz w:val="24"/>
          <w:szCs w:val="24"/>
        </w:rPr>
        <w:t>Assessing an individual’s cognitive capacity has become an increasingly large part of caring for the elderly.</w:t>
      </w:r>
      <w:r w:rsidR="00F17A5D">
        <w:rPr>
          <w:sz w:val="24"/>
          <w:szCs w:val="24"/>
        </w:rPr>
        <w:t xml:space="preserve"> </w:t>
      </w:r>
      <w:r w:rsidR="00F17A5D" w:rsidRPr="002A535D">
        <w:rPr>
          <w:sz w:val="24"/>
          <w:szCs w:val="24"/>
        </w:rPr>
        <w:t>In this stu</w:t>
      </w:r>
      <w:r w:rsidR="00F17A5D">
        <w:rPr>
          <w:sz w:val="24"/>
          <w:szCs w:val="24"/>
        </w:rPr>
        <w:t>dy, we wanted to determine whether</w:t>
      </w:r>
      <w:r w:rsidR="00F17A5D" w:rsidRPr="002A535D">
        <w:rPr>
          <w:sz w:val="24"/>
          <w:szCs w:val="24"/>
        </w:rPr>
        <w:t xml:space="preserve"> </w:t>
      </w:r>
      <w:r w:rsidR="00F17A5D">
        <w:rPr>
          <w:sz w:val="24"/>
          <w:szCs w:val="24"/>
        </w:rPr>
        <w:t xml:space="preserve">a </w:t>
      </w:r>
      <w:r w:rsidR="00F17A5D" w:rsidRPr="002A535D">
        <w:rPr>
          <w:sz w:val="24"/>
          <w:szCs w:val="24"/>
        </w:rPr>
        <w:t xml:space="preserve">larger computerized battery of 12 tests </w:t>
      </w:r>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r w:rsidR="00F17A5D">
        <w:rPr>
          <w:sz w:val="24"/>
          <w:szCs w:val="24"/>
        </w:rPr>
        <w:t xml:space="preserve">MoCA or MMSE scores. </w:t>
      </w:r>
      <w:r w:rsidR="00F17A5D" w:rsidRPr="002A535D">
        <w:rPr>
          <w:sz w:val="24"/>
          <w:szCs w:val="24"/>
        </w:rPr>
        <w:t xml:space="preserve">Specifically, we were interested to see </w:t>
      </w:r>
      <w:r w:rsidR="00F17A5D">
        <w:rPr>
          <w:sz w:val="24"/>
          <w:szCs w:val="24"/>
        </w:rPr>
        <w:t>whether a</w:t>
      </w:r>
      <w:r w:rsidR="00F17A5D" w:rsidRPr="002A535D">
        <w:rPr>
          <w:sz w:val="24"/>
          <w:szCs w:val="24"/>
        </w:rPr>
        <w:t xml:space="preserve"> subset of the computerized test battery tasks </w:t>
      </w:r>
      <w:r w:rsidR="00F17A5D">
        <w:rPr>
          <w:sz w:val="24"/>
          <w:szCs w:val="24"/>
        </w:rPr>
        <w:t xml:space="preserve">that best predicted MoCA and MMSE scores could be used to classify borderline participants. </w:t>
      </w:r>
    </w:p>
    <w:p w14:paraId="5A1A3C48" w14:textId="77777777"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F17A5D">
        <w:rPr>
          <w:sz w:val="24"/>
          <w:szCs w:val="24"/>
        </w:rPr>
        <w:t xml:space="preserve">41 participants completed 12 computerized tests on a touchscreen tablet computer, a MoCA, and a MMSE. </w:t>
      </w:r>
    </w:p>
    <w:p w14:paraId="3EB95598" w14:textId="4D9EF067"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MoCA was used on its own to classify participants into the three categories, </w:t>
      </w:r>
      <w:r w:rsidR="00F17A5D">
        <w:rPr>
          <w:sz w:val="24"/>
          <w:szCs w:val="24"/>
        </w:rPr>
        <w:t>43</w:t>
      </w:r>
      <w:r w:rsidR="00F17A5D">
        <w:rPr>
          <w:sz w:val="24"/>
          <w:szCs w:val="24"/>
        </w:rPr>
        <w:t>% of participants were classified</w:t>
      </w:r>
      <w:r w:rsidR="00F17A5D">
        <w:rPr>
          <w:sz w:val="24"/>
          <w:szCs w:val="24"/>
        </w:rPr>
        <w:t xml:space="preserve"> as borderline</w:t>
      </w:r>
      <w:r w:rsidR="00F17A5D">
        <w:rPr>
          <w:sz w:val="24"/>
          <w:szCs w:val="24"/>
        </w:rPr>
        <w:t>.</w:t>
      </w:r>
      <w:r w:rsidR="00F17A5D">
        <w:rPr>
          <w:sz w:val="24"/>
          <w:szCs w:val="24"/>
        </w:rPr>
        <w:t xml:space="preserve"> </w:t>
      </w:r>
      <w:r w:rsidR="00F17A5D">
        <w:rPr>
          <w:sz w:val="24"/>
          <w:szCs w:val="24"/>
        </w:rPr>
        <w:t>The three tasks identified by the regression analysis as best predicting MoCA scores, classified 83% of borderline participants.</w:t>
      </w:r>
    </w:p>
    <w:p w14:paraId="3D3161E2" w14:textId="491A5A35" w:rsidR="00296295" w:rsidRPr="002A535D" w:rsidRDefault="00296295" w:rsidP="002A535D">
      <w:pPr>
        <w:rPr>
          <w:sz w:val="24"/>
          <w:szCs w:val="24"/>
        </w:rPr>
      </w:pPr>
      <w:r w:rsidRPr="00296295">
        <w:rPr>
          <w:b/>
          <w:sz w:val="24"/>
          <w:szCs w:val="24"/>
        </w:rPr>
        <w:t>Discussion</w:t>
      </w:r>
      <w:r>
        <w:rPr>
          <w:sz w:val="24"/>
          <w:szCs w:val="24"/>
        </w:rPr>
        <w:t xml:space="preserve"> - </w:t>
      </w:r>
      <w:bookmarkStart w:id="0" w:name="_GoBack"/>
      <w:bookmarkEnd w:id="0"/>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B9693A7"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the most widely used </w:t>
      </w:r>
      <w:r w:rsidR="00E54251" w:rsidRPr="002A535D">
        <w:rPr>
          <w:sz w:val="24"/>
          <w:szCs w:val="24"/>
        </w:rPr>
        <w:t>tests are the</w:t>
      </w:r>
      <w:r w:rsidR="00E45A63" w:rsidRPr="002A535D">
        <w:rPr>
          <w:sz w:val="24"/>
          <w:szCs w:val="24"/>
        </w:rPr>
        <w:t xml:space="preserve"> </w:t>
      </w:r>
      <w:r w:rsidR="00A43116" w:rsidRPr="002A535D">
        <w:rPr>
          <w:sz w:val="24"/>
          <w:szCs w:val="24"/>
        </w:rPr>
        <w:t xml:space="preserve">Mini-Mental State Exam (MMSE; </w:t>
      </w:r>
      <w:r w:rsidR="00A43116" w:rsidRPr="002A535D">
        <w:rPr>
          <w:sz w:val="24"/>
          <w:szCs w:val="24"/>
        </w:rPr>
        <w:fldChar w:fldCharType="begin" w:fldLock="1"/>
      </w:r>
      <w:r w:rsidR="00A43116"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rsidRPr="002A535D">
        <w:rPr>
          <w:sz w:val="24"/>
          <w:szCs w:val="24"/>
        </w:rPr>
        <w:fldChar w:fldCharType="separate"/>
      </w:r>
      <w:r w:rsidR="00A43116" w:rsidRPr="002A535D">
        <w:rPr>
          <w:noProof/>
          <w:sz w:val="24"/>
          <w:szCs w:val="24"/>
        </w:rPr>
        <w:t>Folstein, Folstein, &amp; McHugh, 1975)</w:t>
      </w:r>
      <w:r w:rsidR="00A43116" w:rsidRPr="002A535D">
        <w:rPr>
          <w:sz w:val="24"/>
          <w:szCs w:val="24"/>
        </w:rPr>
        <w:fldChar w:fldCharType="end"/>
      </w:r>
      <w:r w:rsidR="00E54251" w:rsidRPr="002A535D">
        <w:rPr>
          <w:sz w:val="24"/>
          <w:szCs w:val="24"/>
        </w:rPr>
        <w:t xml:space="preserve"> </w:t>
      </w:r>
      <w:r w:rsidR="00A43116" w:rsidRPr="002A535D">
        <w:rPr>
          <w:sz w:val="24"/>
          <w:szCs w:val="24"/>
        </w:rPr>
        <w:t xml:space="preserve">and the </w:t>
      </w:r>
      <w:r w:rsidR="00E54251" w:rsidRPr="002A535D">
        <w:rPr>
          <w:sz w:val="24"/>
          <w:szCs w:val="24"/>
        </w:rPr>
        <w:t>Montreal Cognitive Assessment (MoCA</w:t>
      </w:r>
      <w:r w:rsidR="00B95214" w:rsidRPr="002A535D">
        <w:rPr>
          <w:sz w:val="24"/>
          <w:szCs w:val="24"/>
        </w:rPr>
        <w:fldChar w:fldCharType="begin" w:fldLock="1"/>
      </w:r>
      <w:r w:rsidR="00B95214" w:rsidRPr="002A535D">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Both t</w:t>
      </w:r>
      <w:r w:rsidR="00E54251" w:rsidRPr="002A535D">
        <w:rPr>
          <w:sz w:val="24"/>
          <w:szCs w:val="24"/>
        </w:rPr>
        <w:t xml:space="preserve">he </w:t>
      </w:r>
      <w:r w:rsidR="00A43116" w:rsidRPr="002A535D">
        <w:rPr>
          <w:sz w:val="24"/>
          <w:szCs w:val="24"/>
        </w:rPr>
        <w:t>MMSE and the MoCA</w:t>
      </w:r>
      <w:r w:rsidR="00E54251" w:rsidRPr="002A535D">
        <w:rPr>
          <w:sz w:val="24"/>
          <w:szCs w:val="24"/>
        </w:rPr>
        <w:t xml:space="preserve"> are paper-pencil tests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r w:rsidR="005F0CCD" w:rsidRPr="002A535D">
        <w:rPr>
          <w:sz w:val="24"/>
          <w:szCs w:val="24"/>
        </w:rPr>
        <w:t xml:space="preserve">under </w:t>
      </w:r>
      <w:r w:rsidR="00E45A63" w:rsidRPr="002A535D">
        <w:rPr>
          <w:sz w:val="24"/>
          <w:szCs w:val="24"/>
        </w:rPr>
        <w:t>10 minutes</w:t>
      </w:r>
      <w:r w:rsidR="00B95214" w:rsidRPr="002A535D">
        <w:rPr>
          <w:sz w:val="24"/>
          <w:szCs w:val="24"/>
        </w:rPr>
        <w:t xml:space="preserve">. </w:t>
      </w:r>
      <w:r w:rsidR="00446051" w:rsidRPr="002A535D">
        <w:rPr>
          <w:sz w:val="24"/>
          <w:szCs w:val="24"/>
        </w:rPr>
        <w:t xml:space="preserve">The MMSE was developed in 1975 as an efficient way to routinely evaluate psychiatric patients </w:t>
      </w:r>
      <w:r w:rsidR="00446051" w:rsidRPr="002A535D">
        <w:rPr>
          <w:sz w:val="24"/>
          <w:szCs w:val="24"/>
        </w:rPr>
        <w:fldChar w:fldCharType="begin" w:fldLock="1"/>
      </w:r>
      <w:r w:rsidR="00B95214"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rsidRPr="002A535D">
        <w:rPr>
          <w:sz w:val="24"/>
          <w:szCs w:val="24"/>
        </w:rPr>
        <w:fldChar w:fldCharType="separate"/>
      </w:r>
      <w:r w:rsidR="00B95214" w:rsidRPr="002A535D">
        <w:rPr>
          <w:noProof/>
          <w:sz w:val="24"/>
          <w:szCs w:val="24"/>
        </w:rPr>
        <w:t>(Folstein et al., 1975)</w:t>
      </w:r>
      <w:r w:rsidR="00446051" w:rsidRPr="002A535D">
        <w:rPr>
          <w:sz w:val="24"/>
          <w:szCs w:val="24"/>
        </w:rPr>
        <w:fldChar w:fldCharType="end"/>
      </w:r>
      <w:r w:rsidR="00446051" w:rsidRPr="002A535D">
        <w:rPr>
          <w:sz w:val="24"/>
          <w:szCs w:val="24"/>
        </w:rPr>
        <w:t xml:space="preserve">. Currently, the MMSE is </w:t>
      </w:r>
      <w:r w:rsidR="000E4968" w:rsidRPr="002A535D">
        <w:rPr>
          <w:sz w:val="24"/>
          <w:szCs w:val="24"/>
        </w:rPr>
        <w:t xml:space="preserve">most </w:t>
      </w:r>
      <w:r w:rsidR="00446051" w:rsidRPr="002A535D">
        <w:rPr>
          <w:sz w:val="24"/>
          <w:szCs w:val="24"/>
        </w:rPr>
        <w:t>widely used in clinical and legal settings. However, the MoCA may well replace the MMSE as the gold-standard because it is freely available and recent work has shown the MoCA’s increased sensitivity for detecting</w:t>
      </w:r>
      <w:r w:rsidR="00A43116" w:rsidRPr="002A535D">
        <w:rPr>
          <w:sz w:val="24"/>
          <w:szCs w:val="24"/>
        </w:rPr>
        <w:t xml:space="preserve"> mild</w:t>
      </w:r>
      <w:r w:rsidR="00446051" w:rsidRPr="002A535D">
        <w:rPr>
          <w:sz w:val="24"/>
          <w:szCs w:val="24"/>
        </w:rPr>
        <w:t xml:space="preserve"> cognitive impairment</w:t>
      </w:r>
      <w:r w:rsidR="00B95214"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(Larner, 2012; Smith, Gildeh, &amp; Holmes, 2007; Zadikoff et al., 2008)</w:t>
      </w:r>
      <w:r w:rsidR="00B95214" w:rsidRPr="002A535D">
        <w:rPr>
          <w:sz w:val="24"/>
          <w:szCs w:val="24"/>
        </w:rPr>
        <w:fldChar w:fldCharType="end"/>
      </w:r>
      <w:r w:rsidR="00B95214" w:rsidRPr="002A535D">
        <w:rPr>
          <w:sz w:val="24"/>
          <w:szCs w:val="24"/>
        </w:rPr>
        <w:t xml:space="preserve">. The ability to accurately detect cognitive impairment is extremely important for </w:t>
      </w:r>
      <w:r w:rsidR="00A43116" w:rsidRPr="002A535D">
        <w:rPr>
          <w:sz w:val="24"/>
          <w:szCs w:val="24"/>
        </w:rPr>
        <w:t xml:space="preserve">the </w:t>
      </w:r>
      <w:r w:rsidR="00B95214" w:rsidRPr="002A535D">
        <w:rPr>
          <w:sz w:val="24"/>
          <w:szCs w:val="24"/>
        </w:rPr>
        <w:t>appropriate care of</w:t>
      </w:r>
      <w:r w:rsidR="00E45A63" w:rsidRPr="002A535D">
        <w:rPr>
          <w:sz w:val="24"/>
          <w:szCs w:val="24"/>
        </w:rPr>
        <w:t xml:space="preserve"> our</w:t>
      </w:r>
      <w:r w:rsidR="00B95214" w:rsidRPr="002A535D">
        <w:rPr>
          <w:sz w:val="24"/>
          <w:szCs w:val="24"/>
        </w:rPr>
        <w:t xml:space="preserve"> aging and elderly populations. </w:t>
      </w:r>
    </w:p>
    <w:p w14:paraId="6878F7D5" w14:textId="797B1CA7" w:rsidR="005F0CCD" w:rsidRPr="002A535D" w:rsidRDefault="00A43116" w:rsidP="005F0CCD">
      <w:pPr>
        <w:tabs>
          <w:tab w:val="left" w:pos="709"/>
        </w:tabs>
        <w:ind w:firstLine="567"/>
        <w:rPr>
          <w:sz w:val="24"/>
          <w:szCs w:val="24"/>
        </w:rPr>
      </w:pPr>
      <w:r w:rsidRPr="002A535D">
        <w:rPr>
          <w:sz w:val="24"/>
          <w:szCs w:val="24"/>
        </w:rPr>
        <w:t>Th</w:t>
      </w:r>
      <w:r w:rsidR="00B95214" w:rsidRPr="002A535D">
        <w:rPr>
          <w:sz w:val="24"/>
          <w:szCs w:val="24"/>
        </w:rPr>
        <w:t xml:space="preserve">e MoCA and the MMSE are </w:t>
      </w:r>
      <w:r w:rsidRPr="002A535D">
        <w:rPr>
          <w:sz w:val="24"/>
          <w:szCs w:val="24"/>
        </w:rPr>
        <w:t>paper-and-pencil tests</w:t>
      </w:r>
      <w:r w:rsidR="009653CF" w:rsidRPr="002A535D">
        <w:rPr>
          <w:sz w:val="24"/>
          <w:szCs w:val="24"/>
        </w:rPr>
        <w:t xml:space="preserve"> that determine the presence of </w:t>
      </w:r>
      <w:r w:rsidR="00890FE5" w:rsidRPr="002A535D">
        <w:rPr>
          <w:sz w:val="24"/>
          <w:szCs w:val="24"/>
        </w:rPr>
        <w:t>c</w:t>
      </w:r>
      <w:r w:rsidR="009653CF" w:rsidRPr="002A535D">
        <w:rPr>
          <w:sz w:val="24"/>
          <w:szCs w:val="24"/>
        </w:rPr>
        <w:t>ognitive impairment by comparing an</w:t>
      </w:r>
      <w:r w:rsidR="00FB4A90" w:rsidRPr="002A535D">
        <w:rPr>
          <w:sz w:val="24"/>
          <w:szCs w:val="24"/>
        </w:rPr>
        <w:t xml:space="preserve"> individual’s</w:t>
      </w:r>
      <w:r w:rsidR="005F0CCD" w:rsidRPr="002A535D">
        <w:rPr>
          <w:sz w:val="24"/>
          <w:szCs w:val="24"/>
        </w:rPr>
        <w:t xml:space="preserve"> score</w:t>
      </w:r>
      <w:r w:rsidR="00FB4A90" w:rsidRPr="002A535D">
        <w:rPr>
          <w:sz w:val="24"/>
          <w:szCs w:val="24"/>
        </w:rPr>
        <w:t xml:space="preserve"> to a </w:t>
      </w:r>
      <w:r w:rsidR="009653CF" w:rsidRPr="002A535D">
        <w:rPr>
          <w:sz w:val="24"/>
          <w:szCs w:val="24"/>
        </w:rPr>
        <w:t>validated cut-off</w:t>
      </w:r>
      <w:r w:rsidR="00FB4A90" w:rsidRPr="002A535D">
        <w:rPr>
          <w:sz w:val="24"/>
          <w:szCs w:val="24"/>
        </w:rPr>
        <w:t xml:space="preserve">. One </w:t>
      </w:r>
      <w:r w:rsidR="003672EE">
        <w:rPr>
          <w:sz w:val="24"/>
          <w:szCs w:val="24"/>
        </w:rPr>
        <w:t xml:space="preserve">shortfall of </w:t>
      </w:r>
      <w:r w:rsidR="00744170" w:rsidRPr="002A535D">
        <w:rPr>
          <w:sz w:val="24"/>
          <w:szCs w:val="24"/>
        </w:rPr>
        <w:t>these tests</w:t>
      </w:r>
      <w:r w:rsidR="00FB4A90"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y in how to int</w:t>
      </w:r>
      <w:r w:rsidR="00B95214" w:rsidRPr="002A535D">
        <w:rPr>
          <w:sz w:val="24"/>
          <w:szCs w:val="24"/>
        </w:rPr>
        <w:t>erp</w:t>
      </w:r>
      <w:r w:rsidR="00890FE5" w:rsidRPr="002A535D">
        <w:rPr>
          <w:sz w:val="24"/>
          <w:szCs w:val="24"/>
        </w:rPr>
        <w:t xml:space="preserve">ret scores that fall near </w:t>
      </w:r>
      <w:r w:rsidR="005F0CCD" w:rsidRPr="002A535D">
        <w:rPr>
          <w:sz w:val="24"/>
          <w:szCs w:val="24"/>
        </w:rPr>
        <w:t>or between the</w:t>
      </w:r>
      <w:r w:rsidR="00890FE5" w:rsidRPr="002A535D">
        <w:rPr>
          <w:sz w:val="24"/>
          <w:szCs w:val="24"/>
        </w:rPr>
        <w:t xml:space="preserve"> </w:t>
      </w:r>
      <w:r w:rsidR="003672EE">
        <w:rPr>
          <w:sz w:val="24"/>
          <w:szCs w:val="24"/>
        </w:rPr>
        <w:t>cut-off scores</w:t>
      </w:r>
      <w:r w:rsidR="00CE7163" w:rsidRPr="002A535D">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these 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individuals</w:t>
      </w:r>
      <w:r w:rsidR="005F0CCD" w:rsidRPr="002A535D">
        <w:rPr>
          <w:sz w:val="24"/>
          <w:szCs w:val="24"/>
        </w:rPr>
        <w:t xml:space="preserve"> and result</w:t>
      </w:r>
      <w:r w:rsidR="00744170" w:rsidRPr="002A535D">
        <w:rPr>
          <w:sz w:val="24"/>
          <w:szCs w:val="24"/>
        </w:rPr>
        <w:t xml:space="preserve"> in inappropriate changes to their treatment</w:t>
      </w:r>
      <w:r w:rsidR="00890FE5" w:rsidRPr="002A535D">
        <w:rPr>
          <w:sz w:val="24"/>
          <w:szCs w:val="24"/>
        </w:rPr>
        <w:t xml:space="preserve">. </w:t>
      </w:r>
      <w:r w:rsidR="00CE7163" w:rsidRPr="002A535D">
        <w:rPr>
          <w:sz w:val="24"/>
          <w:szCs w:val="24"/>
        </w:rPr>
        <w:t xml:space="preserve">Recently, a computerized battery of </w:t>
      </w:r>
      <w:r w:rsidR="003672EE">
        <w:rPr>
          <w:sz w:val="24"/>
          <w:szCs w:val="24"/>
        </w:rPr>
        <w:t>two</w:t>
      </w:r>
      <w:r w:rsidR="005F0CCD" w:rsidRPr="002A535D">
        <w:rPr>
          <w:sz w:val="24"/>
          <w:szCs w:val="24"/>
        </w:rPr>
        <w:t xml:space="preserve"> </w:t>
      </w:r>
      <w:r w:rsidR="003672EE">
        <w:rPr>
          <w:sz w:val="24"/>
          <w:szCs w:val="24"/>
        </w:rPr>
        <w:t xml:space="preserve">cognitive </w:t>
      </w:r>
      <w:r w:rsidR="00CE7163" w:rsidRPr="002A535D">
        <w:rPr>
          <w:sz w:val="24"/>
          <w:szCs w:val="24"/>
        </w:rPr>
        <w:t xml:space="preserve">tests was </w:t>
      </w:r>
      <w:r w:rsidR="005F0CCD" w:rsidRPr="002A535D">
        <w:rPr>
          <w:sz w:val="24"/>
          <w:szCs w:val="24"/>
        </w:rPr>
        <w:t xml:space="preserve">able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A04671" w:rsidRPr="002A535D">
        <w:rPr>
          <w:sz w:val="24"/>
          <w:szCs w:val="24"/>
        </w:rPr>
        <w:t xml:space="preserve">borderline cognitive impairment as determined by the MoCA </w:t>
      </w:r>
      <w:r w:rsidR="00B95214" w:rsidRPr="002A535D">
        <w:rPr>
          <w:sz w:val="24"/>
          <w:szCs w:val="24"/>
        </w:rPr>
        <w:fldChar w:fldCharType="begin" w:fldLock="1"/>
      </w:r>
      <w:r w:rsidR="00B95214" w:rsidRPr="002A535D">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who achieved a borderline </w:t>
      </w:r>
      <w:r w:rsidR="00744170" w:rsidRPr="002A535D">
        <w:rPr>
          <w:sz w:val="24"/>
          <w:szCs w:val="24"/>
        </w:rPr>
        <w:t>score on the MoCA into the impaired or unimpaired categories indicating</w:t>
      </w:r>
      <w:r w:rsidR="00A635EA" w:rsidRPr="002A535D">
        <w:rPr>
          <w:sz w:val="24"/>
          <w:szCs w:val="24"/>
        </w:rPr>
        <w:t xml:space="preserve"> that </w:t>
      </w:r>
      <w:r w:rsidR="00890FE5" w:rsidRPr="002A535D">
        <w:rPr>
          <w:sz w:val="24"/>
          <w:szCs w:val="24"/>
        </w:rPr>
        <w:t>this</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25B0BCE" w14:textId="6F6368BC" w:rsidR="00402D3A" w:rsidRPr="002A535D" w:rsidRDefault="005F0CCD" w:rsidP="003672EE">
      <w:pPr>
        <w:ind w:firstLine="567"/>
        <w:rPr>
          <w:sz w:val="24"/>
          <w:szCs w:val="24"/>
        </w:rPr>
      </w:pPr>
      <w:r w:rsidRPr="002A535D">
        <w:rPr>
          <w:sz w:val="24"/>
          <w:szCs w:val="24"/>
        </w:rPr>
        <w:t>In this stu</w:t>
      </w:r>
      <w:r w:rsidR="003672EE">
        <w:rPr>
          <w:sz w:val="24"/>
          <w:szCs w:val="24"/>
        </w:rPr>
        <w:t>dy, we wanted to determine whether</w:t>
      </w:r>
      <w:r w:rsidRPr="002A535D">
        <w:rPr>
          <w:sz w:val="24"/>
          <w:szCs w:val="24"/>
        </w:rPr>
        <w:t xml:space="preserve"> </w:t>
      </w:r>
      <w:r w:rsidR="003672EE">
        <w:rPr>
          <w:sz w:val="24"/>
          <w:szCs w:val="24"/>
        </w:rPr>
        <w:t xml:space="preserve">a </w:t>
      </w:r>
      <w:r w:rsidRPr="002A535D">
        <w:rPr>
          <w:sz w:val="24"/>
          <w:szCs w:val="24"/>
        </w:rPr>
        <w:t xml:space="preserve">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00F17A5D">
        <w:rPr>
          <w:sz w:val="24"/>
          <w:szCs w:val="24"/>
        </w:rPr>
        <w:t>c</w:t>
      </w:r>
      <w:r w:rsidRPr="002A535D">
        <w:rPr>
          <w:sz w:val="24"/>
          <w:szCs w:val="24"/>
        </w:rPr>
        <w:t xml:space="preserve">ould </w:t>
      </w:r>
      <w:r w:rsidR="003672EE">
        <w:rPr>
          <w:sz w:val="24"/>
          <w:szCs w:val="24"/>
        </w:rPr>
        <w:t>better differentiate</w:t>
      </w:r>
      <w:r w:rsidRPr="002A535D">
        <w:rPr>
          <w:sz w:val="24"/>
          <w:szCs w:val="24"/>
        </w:rPr>
        <w:t xml:space="preserve"> individuals with ambiguous </w:t>
      </w:r>
      <w:r w:rsidR="003672EE">
        <w:rPr>
          <w:sz w:val="24"/>
          <w:szCs w:val="24"/>
        </w:rPr>
        <w:t xml:space="preserve">MoCA or MMSE scores. </w:t>
      </w:r>
      <w:r w:rsidR="00BA0688" w:rsidRPr="002A535D">
        <w:rPr>
          <w:sz w:val="24"/>
          <w:szCs w:val="24"/>
        </w:rPr>
        <w:t>Specifically, w</w:t>
      </w:r>
      <w:r w:rsidR="00FB61A0" w:rsidRPr="002A535D">
        <w:rPr>
          <w:sz w:val="24"/>
          <w:szCs w:val="24"/>
        </w:rPr>
        <w:t xml:space="preserve">e were interested to see </w:t>
      </w:r>
      <w:r w:rsidR="009432BB">
        <w:rPr>
          <w:sz w:val="24"/>
          <w:szCs w:val="24"/>
        </w:rPr>
        <w:t>whether a</w:t>
      </w:r>
      <w:r w:rsidR="00FB61A0" w:rsidRPr="002A535D">
        <w:rPr>
          <w:sz w:val="24"/>
          <w:szCs w:val="24"/>
        </w:rPr>
        <w:t xml:space="preserve"> subset of the computerized test battery task</w:t>
      </w:r>
      <w:r w:rsidR="00BA0688" w:rsidRPr="002A535D">
        <w:rPr>
          <w:sz w:val="24"/>
          <w:szCs w:val="24"/>
        </w:rPr>
        <w:t xml:space="preserve">s </w:t>
      </w:r>
      <w:r w:rsidR="009432BB">
        <w:rPr>
          <w:sz w:val="24"/>
          <w:szCs w:val="24"/>
        </w:rPr>
        <w:t xml:space="preserve">that best predicted MoCA and MMSE scores could be used to </w:t>
      </w:r>
      <w:r w:rsidR="00F17A5D">
        <w:rPr>
          <w:sz w:val="24"/>
          <w:szCs w:val="24"/>
        </w:rPr>
        <w:t xml:space="preserve">classify borderline participants.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6B06CC7" w:rsidR="00FC0731" w:rsidRPr="002A535D" w:rsidRDefault="00FC0731" w:rsidP="00E54251">
      <w:pPr>
        <w:ind w:firstLine="567"/>
        <w:rPr>
          <w:sz w:val="24"/>
          <w:szCs w:val="24"/>
        </w:rPr>
      </w:pPr>
      <w:r w:rsidRPr="002A535D">
        <w:rPr>
          <w:sz w:val="24"/>
          <w:szCs w:val="24"/>
        </w:rP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AE42B1">
        <w:rPr>
          <w:sz w:val="24"/>
          <w:szCs w:val="24"/>
        </w:rPr>
        <w:t>41</w:t>
      </w:r>
      <w:r w:rsidRPr="002A535D">
        <w:rPr>
          <w:sz w:val="24"/>
          <w:szCs w:val="24"/>
        </w:rPr>
        <w:t xml:space="preserve"> participants </w:t>
      </w:r>
      <w:r w:rsidR="00AE42B1">
        <w:rPr>
          <w:sz w:val="24"/>
          <w:szCs w:val="24"/>
        </w:rPr>
        <w:t>(34</w:t>
      </w:r>
      <w:r w:rsidRPr="002A535D">
        <w:rPr>
          <w:sz w:val="24"/>
          <w:szCs w:val="24"/>
        </w:rPr>
        <w:t xml:space="preserve"> female) participated in this study. The study was approved </w:t>
      </w:r>
      <w:r w:rsidRPr="002A535D">
        <w:rPr>
          <w:sz w:val="24"/>
          <w:szCs w:val="24"/>
        </w:rPr>
        <w:lastRenderedPageBreak/>
        <w:t xml:space="preserve">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a MoCA (version 7.1 English) and MMSE (Folstein et al, 1987) were administered on paper in interview format with a researcher. All MoCAs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60CA8A92" w:rsidR="00AE42B1" w:rsidRDefault="00AE42B1" w:rsidP="001666A6">
      <w:pPr>
        <w:ind w:firstLine="567"/>
        <w:rPr>
          <w:sz w:val="24"/>
          <w:szCs w:val="24"/>
        </w:rPr>
      </w:pPr>
      <w:r>
        <w:rPr>
          <w:sz w:val="24"/>
          <w:szCs w:val="24"/>
        </w:rPr>
        <w:t>Forty-one</w:t>
      </w:r>
      <w:r w:rsidR="00A20BF6">
        <w:rPr>
          <w:sz w:val="24"/>
          <w:szCs w:val="24"/>
        </w:rPr>
        <w:t xml:space="preserve"> older adults</w:t>
      </w:r>
      <w:r>
        <w:rPr>
          <w:sz w:val="24"/>
          <w:szCs w:val="24"/>
        </w:rPr>
        <w:t xml:space="preserve"> with an average age of 81 years (62-92 years) completed 12 computerized tests, a MoCA, and a MMSE. Only one participant (90 years old) did not complete all 12 tasks due to fatigue. Scores on the MoCA ranged from 12-30 (mean=24.6) and scores on the MMSE ranged from 16-30 (mean=27.8). </w:t>
      </w:r>
      <w:r w:rsidR="00A20BF6">
        <w:rPr>
          <w:sz w:val="24"/>
          <w:szCs w:val="24"/>
        </w:rPr>
        <w:t>A summary of task scores can be found in Table 1.</w:t>
      </w:r>
    </w:p>
    <w:p w14:paraId="359B6B7C" w14:textId="431DD7F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4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r>
              <w:rPr>
                <w:sz w:val="24"/>
                <w:szCs w:val="24"/>
              </w:rPr>
              <w:t>MoCA</w:t>
            </w:r>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6911B189" w:rsidR="00DE5310" w:rsidRDefault="00DE5310" w:rsidP="00DE5310">
            <w:pPr>
              <w:jc w:val="center"/>
              <w:rPr>
                <w:sz w:val="24"/>
                <w:szCs w:val="24"/>
              </w:rPr>
            </w:pPr>
            <w:r>
              <w:rPr>
                <w:sz w:val="24"/>
                <w:szCs w:val="24"/>
              </w:rPr>
              <w:t>4.1</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0F3AA76E" w:rsidR="00DE5310" w:rsidRDefault="00DE5310" w:rsidP="00DE5310">
            <w:pPr>
              <w:jc w:val="center"/>
              <w:rPr>
                <w:sz w:val="24"/>
                <w:szCs w:val="24"/>
              </w:rPr>
            </w:pPr>
            <w:r>
              <w:rPr>
                <w:sz w:val="24"/>
                <w:szCs w:val="24"/>
              </w:rPr>
              <w:t>3.0</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794D75F" w:rsidR="00DE5310" w:rsidRDefault="00DE5310" w:rsidP="00DE5310">
            <w:pPr>
              <w:jc w:val="center"/>
              <w:rPr>
                <w:sz w:val="24"/>
                <w:szCs w:val="24"/>
              </w:rPr>
            </w:pPr>
            <w:r>
              <w:rPr>
                <w:sz w:val="24"/>
                <w:szCs w:val="24"/>
              </w:rPr>
              <w:t>8.6</w:t>
            </w:r>
          </w:p>
        </w:tc>
        <w:tc>
          <w:tcPr>
            <w:tcW w:w="1178" w:type="dxa"/>
          </w:tcPr>
          <w:p w14:paraId="57EC5387" w14:textId="6C070815" w:rsidR="00DE5310" w:rsidRDefault="00DE5310" w:rsidP="00DE5310">
            <w:pPr>
              <w:jc w:val="center"/>
              <w:rPr>
                <w:sz w:val="24"/>
                <w:szCs w:val="24"/>
              </w:rPr>
            </w:pPr>
            <w:r>
              <w:rPr>
                <w:sz w:val="24"/>
                <w:szCs w:val="24"/>
              </w:rPr>
              <w:t>11.7</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0417306C" w:rsidR="00DE5310" w:rsidRDefault="00DE5310" w:rsidP="00DE5310">
            <w:pPr>
              <w:jc w:val="center"/>
              <w:rPr>
                <w:sz w:val="24"/>
                <w:szCs w:val="24"/>
              </w:rPr>
            </w:pPr>
            <w:r>
              <w:rPr>
                <w:sz w:val="24"/>
                <w:szCs w:val="24"/>
              </w:rPr>
              <w:t>8.8</w:t>
            </w:r>
          </w:p>
        </w:tc>
        <w:tc>
          <w:tcPr>
            <w:tcW w:w="1178" w:type="dxa"/>
          </w:tcPr>
          <w:p w14:paraId="52772B4D" w14:textId="40E24B40" w:rsidR="00DE5310" w:rsidRDefault="00DE5310" w:rsidP="00DE5310">
            <w:pPr>
              <w:jc w:val="center"/>
              <w:rPr>
                <w:sz w:val="24"/>
                <w:szCs w:val="24"/>
              </w:rPr>
            </w:pPr>
            <w:r>
              <w:rPr>
                <w:sz w:val="24"/>
                <w:szCs w:val="24"/>
              </w:rPr>
              <w:t>3.6</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02470EC" w:rsidR="00DE5310" w:rsidRDefault="00DE5310" w:rsidP="00DE5310">
            <w:pPr>
              <w:jc w:val="center"/>
              <w:rPr>
                <w:sz w:val="24"/>
                <w:szCs w:val="24"/>
              </w:rPr>
            </w:pPr>
            <w:r>
              <w:rPr>
                <w:sz w:val="24"/>
                <w:szCs w:val="24"/>
              </w:rPr>
              <w:t>11.4</w:t>
            </w:r>
          </w:p>
        </w:tc>
        <w:tc>
          <w:tcPr>
            <w:tcW w:w="1178" w:type="dxa"/>
          </w:tcPr>
          <w:p w14:paraId="6262A7B7" w14:textId="410D0B64" w:rsidR="00DE5310" w:rsidRDefault="00DE5310" w:rsidP="00DE5310">
            <w:pPr>
              <w:jc w:val="center"/>
              <w:rPr>
                <w:sz w:val="24"/>
                <w:szCs w:val="24"/>
              </w:rPr>
            </w:pPr>
            <w:r>
              <w:rPr>
                <w:sz w:val="24"/>
                <w:szCs w:val="24"/>
              </w:rPr>
              <w:t>6.3</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EDCF09C" w:rsidR="00DE5310" w:rsidRDefault="00DE5310" w:rsidP="00DE5310">
            <w:pPr>
              <w:jc w:val="center"/>
              <w:rPr>
                <w:sz w:val="24"/>
                <w:szCs w:val="24"/>
              </w:rPr>
            </w:pPr>
            <w:r>
              <w:rPr>
                <w:sz w:val="24"/>
                <w:szCs w:val="24"/>
              </w:rPr>
              <w:t>10.4</w:t>
            </w:r>
          </w:p>
        </w:tc>
        <w:tc>
          <w:tcPr>
            <w:tcW w:w="1178" w:type="dxa"/>
          </w:tcPr>
          <w:p w14:paraId="216E61FF" w14:textId="7D078C3A" w:rsidR="00DE5310" w:rsidRDefault="00DE5310" w:rsidP="00DE5310">
            <w:pPr>
              <w:jc w:val="center"/>
              <w:rPr>
                <w:sz w:val="24"/>
                <w:szCs w:val="24"/>
              </w:rPr>
            </w:pPr>
            <w:r>
              <w:rPr>
                <w:sz w:val="24"/>
                <w:szCs w:val="24"/>
              </w:rPr>
              <w:t>6.0</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58CFE779" w:rsidR="00DE5310" w:rsidRDefault="00DE5310" w:rsidP="00DE5310">
            <w:pPr>
              <w:jc w:val="center"/>
              <w:rPr>
                <w:sz w:val="24"/>
                <w:szCs w:val="24"/>
              </w:rPr>
            </w:pPr>
            <w:r>
              <w:rPr>
                <w:sz w:val="24"/>
                <w:szCs w:val="24"/>
              </w:rPr>
              <w:t>1.7</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3AEFED2A" w:rsidR="00DE5310" w:rsidRDefault="00DE5310" w:rsidP="00DE5310">
            <w:pPr>
              <w:jc w:val="center"/>
              <w:rPr>
                <w:sz w:val="24"/>
                <w:szCs w:val="24"/>
              </w:rPr>
            </w:pPr>
            <w:r>
              <w:rPr>
                <w:sz w:val="24"/>
                <w:szCs w:val="24"/>
              </w:rPr>
              <w:t>5.7</w:t>
            </w:r>
          </w:p>
        </w:tc>
        <w:tc>
          <w:tcPr>
            <w:tcW w:w="1178" w:type="dxa"/>
          </w:tcPr>
          <w:p w14:paraId="5D50A73D" w14:textId="216A46CA" w:rsidR="00DE5310" w:rsidRDefault="00DE5310" w:rsidP="00DE5310">
            <w:pPr>
              <w:jc w:val="center"/>
              <w:rPr>
                <w:sz w:val="24"/>
                <w:szCs w:val="24"/>
              </w:rPr>
            </w:pPr>
            <w:r>
              <w:rPr>
                <w:sz w:val="24"/>
                <w:szCs w:val="24"/>
              </w:rPr>
              <w:t>1.8</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56F3519C" w:rsidR="00DE5310" w:rsidRDefault="00DE5310" w:rsidP="00DE5310">
            <w:pPr>
              <w:jc w:val="center"/>
              <w:rPr>
                <w:sz w:val="24"/>
                <w:szCs w:val="24"/>
              </w:rPr>
            </w:pPr>
            <w:r>
              <w:rPr>
                <w:sz w:val="24"/>
                <w:szCs w:val="24"/>
              </w:rPr>
              <w:t>4.2</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2EA61F4C" w:rsidR="00DE5310" w:rsidRDefault="00DE5310" w:rsidP="00DE5310">
            <w:pPr>
              <w:jc w:val="center"/>
              <w:rPr>
                <w:sz w:val="24"/>
                <w:szCs w:val="24"/>
              </w:rPr>
            </w:pPr>
            <w:r>
              <w:rPr>
                <w:sz w:val="24"/>
                <w:szCs w:val="24"/>
              </w:rPr>
              <w:t>69.4</w:t>
            </w:r>
          </w:p>
        </w:tc>
        <w:tc>
          <w:tcPr>
            <w:tcW w:w="1178" w:type="dxa"/>
          </w:tcPr>
          <w:p w14:paraId="293CAC79" w14:textId="360B7A9B" w:rsidR="00DE5310" w:rsidRDefault="00DE5310" w:rsidP="00DE5310">
            <w:pPr>
              <w:jc w:val="center"/>
              <w:rPr>
                <w:sz w:val="24"/>
                <w:szCs w:val="24"/>
              </w:rPr>
            </w:pPr>
            <w:r>
              <w:rPr>
                <w:sz w:val="24"/>
                <w:szCs w:val="24"/>
              </w:rPr>
              <w:t>26.1</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716B5789" w:rsidR="00DE5310" w:rsidRDefault="00DE5310" w:rsidP="00DE5310">
            <w:pPr>
              <w:jc w:val="center"/>
              <w:rPr>
                <w:sz w:val="24"/>
                <w:szCs w:val="24"/>
              </w:rPr>
            </w:pPr>
            <w:r>
              <w:rPr>
                <w:sz w:val="24"/>
                <w:szCs w:val="24"/>
              </w:rPr>
              <w:t>30.2</w:t>
            </w:r>
          </w:p>
        </w:tc>
        <w:tc>
          <w:tcPr>
            <w:tcW w:w="1178" w:type="dxa"/>
          </w:tcPr>
          <w:p w14:paraId="0C25B79E" w14:textId="3E0A0AB2" w:rsidR="00DE5310" w:rsidRDefault="00DE5310" w:rsidP="00DE5310">
            <w:pPr>
              <w:jc w:val="center"/>
              <w:rPr>
                <w:sz w:val="24"/>
                <w:szCs w:val="24"/>
              </w:rPr>
            </w:pPr>
            <w:r>
              <w:rPr>
                <w:sz w:val="24"/>
                <w:szCs w:val="24"/>
              </w:rPr>
              <w:t>26.6</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2249261C" w:rsidR="00DE5310" w:rsidRDefault="00DE5310" w:rsidP="00DE5310">
            <w:pPr>
              <w:jc w:val="center"/>
              <w:rPr>
                <w:sz w:val="24"/>
                <w:szCs w:val="24"/>
              </w:rPr>
            </w:pPr>
            <w:r>
              <w:rPr>
                <w:sz w:val="24"/>
                <w:szCs w:val="24"/>
              </w:rPr>
              <w:t>16.9</w:t>
            </w:r>
          </w:p>
        </w:tc>
        <w:tc>
          <w:tcPr>
            <w:tcW w:w="1178" w:type="dxa"/>
          </w:tcPr>
          <w:p w14:paraId="4623CBA7" w14:textId="6B47B2AC" w:rsidR="00DE5310" w:rsidRDefault="00DE5310" w:rsidP="00DE5310">
            <w:pPr>
              <w:jc w:val="center"/>
              <w:rPr>
                <w:sz w:val="24"/>
                <w:szCs w:val="24"/>
              </w:rPr>
            </w:pPr>
            <w:r>
              <w:rPr>
                <w:sz w:val="24"/>
                <w:szCs w:val="24"/>
              </w:rPr>
              <w:t>15.5</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2E08C7B5" w:rsidR="00DE5310" w:rsidRDefault="00DE5310" w:rsidP="00DE5310">
            <w:pPr>
              <w:jc w:val="center"/>
              <w:rPr>
                <w:sz w:val="24"/>
                <w:szCs w:val="24"/>
              </w:rPr>
            </w:pPr>
            <w:r>
              <w:rPr>
                <w:sz w:val="24"/>
                <w:szCs w:val="24"/>
              </w:rPr>
              <w:t>1.9</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4CB4FA3E" w14:textId="67E243A9" w:rsidR="003E5762" w:rsidRDefault="003E5762" w:rsidP="001666A6">
      <w:pPr>
        <w:ind w:firstLine="567"/>
        <w:rPr>
          <w:sz w:val="24"/>
          <w:szCs w:val="24"/>
        </w:rPr>
      </w:pPr>
      <w:r>
        <w:rPr>
          <w:sz w:val="24"/>
          <w:szCs w:val="24"/>
        </w:rPr>
        <w:lastRenderedPageBreak/>
        <w:t>Participants were split into three categories (unimpaired</w:t>
      </w:r>
      <w:r w:rsidR="00330103">
        <w:rPr>
          <w:sz w:val="24"/>
          <w:szCs w:val="24"/>
        </w:rPr>
        <w:t>=14</w:t>
      </w:r>
      <w:r w:rsidR="00AB7B13">
        <w:rPr>
          <w:sz w:val="24"/>
          <w:szCs w:val="24"/>
        </w:rPr>
        <w:t>, borderline</w:t>
      </w:r>
      <w:r w:rsidR="00330103">
        <w:rPr>
          <w:sz w:val="24"/>
          <w:szCs w:val="24"/>
        </w:rPr>
        <w:t xml:space="preserve"> =18</w:t>
      </w:r>
      <w:r>
        <w:rPr>
          <w:sz w:val="24"/>
          <w:szCs w:val="24"/>
        </w:rPr>
        <w:t>, and impaired</w:t>
      </w:r>
      <w:r w:rsidR="00330103">
        <w:rPr>
          <w:sz w:val="24"/>
          <w:szCs w:val="24"/>
        </w:rPr>
        <w:t>=9</w:t>
      </w:r>
      <w:r>
        <w:rPr>
          <w:sz w:val="24"/>
          <w:szCs w:val="24"/>
        </w:rPr>
        <w:t xml:space="preserve">) based on </w:t>
      </w:r>
      <w:r w:rsidR="008A4F56">
        <w:rPr>
          <w:sz w:val="24"/>
          <w:szCs w:val="24"/>
        </w:rPr>
        <w:t>the accepted thresholds of</w:t>
      </w:r>
      <w:r>
        <w:rPr>
          <w:sz w:val="24"/>
          <w:szCs w:val="24"/>
        </w:rPr>
        <w:t xml:space="preserve"> MoCA scores</w:t>
      </w:r>
      <w:r w:rsidR="008A4F56">
        <w:rPr>
          <w:sz w:val="24"/>
          <w:szCs w:val="24"/>
        </w:rPr>
        <w:t xml:space="preserve"> (</w:t>
      </w:r>
      <w:r w:rsidR="00E852A7">
        <w:rPr>
          <w:sz w:val="24"/>
          <w:szCs w:val="24"/>
        </w:rPr>
        <w:t>See Figure 1</w:t>
      </w:r>
      <w:r w:rsidR="008A4F56">
        <w:rPr>
          <w:sz w:val="24"/>
          <w:szCs w:val="24"/>
        </w:rPr>
        <w:t>)</w:t>
      </w:r>
      <w:r>
        <w:rPr>
          <w:sz w:val="24"/>
          <w:szCs w:val="24"/>
        </w:rPr>
        <w:t>. To replicate the analysis performed by Brenkel et al, (2017) we further categorized each participant in the mild cognitive impairment</w:t>
      </w:r>
      <w:r w:rsidR="008A4F56">
        <w:rPr>
          <w:sz w:val="24"/>
          <w:szCs w:val="24"/>
        </w:rPr>
        <w:t xml:space="preserve"> group</w:t>
      </w:r>
      <w:r>
        <w:rPr>
          <w:sz w:val="24"/>
          <w:szCs w:val="24"/>
        </w:rPr>
        <w:t xml:space="preserve">. If the score of a participant in the </w:t>
      </w:r>
      <w:r w:rsidR="00AB7B13">
        <w:rPr>
          <w:sz w:val="24"/>
          <w:szCs w:val="24"/>
        </w:rPr>
        <w:t>borderline</w:t>
      </w:r>
      <w:r>
        <w:rPr>
          <w:sz w:val="24"/>
          <w:szCs w:val="24"/>
        </w:rPr>
        <w:t xml:space="preserve"> group on a particular task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8A4F56">
        <w:rPr>
          <w:sz w:val="24"/>
          <w:szCs w:val="24"/>
        </w:rPr>
        <w:t xml:space="preserve">This analysis could not be performed using MMSE scores because only 2 participants were classified into the </w:t>
      </w:r>
      <w:r w:rsidR="00AB7B13">
        <w:rPr>
          <w:sz w:val="24"/>
          <w:szCs w:val="24"/>
        </w:rPr>
        <w:t>borderline</w:t>
      </w:r>
      <w:r w:rsidR="008A4F56">
        <w:rPr>
          <w:sz w:val="24"/>
          <w:szCs w:val="24"/>
        </w:rPr>
        <w:t xml:space="preserve"> group (</w:t>
      </w:r>
      <w:r w:rsidR="00E852A7">
        <w:rPr>
          <w:sz w:val="24"/>
          <w:szCs w:val="24"/>
        </w:rPr>
        <w:t>see Figure 1</w:t>
      </w:r>
      <w:r w:rsidR="008A4F56">
        <w:rPr>
          <w:sz w:val="24"/>
          <w:szCs w:val="24"/>
        </w:rPr>
        <w:t>).</w:t>
      </w:r>
    </w:p>
    <w:p w14:paraId="0E1E945C" w14:textId="4117D9C2" w:rsidR="009432BB" w:rsidRDefault="003E5762" w:rsidP="001666A6">
      <w:pPr>
        <w:ind w:firstLine="567"/>
        <w:rPr>
          <w:sz w:val="24"/>
          <w:szCs w:val="24"/>
        </w:rPr>
      </w:pPr>
      <w:r>
        <w:rPr>
          <w:sz w:val="24"/>
          <w:szCs w:val="24"/>
        </w:rPr>
        <w:t xml:space="preserve">Some tasks were better at categorizing </w:t>
      </w:r>
      <w:r w:rsidR="00330103">
        <w:rPr>
          <w:sz w:val="24"/>
          <w:szCs w:val="24"/>
        </w:rPr>
        <w:t xml:space="preserve">participants in the </w:t>
      </w:r>
      <w:r w:rsidR="00EC3129">
        <w:rPr>
          <w:sz w:val="24"/>
          <w:szCs w:val="24"/>
        </w:rPr>
        <w:t>borderline</w:t>
      </w:r>
      <w:r w:rsidR="00330103">
        <w:rPr>
          <w:sz w:val="24"/>
          <w:szCs w:val="24"/>
        </w:rPr>
        <w:t xml:space="preserve"> group than others. We partially replicated the results of Brenkel et al (2017) showing that the Feature Match was one of the worst tasks for further categorization while the Double Tr</w:t>
      </w:r>
      <w:r w:rsidR="00EC3129">
        <w:rPr>
          <w:sz w:val="24"/>
          <w:szCs w:val="24"/>
        </w:rPr>
        <w:t xml:space="preserve">ouble task was one of the most </w:t>
      </w:r>
      <w:r w:rsidR="00330103">
        <w:rPr>
          <w:sz w:val="24"/>
          <w:szCs w:val="24"/>
        </w:rPr>
        <w:t xml:space="preserve">useful. These two tasks categorized 22% and 72% of participants respectively. </w:t>
      </w:r>
      <w:r w:rsidR="00EC3129">
        <w:rPr>
          <w:sz w:val="24"/>
          <w:szCs w:val="24"/>
        </w:rPr>
        <w:t>Using the same combination of tasks</w:t>
      </w:r>
      <w:r w:rsidR="009432BB">
        <w:rPr>
          <w:sz w:val="24"/>
          <w:szCs w:val="24"/>
        </w:rPr>
        <w:t xml:space="preserve"> identified by Brenkel et al (2017) (Double Trouble and Odd One Out), 66% of borderline participants were classified as impaired or unimpaired.</w:t>
      </w:r>
    </w:p>
    <w:p w14:paraId="386555A4" w14:textId="438D8556" w:rsidR="003E5762" w:rsidRDefault="00330103" w:rsidP="001666A6">
      <w:pPr>
        <w:ind w:firstLine="567"/>
        <w:rPr>
          <w:sz w:val="24"/>
          <w:szCs w:val="24"/>
        </w:rPr>
      </w:pPr>
      <w:r>
        <w:rPr>
          <w:sz w:val="24"/>
          <w:szCs w:val="24"/>
        </w:rPr>
        <w:t xml:space="preserve">To investigate </w:t>
      </w:r>
      <w:r w:rsidR="009432BB">
        <w:rPr>
          <w:sz w:val="24"/>
          <w:szCs w:val="24"/>
        </w:rPr>
        <w:t>which</w:t>
      </w:r>
      <w:r>
        <w:rPr>
          <w:sz w:val="24"/>
          <w:szCs w:val="24"/>
        </w:rPr>
        <w:t xml:space="preserve"> combination of </w:t>
      </w:r>
      <w:r w:rsidR="00EC3129">
        <w:rPr>
          <w:sz w:val="24"/>
          <w:szCs w:val="24"/>
        </w:rPr>
        <w:t xml:space="preserve">all 12 </w:t>
      </w:r>
      <w:r>
        <w:rPr>
          <w:sz w:val="24"/>
          <w:szCs w:val="24"/>
        </w:rPr>
        <w:t>com</w:t>
      </w:r>
      <w:r w:rsidR="00EC3129">
        <w:rPr>
          <w:sz w:val="24"/>
          <w:szCs w:val="24"/>
        </w:rPr>
        <w:t>puterized tasks best predicted</w:t>
      </w:r>
      <w:r>
        <w:rPr>
          <w:sz w:val="24"/>
          <w:szCs w:val="24"/>
        </w:rPr>
        <w:t xml:space="preserve"> MoCA scores we performed a </w:t>
      </w:r>
      <w:r w:rsidR="00EC3129">
        <w:rPr>
          <w:sz w:val="24"/>
          <w:szCs w:val="24"/>
        </w:rPr>
        <w:t xml:space="preserve">step-wise multiple </w:t>
      </w:r>
      <w:r>
        <w:rPr>
          <w:sz w:val="24"/>
          <w:szCs w:val="24"/>
        </w:rPr>
        <w:t xml:space="preserve">regression analysis. The largest amount of variance in the MoCA scores (67%) was explained by the Feature Match, Odd One Out, and Token Search tasks together. Age was included in this regression but did not explain a significant amount of variance over and above the task scores. On its own, age accounted for 13% of the variance in MoCA scores. </w:t>
      </w:r>
    </w:p>
    <w:p w14:paraId="13BCAC29" w14:textId="2FB529C1" w:rsidR="001A2FE2" w:rsidRDefault="001A2FE2" w:rsidP="001A2FE2">
      <w:pPr>
        <w:ind w:firstLine="567"/>
        <w:rPr>
          <w:sz w:val="24"/>
          <w:szCs w:val="24"/>
        </w:rPr>
      </w:pPr>
      <w:r>
        <w:rPr>
          <w:sz w:val="24"/>
          <w:szCs w:val="24"/>
        </w:rPr>
        <w:t xml:space="preserve">A regression was also performed on MMSE scores. Odd One Out and Grammatical Reasoning best predicted MMSE scores and accounted for 41% of the variance. Age was included in this regression but did not explain a significant amount of variance over and above the task scores. On its own, age accounted for 4% of the variance in MMSE scores. </w:t>
      </w:r>
    </w:p>
    <w:p w14:paraId="318F2A18" w14:textId="678144C1" w:rsidR="00AB7B13" w:rsidRDefault="00AB7B13" w:rsidP="001A2FE2">
      <w:pPr>
        <w:ind w:firstLine="567"/>
        <w:rPr>
          <w:sz w:val="24"/>
          <w:szCs w:val="24"/>
        </w:rPr>
      </w:pPr>
      <w:r>
        <w:rPr>
          <w:sz w:val="24"/>
          <w:szCs w:val="24"/>
        </w:rPr>
        <w:t xml:space="preserve">When the MoCA was used on its own to classify participants into the three categories, </w:t>
      </w:r>
      <w:r w:rsidR="00F17A5D">
        <w:rPr>
          <w:sz w:val="24"/>
          <w:szCs w:val="24"/>
        </w:rPr>
        <w:t>43</w:t>
      </w:r>
      <w:r>
        <w:rPr>
          <w:sz w:val="24"/>
          <w:szCs w:val="24"/>
        </w:rPr>
        <w:t xml:space="preserve">% of participants </w:t>
      </w:r>
      <w:r w:rsidR="00EC3129">
        <w:rPr>
          <w:sz w:val="24"/>
          <w:szCs w:val="24"/>
        </w:rPr>
        <w:t>were classified</w:t>
      </w:r>
      <w:r w:rsidR="00F17A5D">
        <w:rPr>
          <w:sz w:val="24"/>
          <w:szCs w:val="24"/>
        </w:rPr>
        <w:t xml:space="preserve"> as borderline</w:t>
      </w:r>
      <w:r w:rsidR="00EC3129">
        <w:rPr>
          <w:sz w:val="24"/>
          <w:szCs w:val="24"/>
        </w:rPr>
        <w:t>.</w:t>
      </w:r>
      <w:r>
        <w:rPr>
          <w:sz w:val="24"/>
          <w:szCs w:val="24"/>
        </w:rPr>
        <w:t xml:space="preserve"> </w:t>
      </w:r>
      <w:r w:rsidR="00EC3129">
        <w:rPr>
          <w:sz w:val="24"/>
          <w:szCs w:val="24"/>
        </w:rPr>
        <w:t xml:space="preserve">The two tasks identified by Brenkel et al (2017) </w:t>
      </w:r>
      <w:r w:rsidR="00F17A5D">
        <w:rPr>
          <w:sz w:val="24"/>
          <w:szCs w:val="24"/>
        </w:rPr>
        <w:t xml:space="preserve">further </w:t>
      </w:r>
      <w:r w:rsidR="00EC3129">
        <w:rPr>
          <w:sz w:val="24"/>
          <w:szCs w:val="24"/>
        </w:rPr>
        <w:t xml:space="preserve">classified 66% of borderline participants. </w:t>
      </w:r>
      <w:r w:rsidR="00F17A5D">
        <w:rPr>
          <w:sz w:val="24"/>
          <w:szCs w:val="24"/>
        </w:rPr>
        <w:t>In comparison, t</w:t>
      </w:r>
      <w:r w:rsidR="00EC3129">
        <w:rPr>
          <w:sz w:val="24"/>
          <w:szCs w:val="24"/>
        </w:rPr>
        <w:t>he top three tasks that did the best classification job on their own, when combined, classified 61% of borderline participants. T</w:t>
      </w:r>
      <w:r>
        <w:rPr>
          <w:sz w:val="24"/>
          <w:szCs w:val="24"/>
        </w:rPr>
        <w:t xml:space="preserve">he three tasks identified by the regression analysis </w:t>
      </w:r>
      <w:r w:rsidR="00EC3129">
        <w:rPr>
          <w:sz w:val="24"/>
          <w:szCs w:val="24"/>
        </w:rPr>
        <w:t>(</w:t>
      </w:r>
      <w:r w:rsidR="00EC3129">
        <w:rPr>
          <w:sz w:val="24"/>
          <w:szCs w:val="24"/>
        </w:rPr>
        <w:t>Feature Match, Odd One Out, and Token Search</w:t>
      </w:r>
      <w:r w:rsidR="00EC3129">
        <w:rPr>
          <w:sz w:val="24"/>
          <w:szCs w:val="24"/>
        </w:rPr>
        <w:t>)</w:t>
      </w:r>
      <w:r w:rsidR="00F17A5D">
        <w:rPr>
          <w:sz w:val="24"/>
          <w:szCs w:val="24"/>
        </w:rPr>
        <w:t xml:space="preserve"> as best predicting MoCA scores</w:t>
      </w:r>
      <w:r w:rsidR="00EC3129">
        <w:rPr>
          <w:sz w:val="24"/>
          <w:szCs w:val="24"/>
        </w:rPr>
        <w:t xml:space="preserve">, </w:t>
      </w:r>
      <w:r w:rsidR="00CC446D">
        <w:rPr>
          <w:sz w:val="24"/>
          <w:szCs w:val="24"/>
        </w:rPr>
        <w:t xml:space="preserve">classified </w:t>
      </w:r>
      <w:r w:rsidR="00EC3129">
        <w:rPr>
          <w:sz w:val="24"/>
          <w:szCs w:val="24"/>
        </w:rPr>
        <w:t>83</w:t>
      </w:r>
      <w:r>
        <w:rPr>
          <w:sz w:val="24"/>
          <w:szCs w:val="24"/>
        </w:rPr>
        <w:t xml:space="preserve">% of </w:t>
      </w:r>
      <w:r w:rsidR="00EC3129">
        <w:rPr>
          <w:sz w:val="24"/>
          <w:szCs w:val="24"/>
        </w:rPr>
        <w:t xml:space="preserve">borderline </w:t>
      </w:r>
      <w:r w:rsidR="00E07160">
        <w:rPr>
          <w:sz w:val="24"/>
          <w:szCs w:val="24"/>
        </w:rPr>
        <w:t>participant</w:t>
      </w:r>
      <w:r w:rsidR="0031427A">
        <w:rPr>
          <w:sz w:val="24"/>
          <w:szCs w:val="24"/>
        </w:rPr>
        <w:t>s</w:t>
      </w:r>
      <w:r w:rsidR="00EC3129">
        <w:rPr>
          <w:sz w:val="24"/>
          <w:szCs w:val="24"/>
        </w:rPr>
        <w:t xml:space="preserve">. </w:t>
      </w:r>
    </w:p>
    <w:p w14:paraId="1AB55209" w14:textId="1FDB9C20" w:rsidR="001A2FE2" w:rsidRPr="002A535D" w:rsidRDefault="001A2FE2" w:rsidP="001666A6">
      <w:pPr>
        <w:ind w:firstLine="567"/>
        <w:rPr>
          <w:sz w:val="24"/>
          <w:szCs w:val="24"/>
        </w:rPr>
      </w:pPr>
    </w:p>
    <w:p w14:paraId="2EEFAFB8" w14:textId="5B478917" w:rsidR="005F0CCD" w:rsidRPr="002A535D" w:rsidRDefault="000407A9" w:rsidP="005F0CCD">
      <w:pPr>
        <w:rPr>
          <w:b/>
          <w:sz w:val="24"/>
          <w:szCs w:val="24"/>
        </w:rPr>
      </w:pPr>
      <w:r w:rsidRPr="002A535D">
        <w:rPr>
          <w:b/>
          <w:sz w:val="24"/>
          <w:szCs w:val="24"/>
        </w:rPr>
        <w:t>DISCUSSION</w:t>
      </w:r>
    </w:p>
    <w:p w14:paraId="12226C37" w14:textId="05C2EC6F" w:rsidR="008A5145" w:rsidRDefault="00AB7B13" w:rsidP="00A955D4">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impairment beyond the scope of a MoCA or MMSE. </w:t>
      </w:r>
      <w:r w:rsidR="00A955D4">
        <w:rPr>
          <w:sz w:val="24"/>
          <w:szCs w:val="24"/>
        </w:rPr>
        <w:t xml:space="preserve">Using a step-wise multiple regression we determined which combination of tests from the battery best predicted MoCA and MMSE scores. Combining these tasks with the </w:t>
      </w:r>
      <w:r>
        <w:rPr>
          <w:sz w:val="24"/>
          <w:szCs w:val="24"/>
        </w:rPr>
        <w:t>MoCA resulted in classification of 83%</w:t>
      </w:r>
      <w:r w:rsidR="001F156D">
        <w:rPr>
          <w:sz w:val="24"/>
          <w:szCs w:val="24"/>
        </w:rPr>
        <w:t xml:space="preserve"> </w:t>
      </w:r>
      <w:r w:rsidR="001F156D">
        <w:rPr>
          <w:sz w:val="24"/>
          <w:szCs w:val="24"/>
        </w:rPr>
        <w:lastRenderedPageBreak/>
        <w:t>of participants as impaired or unimpaired (compared to the MoCA</w:t>
      </w:r>
      <w:r>
        <w:rPr>
          <w:sz w:val="24"/>
          <w:szCs w:val="24"/>
        </w:rPr>
        <w:t xml:space="preserve"> alone</w:t>
      </w:r>
      <w:r w:rsidR="001F156D">
        <w:rPr>
          <w:sz w:val="24"/>
          <w:szCs w:val="24"/>
        </w:rPr>
        <w:t xml:space="preserve"> at </w:t>
      </w:r>
      <w:r w:rsidR="00A955D4">
        <w:rPr>
          <w:sz w:val="24"/>
          <w:szCs w:val="24"/>
        </w:rPr>
        <w:t xml:space="preserve">41%). These </w:t>
      </w:r>
      <w:r>
        <w:rPr>
          <w:sz w:val="24"/>
          <w:szCs w:val="24"/>
        </w:rPr>
        <w:t xml:space="preserve">three tasks provide </w:t>
      </w:r>
      <w:r w:rsidR="00402D3A">
        <w:rPr>
          <w:sz w:val="24"/>
          <w:szCs w:val="24"/>
        </w:rPr>
        <w:t>a</w:t>
      </w:r>
      <w:r>
        <w:rPr>
          <w:sz w:val="24"/>
          <w:szCs w:val="24"/>
        </w:rPr>
        <w:t xml:space="preserve">dditional </w:t>
      </w:r>
      <w:r w:rsidR="00402D3A">
        <w:rPr>
          <w:sz w:val="24"/>
          <w:szCs w:val="24"/>
        </w:rPr>
        <w:t>information about</w:t>
      </w:r>
      <w:r>
        <w:rPr>
          <w:sz w:val="24"/>
          <w:szCs w:val="24"/>
        </w:rPr>
        <w:t xml:space="preserve"> an individual’s working memory and reasoning capabilities</w:t>
      </w:r>
      <w:r w:rsidR="00402D3A">
        <w:rPr>
          <w:sz w:val="24"/>
          <w:szCs w:val="24"/>
        </w:rPr>
        <w:t xml:space="preserve"> allowing for better classification.</w:t>
      </w:r>
      <w:r w:rsidR="00A955D4">
        <w:rPr>
          <w:sz w:val="24"/>
          <w:szCs w:val="24"/>
        </w:rPr>
        <w:t xml:space="preserve"> </w:t>
      </w:r>
      <w:r w:rsidR="00402D3A">
        <w:rPr>
          <w:sz w:val="24"/>
          <w:szCs w:val="24"/>
        </w:rPr>
        <w:t xml:space="preserve"> </w:t>
      </w:r>
      <w:r w:rsidR="003672EE">
        <w:rPr>
          <w:sz w:val="24"/>
          <w:szCs w:val="24"/>
        </w:rPr>
        <w:t>The two tests identified by Brenkel et al, 2017 were only able to further differentiate 66% of borderline individuals.</w:t>
      </w:r>
    </w:p>
    <w:p w14:paraId="57BC16BE" w14:textId="1D53EFF2" w:rsidR="00402D3A" w:rsidRDefault="00402D3A" w:rsidP="005F0CCD">
      <w:pPr>
        <w:tabs>
          <w:tab w:val="left" w:pos="709"/>
        </w:tabs>
        <w:ind w:firstLine="567"/>
        <w:rPr>
          <w:sz w:val="24"/>
          <w:szCs w:val="24"/>
        </w:rPr>
      </w:pPr>
      <w:r>
        <w:rPr>
          <w:sz w:val="24"/>
          <w:szCs w:val="24"/>
        </w:rPr>
        <w:t xml:space="preserve">The advantage of being better able to classify borderline individuals </w:t>
      </w:r>
      <w:r w:rsidR="002452C7">
        <w:rPr>
          <w:sz w:val="24"/>
          <w:szCs w:val="24"/>
        </w:rPr>
        <w:t xml:space="preserve">as implications for their treatment and </w:t>
      </w:r>
      <w:r w:rsidR="00F76EEA">
        <w:rPr>
          <w:sz w:val="24"/>
          <w:szCs w:val="24"/>
        </w:rPr>
        <w:t xml:space="preserve">… </w:t>
      </w:r>
    </w:p>
    <w:p w14:paraId="5C637C45" w14:textId="1AD5D74E"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F76EEA">
        <w:rPr>
          <w:sz w:val="24"/>
          <w:szCs w:val="24"/>
        </w:rPr>
        <w:t>With an increasingly aged</w:t>
      </w:r>
      <w:r>
        <w:rPr>
          <w:sz w:val="24"/>
          <w:szCs w:val="24"/>
        </w:rPr>
        <w:t xml:space="preserve"> population SOME STAT ABOUT AGE, the ability to use computerized test batteries is extremely important. Computerized tests do not require a one-on-one interview and therefore reduce the manpower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the test </w:t>
      </w:r>
      <w:r w:rsidR="00F76EEA">
        <w:rPr>
          <w:sz w:val="24"/>
          <w:szCs w:val="24"/>
        </w:rPr>
        <w:t>items</w:t>
      </w:r>
      <w:r>
        <w:rPr>
          <w:sz w:val="24"/>
          <w:szCs w:val="24"/>
        </w:rPr>
        <w:t>. As a result, participants can take these tests many times without fear of practice effects (CITE BOBBY’S P</w:t>
      </w:r>
      <w:r w:rsidR="00F76EEA">
        <w:rPr>
          <w:sz w:val="24"/>
          <w:szCs w:val="24"/>
        </w:rPr>
        <w:t xml:space="preserve">RACTICE STUFF?) which makes </w:t>
      </w:r>
      <w:r>
        <w:rPr>
          <w:sz w:val="24"/>
          <w:szCs w:val="24"/>
        </w:rPr>
        <w:t xml:space="preserve">the computerized tests a good candidate for monitoring abilities over time. </w:t>
      </w:r>
    </w:p>
    <w:p w14:paraId="615E3C80" w14:textId="027DCF75"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all 12 tasks due to fatigue, but in fact only one participant (90 years old) was unable to complete all 12 and this was likely due to frustration with the tasks more so than fatigue. The three tasks that we have </w:t>
      </w:r>
      <w:r w:rsidR="000F1256">
        <w:rPr>
          <w:sz w:val="24"/>
          <w:szCs w:val="24"/>
        </w:rPr>
        <w:t>identified as</w:t>
      </w:r>
      <w:r>
        <w:rPr>
          <w:sz w:val="24"/>
          <w:szCs w:val="24"/>
        </w:rPr>
        <w:t xml:space="preserve"> help</w:t>
      </w:r>
      <w:r w:rsidR="000F1256">
        <w:rPr>
          <w:sz w:val="24"/>
          <w:szCs w:val="24"/>
        </w:rPr>
        <w:t>ing to</w:t>
      </w:r>
      <w:r>
        <w:rPr>
          <w:sz w:val="24"/>
          <w:szCs w:val="24"/>
        </w:rPr>
        <w:t xml:space="preserve"> classify participants can be completed in approximately 5 minutes minimizing any fatigue or effects of frustration.</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tasks were presented on a tablet computer with a t</w:t>
      </w:r>
      <w:r w:rsidR="002452C7">
        <w:rPr>
          <w:sz w:val="24"/>
          <w:szCs w:val="24"/>
        </w:rPr>
        <w:t>ouchscreen</w:t>
      </w:r>
      <w:r w:rsidR="000F1256">
        <w:rPr>
          <w:sz w:val="24"/>
          <w:szCs w:val="24"/>
        </w:rPr>
        <w:t xml:space="preserve"> which </w:t>
      </w:r>
      <w:r w:rsidR="002452C7">
        <w:rPr>
          <w:sz w:val="24"/>
          <w:szCs w:val="24"/>
        </w:rPr>
        <w:t>remove</w:t>
      </w:r>
      <w:r>
        <w:rPr>
          <w:sz w:val="24"/>
          <w:szCs w:val="24"/>
        </w:rPr>
        <w:t>d</w:t>
      </w:r>
      <w:r w:rsidR="002452C7">
        <w:rPr>
          <w:sz w:val="24"/>
          <w:szCs w:val="24"/>
        </w:rPr>
        <w:t xml:space="preserve"> the need to use a m</w:t>
      </w:r>
      <w:r>
        <w:rPr>
          <w:sz w:val="24"/>
          <w:szCs w:val="24"/>
        </w:rPr>
        <w:t xml:space="preserve">ouse, an unfamiliar skill that </w:t>
      </w:r>
      <w:r w:rsidR="002452C7">
        <w:rPr>
          <w:sz w:val="24"/>
          <w:szCs w:val="24"/>
        </w:rPr>
        <w:t xml:space="preserve">may </w:t>
      </w:r>
      <w:r>
        <w:rPr>
          <w:sz w:val="24"/>
          <w:szCs w:val="24"/>
        </w:rPr>
        <w:t xml:space="preserve">have </w:t>
      </w:r>
      <w:r w:rsidR="000F1256">
        <w:rPr>
          <w:sz w:val="24"/>
          <w:szCs w:val="24"/>
        </w:rPr>
        <w:t>increased</w:t>
      </w:r>
      <w:r>
        <w:rPr>
          <w:sz w:val="24"/>
          <w:szCs w:val="24"/>
        </w:rPr>
        <w:t xml:space="preserve"> frustration</w:t>
      </w:r>
      <w:r w:rsidR="002452C7">
        <w:rPr>
          <w:sz w:val="24"/>
          <w:szCs w:val="24"/>
        </w:rPr>
        <w:t xml:space="preserve"> for some older adults. </w:t>
      </w:r>
    </w:p>
    <w:p w14:paraId="5FCF2BD7" w14:textId="6CCC2572" w:rsidR="000F1256" w:rsidRPr="002A535D" w:rsidRDefault="00D4595F" w:rsidP="000F1256">
      <w:pPr>
        <w:tabs>
          <w:tab w:val="left" w:pos="709"/>
        </w:tabs>
        <w:ind w:firstLine="567"/>
        <w:rPr>
          <w:sz w:val="24"/>
          <w:szCs w:val="24"/>
        </w:rPr>
      </w:pPr>
      <w:r>
        <w:rPr>
          <w:sz w:val="24"/>
          <w:szCs w:val="24"/>
        </w:rPr>
        <w:t xml:space="preserve">As the population ages it is important to have a conclusive assessment of cognitive abilities in older adults. In this experiment, we have shown how the inclusion of a short battery of computerized tests in addition to the MoCA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02DA277A" w:rsidR="002A535D" w:rsidRPr="002A535D" w:rsidRDefault="00212F4E" w:rsidP="005F0CCD">
      <w:pPr>
        <w:rPr>
          <w:sz w:val="24"/>
          <w:szCs w:val="24"/>
        </w:rPr>
      </w:pPr>
      <w:r>
        <w:rPr>
          <w:sz w:val="24"/>
          <w:szCs w:val="24"/>
        </w:rPr>
        <w:t>Special thanks to Christie Gardens Apartments and Care in Toronto, Ontario 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274D8BDA" w14:textId="77777777" w:rsidR="002A535D" w:rsidRDefault="002A535D" w:rsidP="002A535D">
      <w:pPr>
        <w:rPr>
          <w:rFonts w:cs="ArialMT"/>
          <w:sz w:val="24"/>
          <w:szCs w:val="24"/>
        </w:rPr>
      </w:pPr>
      <w:r w:rsidRPr="002A535D">
        <w:rPr>
          <w:rFonts w:cs="ArialMT"/>
          <w:sz w:val="24"/>
          <w:szCs w:val="24"/>
        </w:rPr>
        <w:t xml:space="preserve">The Cambridge Brain Sciences Battery was created by Professor Owen. Although he has an unrestricted academic license to use this software he stands to gain nothing financially (or otherwise) from its use in this research project. The software was developed in his lab, </w:t>
      </w:r>
      <w:r w:rsidRPr="002A535D">
        <w:rPr>
          <w:rFonts w:cs="ArialMT"/>
          <w:sz w:val="24"/>
          <w:szCs w:val="24"/>
        </w:rPr>
        <w:lastRenderedPageBreak/>
        <w:t>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74B302EE" w14:textId="77777777" w:rsidR="00212F4E" w:rsidRDefault="002A535D" w:rsidP="002A535D">
      <w:pPr>
        <w:rPr>
          <w:rFonts w:cs="ArialMT"/>
          <w:sz w:val="24"/>
          <w:szCs w:val="24"/>
        </w:rPr>
      </w:pPr>
      <w:r>
        <w:rPr>
          <w:rFonts w:cs="ArialMT"/>
          <w:sz w:val="24"/>
          <w:szCs w:val="24"/>
        </w:rPr>
        <w:t>This work was funded by</w:t>
      </w:r>
      <w:r w:rsidR="00212F4E">
        <w:rPr>
          <w:rFonts w:cs="ArialMT"/>
          <w:sz w:val="24"/>
          <w:szCs w:val="24"/>
        </w:rPr>
        <w:t>:</w:t>
      </w:r>
    </w:p>
    <w:p w14:paraId="3F147A73" w14:textId="12845CCD" w:rsidR="002A535D" w:rsidRPr="002A535D" w:rsidRDefault="002A535D" w:rsidP="002A535D">
      <w:pPr>
        <w:rPr>
          <w:rFonts w:cs="ArialMT"/>
          <w:sz w:val="24"/>
          <w:szCs w:val="24"/>
        </w:rPr>
      </w:pPr>
      <w:r>
        <w:rPr>
          <w:rFonts w:cs="ArialMT"/>
          <w:sz w:val="24"/>
          <w:szCs w:val="24"/>
        </w:rPr>
        <w:t xml:space="preserve"> </w:t>
      </w:r>
      <w:r w:rsidR="00212F4E">
        <w:rPr>
          <w:rFonts w:cs="ArialMT"/>
          <w:sz w:val="24"/>
          <w:szCs w:val="24"/>
        </w:rPr>
        <w:t>CFREF, PGSD</w:t>
      </w:r>
      <w:r>
        <w:rPr>
          <w:rFonts w:cs="ArialMT"/>
          <w:sz w:val="24"/>
          <w:szCs w:val="24"/>
        </w:rPr>
        <w:t xml:space="preserve"> . </w:t>
      </w:r>
    </w:p>
    <w:sectPr w:rsidR="002A535D"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407A9"/>
    <w:rsid w:val="000E4968"/>
    <w:rsid w:val="000F1256"/>
    <w:rsid w:val="000F5F6F"/>
    <w:rsid w:val="001072B6"/>
    <w:rsid w:val="001666A6"/>
    <w:rsid w:val="001A2FE2"/>
    <w:rsid w:val="001B64A9"/>
    <w:rsid w:val="001F156D"/>
    <w:rsid w:val="00200AEC"/>
    <w:rsid w:val="00212F4E"/>
    <w:rsid w:val="002452C7"/>
    <w:rsid w:val="00296295"/>
    <w:rsid w:val="002A535D"/>
    <w:rsid w:val="002E5488"/>
    <w:rsid w:val="0031427A"/>
    <w:rsid w:val="00330103"/>
    <w:rsid w:val="003672EE"/>
    <w:rsid w:val="003E5762"/>
    <w:rsid w:val="00402D3A"/>
    <w:rsid w:val="00446051"/>
    <w:rsid w:val="00467AEB"/>
    <w:rsid w:val="004773D0"/>
    <w:rsid w:val="0048400B"/>
    <w:rsid w:val="00520A1A"/>
    <w:rsid w:val="00563617"/>
    <w:rsid w:val="005B6AA3"/>
    <w:rsid w:val="005D403D"/>
    <w:rsid w:val="005F0CCD"/>
    <w:rsid w:val="00633585"/>
    <w:rsid w:val="00635D62"/>
    <w:rsid w:val="006D120E"/>
    <w:rsid w:val="00733BBC"/>
    <w:rsid w:val="00744170"/>
    <w:rsid w:val="00801ED4"/>
    <w:rsid w:val="00890FE5"/>
    <w:rsid w:val="008A4F56"/>
    <w:rsid w:val="008A5145"/>
    <w:rsid w:val="008F7FFE"/>
    <w:rsid w:val="00903A15"/>
    <w:rsid w:val="009432BB"/>
    <w:rsid w:val="009653CF"/>
    <w:rsid w:val="00A04671"/>
    <w:rsid w:val="00A20BF6"/>
    <w:rsid w:val="00A43116"/>
    <w:rsid w:val="00A635EA"/>
    <w:rsid w:val="00A955D4"/>
    <w:rsid w:val="00AB7B13"/>
    <w:rsid w:val="00AE42B1"/>
    <w:rsid w:val="00B95214"/>
    <w:rsid w:val="00BA0688"/>
    <w:rsid w:val="00BC79D5"/>
    <w:rsid w:val="00C47164"/>
    <w:rsid w:val="00CB2248"/>
    <w:rsid w:val="00CC446D"/>
    <w:rsid w:val="00CE7163"/>
    <w:rsid w:val="00D4595F"/>
    <w:rsid w:val="00DE5310"/>
    <w:rsid w:val="00E07160"/>
    <w:rsid w:val="00E44F1B"/>
    <w:rsid w:val="00E45A63"/>
    <w:rsid w:val="00E54251"/>
    <w:rsid w:val="00E852A7"/>
    <w:rsid w:val="00EC3129"/>
    <w:rsid w:val="00ED2CF8"/>
    <w:rsid w:val="00EF09C6"/>
    <w:rsid w:val="00F17A5D"/>
    <w:rsid w:val="00F45AB2"/>
    <w:rsid w:val="00F76EEA"/>
    <w:rsid w:val="00F81E7F"/>
    <w:rsid w:val="00FB4A90"/>
    <w:rsid w:val="00FB61A0"/>
    <w:rsid w:val="00FC0731"/>
    <w:rsid w:val="00FC3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E2604C08-67A2-4FF9-A0BA-D8E63B3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zheimersanddement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nnp.bmj.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4669-3363-407D-A1F5-1AD715AA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8</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45</cp:revision>
  <dcterms:created xsi:type="dcterms:W3CDTF">2018-01-30T18:55:00Z</dcterms:created>
  <dcterms:modified xsi:type="dcterms:W3CDTF">2018-04-19T18:39:00Z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