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xml:space="preserve">* </w:t>
      </w:r>
      <w:proofErr w:type="gramStart"/>
      <w:r w:rsidRPr="002A535D">
        <w:rPr>
          <w:sz w:val="24"/>
          <w:szCs w:val="24"/>
        </w:rPr>
        <w:t>avital.sternin@uwo.ca</w:t>
      </w:r>
      <w:proofErr w:type="gramEnd"/>
    </w:p>
    <w:p w14:paraId="2F2017C4" w14:textId="2356C0DC"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009712C4">
        <w:rPr>
          <w:sz w:val="24"/>
          <w:szCs w:val="24"/>
        </w:rPr>
        <w:br/>
        <w:t>Department of Psychology</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3269A241" w14:textId="5AF5E031" w:rsidR="002A535D" w:rsidRPr="00CC01E0" w:rsidRDefault="002A535D" w:rsidP="002A535D">
      <w:pPr>
        <w:rPr>
          <w:sz w:val="24"/>
          <w:szCs w:val="24"/>
        </w:rPr>
      </w:pPr>
      <w:r w:rsidRPr="002A535D">
        <w:rPr>
          <w:sz w:val="24"/>
          <w:szCs w:val="24"/>
        </w:rPr>
        <w:br w:type="page"/>
      </w:r>
      <w:r w:rsidR="00CC01E0">
        <w:rPr>
          <w:b/>
          <w:sz w:val="24"/>
          <w:szCs w:val="24"/>
        </w:rPr>
        <w:lastRenderedPageBreak/>
        <w:t>ABSTRACT</w:t>
      </w:r>
    </w:p>
    <w:p w14:paraId="7C979DB8" w14:textId="77777777" w:rsidR="006C6BAE" w:rsidRDefault="00F17A5D" w:rsidP="006C6BAE">
      <w:pPr>
        <w:ind w:firstLine="567"/>
        <w:rPr>
          <w:sz w:val="24"/>
          <w:szCs w:val="24"/>
        </w:rPr>
      </w:pPr>
      <w:r w:rsidRPr="002A535D">
        <w:rPr>
          <w:sz w:val="24"/>
          <w:szCs w:val="24"/>
        </w:rPr>
        <w:t xml:space="preserve">Assessing an individual’s cognitive capacity </w:t>
      </w:r>
      <w:r w:rsidR="00266238">
        <w:rPr>
          <w:sz w:val="24"/>
          <w:szCs w:val="24"/>
        </w:rPr>
        <w:t xml:space="preserve">is </w:t>
      </w:r>
      <w:r w:rsidRPr="002A535D">
        <w:rPr>
          <w:sz w:val="24"/>
          <w:szCs w:val="24"/>
        </w:rPr>
        <w:t xml:space="preserve">an </w:t>
      </w:r>
      <w:r w:rsidR="00F03CBB">
        <w:rPr>
          <w:sz w:val="24"/>
          <w:szCs w:val="24"/>
        </w:rPr>
        <w:t>important</w:t>
      </w:r>
      <w:r w:rsidR="00F03CBB" w:rsidRPr="002A535D">
        <w:rPr>
          <w:sz w:val="24"/>
          <w:szCs w:val="24"/>
        </w:rPr>
        <w:t xml:space="preserve"> </w:t>
      </w:r>
      <w:r w:rsidRPr="002A535D">
        <w:rPr>
          <w:sz w:val="24"/>
          <w:szCs w:val="24"/>
        </w:rPr>
        <w:t>part of caring for the elderly.</w:t>
      </w:r>
      <w:r>
        <w:rPr>
          <w:sz w:val="24"/>
          <w:szCs w:val="24"/>
        </w:rPr>
        <w:t xml:space="preserve"> </w:t>
      </w:r>
      <w:r w:rsidR="00A2315A">
        <w:rPr>
          <w:sz w:val="24"/>
          <w:szCs w:val="24"/>
        </w:rPr>
        <w:t>We</w:t>
      </w:r>
      <w:r>
        <w:rPr>
          <w:sz w:val="24"/>
          <w:szCs w:val="24"/>
        </w:rPr>
        <w:t xml:space="preserve"> </w:t>
      </w:r>
      <w:r w:rsidR="00674DFE">
        <w:rPr>
          <w:sz w:val="24"/>
          <w:szCs w:val="24"/>
        </w:rPr>
        <w:t xml:space="preserve">sought </w:t>
      </w:r>
      <w:r>
        <w:rPr>
          <w:sz w:val="24"/>
          <w:szCs w:val="24"/>
        </w:rPr>
        <w:t>to determine whether</w:t>
      </w:r>
      <w:r w:rsidRPr="002A535D">
        <w:rPr>
          <w:sz w:val="24"/>
          <w:szCs w:val="24"/>
        </w:rPr>
        <w:t xml:space="preserve"> </w:t>
      </w:r>
      <w:r>
        <w:rPr>
          <w:sz w:val="24"/>
          <w:szCs w:val="24"/>
        </w:rPr>
        <w:t>a</w:t>
      </w:r>
      <w:r w:rsidR="008A5D29">
        <w:rPr>
          <w:sz w:val="24"/>
          <w:szCs w:val="24"/>
        </w:rPr>
        <w:t xml:space="preserve"> novel </w:t>
      </w:r>
      <w:r w:rsidR="00674DFE">
        <w:rPr>
          <w:sz w:val="24"/>
          <w:szCs w:val="24"/>
        </w:rPr>
        <w:t>online cognitive test</w:t>
      </w:r>
      <w:r w:rsidRPr="002A535D">
        <w:rPr>
          <w:sz w:val="24"/>
          <w:szCs w:val="24"/>
        </w:rPr>
        <w:t xml:space="preserve"> battery </w:t>
      </w:r>
      <w:r>
        <w:rPr>
          <w:sz w:val="24"/>
          <w:szCs w:val="24"/>
        </w:rPr>
        <w:t>c</w:t>
      </w:r>
      <w:r w:rsidRPr="002A535D">
        <w:rPr>
          <w:sz w:val="24"/>
          <w:szCs w:val="24"/>
        </w:rPr>
        <w:t xml:space="preserve">ould </w:t>
      </w:r>
      <w:r>
        <w:rPr>
          <w:sz w:val="24"/>
          <w:szCs w:val="24"/>
        </w:rPr>
        <w:t>differentiate</w:t>
      </w:r>
      <w:r w:rsidRPr="002A535D">
        <w:rPr>
          <w:sz w:val="24"/>
          <w:szCs w:val="24"/>
        </w:rPr>
        <w:t xml:space="preserve"> individuals with ambiguous </w:t>
      </w:r>
      <w:r w:rsidR="00A2315A">
        <w:rPr>
          <w:sz w:val="24"/>
          <w:szCs w:val="24"/>
        </w:rPr>
        <w:t xml:space="preserve">cognitive </w:t>
      </w:r>
      <w:r>
        <w:rPr>
          <w:sz w:val="24"/>
          <w:szCs w:val="24"/>
        </w:rPr>
        <w:t>scores</w:t>
      </w:r>
      <w:r w:rsidR="00674DFE">
        <w:rPr>
          <w:sz w:val="24"/>
          <w:szCs w:val="24"/>
        </w:rPr>
        <w:t>; s</w:t>
      </w:r>
      <w:r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12483A2C" w14:textId="77777777" w:rsidR="006C6BAE" w:rsidRDefault="006C6BAE" w:rsidP="006C6BAE">
      <w:pPr>
        <w:ind w:firstLine="567"/>
        <w:rPr>
          <w:sz w:val="24"/>
          <w:szCs w:val="24"/>
        </w:rPr>
      </w:pPr>
      <w:r w:rsidRPr="006C6BAE">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w:t>
      </w:r>
      <w:proofErr w:type="spellStart"/>
      <w:r w:rsidR="00F17A5D">
        <w:rPr>
          <w:sz w:val="24"/>
          <w:szCs w:val="24"/>
        </w:rPr>
        <w:t>MoCA</w:t>
      </w:r>
      <w:proofErr w:type="spellEnd"/>
      <w:r w:rsidR="00F17A5D">
        <w:rPr>
          <w:sz w:val="24"/>
          <w:szCs w:val="24"/>
        </w:rPr>
        <w:t xml:space="preserve">, and a MMSE. </w:t>
      </w:r>
    </w:p>
    <w:p w14:paraId="0CC7397D" w14:textId="77777777" w:rsidR="006C6BAE" w:rsidRDefault="00EE0CA4" w:rsidP="006C6BAE">
      <w:pPr>
        <w:ind w:firstLine="567"/>
        <w:rPr>
          <w:sz w:val="24"/>
          <w:szCs w:val="24"/>
        </w:rPr>
      </w:pPr>
      <w:r>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51F52A2E" w:rsidR="00674DFE" w:rsidRDefault="00A2315A" w:rsidP="006C6BAE">
      <w:pPr>
        <w:ind w:firstLine="567"/>
        <w:rPr>
          <w:sz w:val="24"/>
          <w:szCs w:val="24"/>
        </w:rPr>
      </w:pPr>
      <w:r>
        <w:rPr>
          <w:sz w:val="24"/>
          <w:szCs w:val="24"/>
        </w:rPr>
        <w:t xml:space="preserve">The addition of a single online </w:t>
      </w:r>
      <w:r w:rsidR="002B4D02">
        <w:rPr>
          <w:sz w:val="24"/>
          <w:szCs w:val="24"/>
        </w:rPr>
        <w:t>test</w:t>
      </w:r>
      <w:r>
        <w:rPr>
          <w:sz w:val="24"/>
          <w:szCs w:val="24"/>
        </w:rPr>
        <w:t xml:space="preserve"> to the </w:t>
      </w:r>
      <w:proofErr w:type="spellStart"/>
      <w:r>
        <w:rPr>
          <w:sz w:val="24"/>
          <w:szCs w:val="24"/>
        </w:rPr>
        <w:t>MoCA</w:t>
      </w:r>
      <w:proofErr w:type="spellEnd"/>
      <w:r>
        <w:rPr>
          <w:sz w:val="24"/>
          <w:szCs w:val="24"/>
        </w:rPr>
        <w:t xml:space="preserve"> improve</w:t>
      </w:r>
      <w:r w:rsidR="00266238">
        <w:rPr>
          <w:sz w:val="24"/>
          <w:szCs w:val="24"/>
        </w:rPr>
        <w:t>d</w:t>
      </w:r>
      <w:r>
        <w:rPr>
          <w:sz w:val="24"/>
          <w:szCs w:val="24"/>
        </w:rPr>
        <w:t xml:space="preserve"> </w:t>
      </w:r>
      <w:r w:rsidR="00783C34">
        <w:rPr>
          <w:sz w:val="24"/>
          <w:szCs w:val="24"/>
        </w:rPr>
        <w:t>categorization</w:t>
      </w:r>
      <w:r>
        <w:rPr>
          <w:sz w:val="24"/>
          <w:szCs w:val="24"/>
        </w:rPr>
        <w:t xml:space="preserve"> of individuals with ambiguous scores and a short b</w:t>
      </w:r>
      <w:r w:rsidR="00266238">
        <w:rPr>
          <w:sz w:val="24"/>
          <w:szCs w:val="24"/>
        </w:rPr>
        <w:t>attery of three CBS tests is</w:t>
      </w:r>
      <w:r>
        <w:rPr>
          <w:sz w:val="24"/>
          <w:szCs w:val="24"/>
        </w:rPr>
        <w:t xml:space="preserve"> a viable alternative to </w:t>
      </w:r>
      <w:r w:rsidR="00266238">
        <w:rPr>
          <w:sz w:val="24"/>
          <w:szCs w:val="24"/>
        </w:rPr>
        <w:t xml:space="preserve">the </w:t>
      </w:r>
      <w:r>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0FA410D0" w14:textId="02788894" w:rsidR="00230D8D" w:rsidRPr="002A535D" w:rsidRDefault="00230D8D" w:rsidP="00230D8D">
      <w:pPr>
        <w:rPr>
          <w:sz w:val="24"/>
          <w:szCs w:val="24"/>
        </w:rPr>
      </w:pPr>
      <w:r>
        <w:rPr>
          <w:sz w:val="24"/>
          <w:szCs w:val="24"/>
        </w:rPr>
        <w:t>Keywords:</w:t>
      </w:r>
      <w:r w:rsidRPr="00230D8D">
        <w:rPr>
          <w:sz w:val="24"/>
          <w:szCs w:val="24"/>
        </w:rPr>
        <w:t xml:space="preserve"> </w:t>
      </w:r>
      <w:r>
        <w:rPr>
          <w:sz w:val="24"/>
          <w:szCs w:val="24"/>
        </w:rPr>
        <w:t xml:space="preserve">MMSE, </w:t>
      </w:r>
      <w:proofErr w:type="spellStart"/>
      <w:r>
        <w:rPr>
          <w:sz w:val="24"/>
          <w:szCs w:val="24"/>
        </w:rPr>
        <w:t>MoCA</w:t>
      </w:r>
      <w:proofErr w:type="spellEnd"/>
      <w:r>
        <w:rPr>
          <w:sz w:val="24"/>
          <w:szCs w:val="24"/>
        </w:rPr>
        <w:t xml:space="preserve">, cognitive impairment, cognitive screening </w:t>
      </w:r>
      <w:proofErr w:type="gramStart"/>
      <w:r>
        <w:rPr>
          <w:sz w:val="24"/>
          <w:szCs w:val="24"/>
        </w:rPr>
        <w:t xml:space="preserve">measures </w:t>
      </w:r>
      <w:r w:rsidR="00D73846">
        <w:rPr>
          <w:sz w:val="24"/>
          <w:szCs w:val="24"/>
        </w:rPr>
        <w:t>,</w:t>
      </w:r>
      <w:proofErr w:type="gramEnd"/>
      <w:r w:rsidR="00D73846">
        <w:rPr>
          <w:sz w:val="24"/>
          <w:szCs w:val="24"/>
        </w:rPr>
        <w:t xml:space="preserve"> aging</w:t>
      </w:r>
    </w:p>
    <w:p w14:paraId="7F635FBB" w14:textId="0C80D64D"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4185BADE" w14:textId="435B1777" w:rsidR="00A428E1" w:rsidRPr="00A428E1" w:rsidRDefault="00A428E1" w:rsidP="00A428E1">
      <w:pPr>
        <w:tabs>
          <w:tab w:val="left" w:pos="709"/>
        </w:tabs>
        <w:rPr>
          <w:b/>
          <w:sz w:val="24"/>
          <w:szCs w:val="24"/>
        </w:rPr>
      </w:pPr>
      <w:r>
        <w:rPr>
          <w:b/>
          <w:sz w:val="24"/>
          <w:szCs w:val="24"/>
        </w:rPr>
        <w:lastRenderedPageBreak/>
        <w:t>1. INTRODUCTION</w:t>
      </w:r>
    </w:p>
    <w:p w14:paraId="3A6DCC1D" w14:textId="2D1370CB" w:rsidR="00B95214" w:rsidRPr="00702B6B" w:rsidRDefault="00CB2248" w:rsidP="00CD102C">
      <w:pPr>
        <w:tabs>
          <w:tab w:val="left" w:pos="709"/>
        </w:tabs>
        <w:ind w:firstLine="567"/>
        <w:rPr>
          <w:sz w:val="24"/>
          <w:szCs w:val="24"/>
          <w:lang w:val="de-DE"/>
        </w:rPr>
      </w:pPr>
      <w:r w:rsidRPr="002A535D">
        <w:rPr>
          <w:sz w:val="24"/>
          <w:szCs w:val="24"/>
        </w:rPr>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F84807">
        <w:rPr>
          <w:sz w:val="24"/>
          <w:szCs w:val="24"/>
        </w:rPr>
        <w:t>to</w:t>
      </w:r>
      <w:r w:rsidRPr="002A535D">
        <w:rPr>
          <w:sz w:val="24"/>
          <w:szCs w:val="24"/>
        </w:rPr>
        <w:t xml:space="preserve"> caring for the </w:t>
      </w:r>
      <w:proofErr w:type="gramStart"/>
      <w:r w:rsidRPr="002A535D">
        <w:rPr>
          <w:sz w:val="24"/>
          <w:szCs w:val="24"/>
        </w:rPr>
        <w:t>elderly</w:t>
      </w:r>
      <w:r w:rsidR="00F84807">
        <w:rPr>
          <w:sz w:val="24"/>
          <w:szCs w:val="24"/>
        </w:rPr>
        <w:t>,</w:t>
      </w:r>
      <w:proofErr w:type="gramEnd"/>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2E5488" w:rsidRPr="002A535D">
        <w:rPr>
          <w:sz w:val="24"/>
          <w:szCs w:val="24"/>
        </w:rPr>
        <w:t xml:space="preserve">understand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 xml:space="preserve">developed to evaluate psychiatric patients </w:t>
      </w:r>
      <w:r w:rsidR="00F84807" w:rsidRPr="002A535D">
        <w:rPr>
          <w:sz w:val="24"/>
          <w:szCs w:val="24"/>
        </w:rPr>
        <w:fldChar w:fldCharType="begin" w:fldLock="1"/>
      </w:r>
      <w:r w:rsidR="00230D8D">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clinician","type":"article-journal","volume":"12"},"uris":["http://www.mendeley.com/documents/?uuid=5cb2f7c2-8477-4700-ba3c-4b13208c64a2"]}],"mendeley":{"formattedCitation":"(Folstein, Folstein, &amp; McHugh, 1975)","plainTextFormattedCitation":"(Folstein, Folstein, &amp; McHugh, 1975)","previouslyFormattedCitation":"[1]"},"properties":{"noteIndex":0},"schema":"https://github.com/citation-style-language/schema/raw/master/csl-citation.json"}</w:instrText>
      </w:r>
      <w:r w:rsidR="00F84807" w:rsidRPr="002A535D">
        <w:rPr>
          <w:sz w:val="24"/>
          <w:szCs w:val="24"/>
        </w:rPr>
        <w:fldChar w:fldCharType="separate"/>
      </w:r>
      <w:r w:rsidR="00230D8D" w:rsidRPr="00230D8D">
        <w:rPr>
          <w:noProof/>
          <w:sz w:val="24"/>
          <w:szCs w:val="24"/>
        </w:rPr>
        <w:t>(Folstein, Folstein, &amp; McHugh, 1975)</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w:t>
      </w:r>
      <w:proofErr w:type="spellStart"/>
      <w:r w:rsidR="00E54251" w:rsidRPr="002A535D">
        <w:rPr>
          <w:sz w:val="24"/>
          <w:szCs w:val="24"/>
        </w:rPr>
        <w:t>MoCA</w:t>
      </w:r>
      <w:proofErr w:type="spellEnd"/>
      <w:r w:rsidR="00EC2EBD">
        <w:rPr>
          <w:sz w:val="24"/>
          <w:szCs w:val="24"/>
        </w:rPr>
        <w:t>)</w:t>
      </w:r>
      <w:r w:rsidR="00EC2EBD">
        <w:rPr>
          <w:sz w:val="24"/>
          <w:szCs w:val="24"/>
        </w:rPr>
        <w:fldChar w:fldCharType="begin" w:fldLock="1"/>
      </w:r>
      <w:r w:rsidR="00230D8D">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impairment","type":"article-journal","volume":"53"},"uris":["http://www.mendeley.com/documents/?uuid=7054a35e-df59-4488-bbb3-dffaf6792332"]}],"mendeley":{"formattedCitation":"(Nasreddine et al., 2005)","plainTextFormattedCitation":"(Nasreddine et al., 2005)","previouslyFormattedCitation":"[2]"},"properties":{"noteIndex":0},"schema":"https://github.com/citation-style-language/schema/raw/master/csl-citation.json"}</w:instrText>
      </w:r>
      <w:r w:rsidR="00EC2EBD">
        <w:rPr>
          <w:sz w:val="24"/>
          <w:szCs w:val="24"/>
        </w:rPr>
        <w:fldChar w:fldCharType="separate"/>
      </w:r>
      <w:r w:rsidR="00230D8D" w:rsidRPr="00230D8D">
        <w:rPr>
          <w:noProof/>
          <w:sz w:val="24"/>
          <w:szCs w:val="24"/>
        </w:rPr>
        <w:t>(Nasreddine et al., 2005)</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t xml:space="preserve"> </w:t>
      </w:r>
      <w:r w:rsidR="00D86D44">
        <w:rPr>
          <w:sz w:val="24"/>
          <w:szCs w:val="24"/>
        </w:rPr>
        <w:fldChar w:fldCharType="begin" w:fldLock="1"/>
      </w:r>
      <w:r w:rsidR="00230D8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Lifespan","type":"article-journal","volume":"26"},"uris":["http://www.mendeley.com/documents/?uuid=84928a4d-0942-4843-a953-511bfbb11313"]}],"mendeley":{"formattedCitation":"(Gluhm et al., 2013)","plainTextFormattedCitation":"(Gluhm et al., 2013)","previouslyFormattedCitation":"[3]"},"properties":{"noteIndex":0},"schema":"https://github.com/citation-style-language/schema/raw/master/csl-citation.json"}</w:instrText>
      </w:r>
      <w:r w:rsidR="00D86D44">
        <w:rPr>
          <w:sz w:val="24"/>
          <w:szCs w:val="24"/>
        </w:rPr>
        <w:fldChar w:fldCharType="separate"/>
      </w:r>
      <w:r w:rsidR="00230D8D" w:rsidRPr="00230D8D">
        <w:rPr>
          <w:noProof/>
          <w:sz w:val="24"/>
          <w:szCs w:val="24"/>
          <w:lang w:val="de-DE"/>
        </w:rPr>
        <w:t>(Gluhm et al., 2013)</w:t>
      </w:r>
      <w:r w:rsidR="00D86D44">
        <w:rPr>
          <w:sz w:val="24"/>
          <w:szCs w:val="24"/>
        </w:rPr>
        <w:fldChar w:fldCharType="end"/>
      </w:r>
      <w:r w:rsidR="009F5AAC" w:rsidRPr="00702B6B">
        <w:rPr>
          <w:rStyle w:val="CommentReference"/>
          <w:lang w:val="de-DE"/>
        </w:rPr>
        <w:t xml:space="preserve">. </w:t>
      </w:r>
    </w:p>
    <w:p w14:paraId="4967DD97" w14:textId="5E733295" w:rsidR="00D847FC" w:rsidRDefault="00FB4A90" w:rsidP="00F37755">
      <w:pPr>
        <w:tabs>
          <w:tab w:val="left" w:pos="709"/>
        </w:tabs>
        <w:ind w:firstLine="567"/>
        <w:rPr>
          <w:sz w:val="24"/>
          <w:szCs w:val="24"/>
        </w:rPr>
      </w:pPr>
      <w:proofErr w:type="spellStart"/>
      <w:r w:rsidRPr="00702B6B">
        <w:rPr>
          <w:sz w:val="24"/>
          <w:szCs w:val="24"/>
          <w:lang w:val="de-DE"/>
        </w:rPr>
        <w:t>One</w:t>
      </w:r>
      <w:proofErr w:type="spellEnd"/>
      <w:r w:rsidRPr="00702B6B">
        <w:rPr>
          <w:sz w:val="24"/>
          <w:szCs w:val="24"/>
          <w:lang w:val="de-DE"/>
        </w:rPr>
        <w:t xml:space="preserve"> </w:t>
      </w:r>
      <w:proofErr w:type="spellStart"/>
      <w:r w:rsidR="003672EE" w:rsidRPr="00702B6B">
        <w:rPr>
          <w:sz w:val="24"/>
          <w:szCs w:val="24"/>
          <w:lang w:val="de-DE"/>
        </w:rPr>
        <w:t>shortfall</w:t>
      </w:r>
      <w:proofErr w:type="spellEnd"/>
      <w:r w:rsidR="003672EE" w:rsidRPr="00702B6B">
        <w:rPr>
          <w:sz w:val="24"/>
          <w:szCs w:val="24"/>
          <w:lang w:val="de-DE"/>
        </w:rPr>
        <w:t xml:space="preserve"> </w:t>
      </w:r>
      <w:proofErr w:type="spellStart"/>
      <w:r w:rsidR="003672EE" w:rsidRPr="00702B6B">
        <w:rPr>
          <w:sz w:val="24"/>
          <w:szCs w:val="24"/>
          <w:lang w:val="de-DE"/>
        </w:rPr>
        <w:t>of</w:t>
      </w:r>
      <w:proofErr w:type="spellEnd"/>
      <w:r w:rsidR="003672EE" w:rsidRPr="00702B6B">
        <w:rPr>
          <w:sz w:val="24"/>
          <w:szCs w:val="24"/>
          <w:lang w:val="de-DE"/>
        </w:rPr>
        <w:t xml:space="preserve"> </w:t>
      </w:r>
      <w:proofErr w:type="spellStart"/>
      <w:r w:rsidR="0092033D" w:rsidRPr="00702B6B">
        <w:rPr>
          <w:sz w:val="24"/>
          <w:szCs w:val="24"/>
          <w:lang w:val="de-DE"/>
        </w:rPr>
        <w:t>the</w:t>
      </w:r>
      <w:proofErr w:type="spellEnd"/>
      <w:r w:rsidR="0092033D" w:rsidRPr="00702B6B">
        <w:rPr>
          <w:sz w:val="24"/>
          <w:szCs w:val="24"/>
          <w:lang w:val="de-DE"/>
        </w:rPr>
        <w:t xml:space="preserve"> </w:t>
      </w:r>
      <w:proofErr w:type="spellStart"/>
      <w:r w:rsidR="0092033D" w:rsidRPr="00702B6B">
        <w:rPr>
          <w:sz w:val="24"/>
          <w:szCs w:val="24"/>
          <w:lang w:val="de-DE"/>
        </w:rPr>
        <w:t>MoCA</w:t>
      </w:r>
      <w:proofErr w:type="spellEnd"/>
      <w:r w:rsidR="0092033D" w:rsidRPr="00702B6B">
        <w:rPr>
          <w:sz w:val="24"/>
          <w:szCs w:val="24"/>
          <w:lang w:val="de-DE"/>
        </w:rPr>
        <w:t xml:space="preserve"> </w:t>
      </w:r>
      <w:proofErr w:type="spellStart"/>
      <w:r w:rsidR="0092033D" w:rsidRPr="00702B6B">
        <w:rPr>
          <w:sz w:val="24"/>
          <w:szCs w:val="24"/>
          <w:lang w:val="de-DE"/>
        </w:rPr>
        <w:t>and</w:t>
      </w:r>
      <w:proofErr w:type="spellEnd"/>
      <w:r w:rsidR="0092033D" w:rsidRPr="00702B6B">
        <w:rPr>
          <w:sz w:val="24"/>
          <w:szCs w:val="24"/>
          <w:lang w:val="de-DE"/>
        </w:rPr>
        <w:t xml:space="preserve"> </w:t>
      </w:r>
      <w:proofErr w:type="spellStart"/>
      <w:r w:rsidR="0092033D" w:rsidRPr="00702B6B">
        <w:rPr>
          <w:sz w:val="24"/>
          <w:szCs w:val="24"/>
          <w:lang w:val="de-DE"/>
        </w:rPr>
        <w:t>the</w:t>
      </w:r>
      <w:proofErr w:type="spellEnd"/>
      <w:r w:rsidR="0092033D" w:rsidRPr="00702B6B">
        <w:rPr>
          <w:sz w:val="24"/>
          <w:szCs w:val="24"/>
          <w:lang w:val="de-DE"/>
        </w:rPr>
        <w:t xml:space="preserve"> MMSE </w:t>
      </w:r>
      <w:proofErr w:type="spellStart"/>
      <w:r w:rsidR="00D847FC" w:rsidRPr="00702B6B">
        <w:rPr>
          <w:sz w:val="24"/>
          <w:szCs w:val="24"/>
          <w:lang w:val="de-DE"/>
        </w:rPr>
        <w:t>is</w:t>
      </w:r>
      <w:proofErr w:type="spellEnd"/>
      <w:r w:rsidR="00D847FC" w:rsidRPr="00702B6B">
        <w:rPr>
          <w:sz w:val="24"/>
          <w:szCs w:val="24"/>
          <w:lang w:val="de-DE"/>
        </w:rPr>
        <w:t xml:space="preserve"> </w:t>
      </w:r>
      <w:proofErr w:type="spellStart"/>
      <w:r w:rsidR="00E54251" w:rsidRPr="00702B6B">
        <w:rPr>
          <w:sz w:val="24"/>
          <w:szCs w:val="24"/>
          <w:lang w:val="de-DE"/>
        </w:rPr>
        <w:t>ambiguit</w:t>
      </w:r>
      <w:r w:rsidR="00CE7163" w:rsidRPr="00702B6B">
        <w:rPr>
          <w:sz w:val="24"/>
          <w:szCs w:val="24"/>
          <w:lang w:val="de-DE"/>
        </w:rPr>
        <w:t>y</w:t>
      </w:r>
      <w:proofErr w:type="spellEnd"/>
      <w:r w:rsidR="00CE7163" w:rsidRPr="00702B6B">
        <w:rPr>
          <w:sz w:val="24"/>
          <w:szCs w:val="24"/>
          <w:lang w:val="de-DE"/>
        </w:rPr>
        <w:t xml:space="preserve"> </w:t>
      </w:r>
      <w:proofErr w:type="spellStart"/>
      <w:r w:rsidR="0092033D" w:rsidRPr="00702B6B">
        <w:rPr>
          <w:sz w:val="24"/>
          <w:szCs w:val="24"/>
          <w:lang w:val="de-DE"/>
        </w:rPr>
        <w:t>about</w:t>
      </w:r>
      <w:proofErr w:type="spellEnd"/>
      <w:r w:rsidR="00CE7163" w:rsidRPr="00702B6B">
        <w:rPr>
          <w:sz w:val="24"/>
          <w:szCs w:val="24"/>
          <w:lang w:val="de-DE"/>
        </w:rPr>
        <w:t xml:space="preserve"> </w:t>
      </w:r>
      <w:proofErr w:type="spellStart"/>
      <w:r w:rsidR="00F56716" w:rsidRPr="00702B6B">
        <w:rPr>
          <w:sz w:val="24"/>
          <w:szCs w:val="24"/>
          <w:lang w:val="de-DE"/>
        </w:rPr>
        <w:t>determin</w:t>
      </w:r>
      <w:r w:rsidR="001A6168" w:rsidRPr="00702B6B">
        <w:rPr>
          <w:sz w:val="24"/>
          <w:szCs w:val="24"/>
          <w:lang w:val="de-DE"/>
        </w:rPr>
        <w:t>ing</w:t>
      </w:r>
      <w:proofErr w:type="spellEnd"/>
      <w:r w:rsidR="00F56716" w:rsidRPr="00702B6B">
        <w:rPr>
          <w:sz w:val="24"/>
          <w:szCs w:val="24"/>
          <w:lang w:val="de-DE"/>
        </w:rPr>
        <w:t xml:space="preserve"> </w:t>
      </w:r>
      <w:proofErr w:type="spellStart"/>
      <w:r w:rsidR="00F56716" w:rsidRPr="00702B6B">
        <w:rPr>
          <w:sz w:val="24"/>
          <w:szCs w:val="24"/>
          <w:lang w:val="de-DE"/>
        </w:rPr>
        <w:t>threshold</w:t>
      </w:r>
      <w:proofErr w:type="spellEnd"/>
      <w:r w:rsidR="00F56716" w:rsidRPr="00702B6B">
        <w:rPr>
          <w:sz w:val="24"/>
          <w:szCs w:val="24"/>
          <w:lang w:val="de-DE"/>
        </w:rPr>
        <w:t xml:space="preserve"> </w:t>
      </w:r>
      <w:r w:rsidR="0092033D" w:rsidRPr="00702B6B">
        <w:rPr>
          <w:sz w:val="24"/>
          <w:szCs w:val="24"/>
          <w:lang w:val="de-DE"/>
        </w:rPr>
        <w:t>(</w:t>
      </w:r>
      <w:proofErr w:type="spellStart"/>
      <w:r w:rsidR="0092033D" w:rsidRPr="00702B6B">
        <w:rPr>
          <w:sz w:val="24"/>
          <w:szCs w:val="24"/>
          <w:lang w:val="de-DE"/>
        </w:rPr>
        <w:t>or</w:t>
      </w:r>
      <w:proofErr w:type="spellEnd"/>
      <w:r w:rsidR="0092033D" w:rsidRPr="00702B6B">
        <w:rPr>
          <w:sz w:val="24"/>
          <w:szCs w:val="24"/>
          <w:lang w:val="de-DE"/>
        </w:rPr>
        <w:t xml:space="preserve"> ‘</w:t>
      </w:r>
      <w:proofErr w:type="spellStart"/>
      <w:r w:rsidR="0092033D" w:rsidRPr="00702B6B">
        <w:rPr>
          <w:sz w:val="24"/>
          <w:szCs w:val="24"/>
          <w:lang w:val="de-DE"/>
        </w:rPr>
        <w:t>cut</w:t>
      </w:r>
      <w:proofErr w:type="spellEnd"/>
      <w:r w:rsidR="0092033D" w:rsidRPr="00702B6B">
        <w:rPr>
          <w:sz w:val="24"/>
          <w:szCs w:val="24"/>
          <w:lang w:val="de-DE"/>
        </w:rPr>
        <w:t xml:space="preserve"> off’) </w:t>
      </w:r>
      <w:proofErr w:type="spellStart"/>
      <w:r w:rsidR="00F56716" w:rsidRPr="00702B6B">
        <w:rPr>
          <w:sz w:val="24"/>
          <w:szCs w:val="24"/>
          <w:lang w:val="de-DE"/>
        </w:rPr>
        <w:t>scores</w:t>
      </w:r>
      <w:proofErr w:type="spellEnd"/>
      <w:r w:rsidR="00D86D44" w:rsidRPr="00702B6B">
        <w:rPr>
          <w:sz w:val="24"/>
          <w:szCs w:val="24"/>
          <w:lang w:val="de-DE"/>
        </w:rPr>
        <w:t xml:space="preserve"> </w:t>
      </w:r>
      <w:r w:rsidR="00D86D44">
        <w:rPr>
          <w:sz w:val="24"/>
          <w:szCs w:val="24"/>
        </w:rPr>
        <w:fldChar w:fldCharType="begin" w:fldLock="1"/>
      </w:r>
      <w:r w:rsidR="00230D8D">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sample","type":"article-journal","volume":"78"},"uris":["http://www.mendeley.com/documents/?uuid=1455f087-27f4-4759-b174-75912a50921f"]}],"mendeley":{"formattedCitation":"(Nasreddine, Phillips, &amp; Chertkow, 2012)","plainTextFormattedCitation":"(Nasreddine, Phillips, &amp; Chertkow, 2012)","previouslyFormattedCitation":"[4]"},"properties":{"noteIndex":0},"schema":"https://github.com/citation-style-language/schema/raw/master/csl-citation.json"}</w:instrText>
      </w:r>
      <w:r w:rsidR="00D86D44">
        <w:rPr>
          <w:sz w:val="24"/>
          <w:szCs w:val="24"/>
        </w:rPr>
        <w:fldChar w:fldCharType="separate"/>
      </w:r>
      <w:r w:rsidR="00230D8D" w:rsidRPr="00230D8D">
        <w:rPr>
          <w:noProof/>
          <w:sz w:val="24"/>
          <w:szCs w:val="24"/>
          <w:lang w:val="de-DE"/>
        </w:rPr>
        <w:t>(Nasreddine, Phillips, &amp; Chertkow, 2012)</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w:t>
      </w:r>
      <w:proofErr w:type="spellStart"/>
      <w:r w:rsidR="001A6168">
        <w:rPr>
          <w:sz w:val="24"/>
          <w:szCs w:val="24"/>
        </w:rPr>
        <w:t>MoCA</w:t>
      </w:r>
      <w:proofErr w:type="spellEnd"/>
      <w:r w:rsidR="001A6168">
        <w:rPr>
          <w:sz w:val="24"/>
          <w:szCs w:val="24"/>
        </w:rPr>
        <w:t xml:space="preserve"> </w:t>
      </w:r>
      <w:r w:rsidR="00F56716">
        <w:rPr>
          <w:sz w:val="24"/>
          <w:szCs w:val="24"/>
        </w:rPr>
        <w:t xml:space="preserve">threshold may </w:t>
      </w:r>
      <w:r w:rsidR="00F84807">
        <w:rPr>
          <w:sz w:val="24"/>
          <w:szCs w:val="24"/>
        </w:rPr>
        <w:t>be too high for</w:t>
      </w:r>
      <w:r w:rsidR="009F5AAC">
        <w:rPr>
          <w:sz w:val="24"/>
          <w:szCs w:val="24"/>
        </w:rPr>
        <w:t xml:space="preserve"> aging populations </w:t>
      </w:r>
      <w:r w:rsidR="00F344EF">
        <w:rPr>
          <w:sz w:val="24"/>
          <w:szCs w:val="24"/>
        </w:rPr>
        <w:fldChar w:fldCharType="begin" w:fldLock="1"/>
      </w:r>
      <w:r w:rsidR="00230D8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70–99","type":"article-journal","volume":"22"},"uris":["http://www.mendeley.com/documents/?uuid=15fe0be0-695a-4d26-88a0-e8dafc6553f7"]}],"mendeley":{"formattedCitation":"(Damian et al., 2011; Gluhm et al., 2013; Malek-Ahmadi et al., 2015)","plainTextFormattedCitation":"(Damian et al., 2011; Gluhm et al., 2013; Malek-Ahmadi et al., 2015)","previouslyFormattedCitation":"[3,5,6]"},"properties":{"noteIndex":0},"schema":"https://github.com/citation-style-language/schema/raw/master/csl-citation.json"}</w:instrText>
      </w:r>
      <w:r w:rsidR="00F344EF">
        <w:rPr>
          <w:sz w:val="24"/>
          <w:szCs w:val="24"/>
        </w:rPr>
        <w:fldChar w:fldCharType="separate"/>
      </w:r>
      <w:r w:rsidR="00230D8D" w:rsidRPr="00230D8D">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230D8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Function","type":"article-journal","volume":"7"},"uris":["http://www.mendeley.com/documents/?uuid=e65facd4-4f3d-4990-ace1-f7cf7a2c876c"]}],"mendeley":{"formattedCitation":"(Brenkel, Shulman, Hazan, Herrmann, &amp; Owen, 2017)","plainTextFormattedCitation":"(Brenkel, Shulman, Hazan, Herrmann, &amp; Owen, 2017)","previouslyFormattedCitation":"[7]"},"properties":{"noteIndex":0},"schema":"https://github.com/citation-style-language/schema/raw/master/csl-citation.json"}</w:instrText>
      </w:r>
      <w:r w:rsidR="00B95214" w:rsidRPr="002A535D">
        <w:rPr>
          <w:sz w:val="24"/>
          <w:szCs w:val="24"/>
        </w:rPr>
        <w:fldChar w:fldCharType="separate"/>
      </w:r>
      <w:r w:rsidR="00230D8D" w:rsidRPr="00230D8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1F9986F5"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 xml:space="preserve">) </w:t>
      </w:r>
      <w:r w:rsidR="00EC2EBD">
        <w:rPr>
          <w:sz w:val="24"/>
          <w:szCs w:val="24"/>
        </w:rPr>
        <w:fldChar w:fldCharType="begin" w:fldLock="1"/>
      </w:r>
      <w:r w:rsidR="00230D8D">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Intelligence","type":"article-journal","volume":"76"},"uris":["http://www.mendeley.com/documents/?uuid=515b0928-c2cc-42ad-883d-07aae3e8089f"]}],"mendeley":{"formattedCitation":"(Hampshire, Highfield, Parkin, &amp; Owen, 2012)","plainTextFormattedCitation":"(Hampshire, Highfield, Parkin, &amp; Owen, 2012)","previouslyFormattedCitation":"[8]"},"properties":{"noteIndex":0},"schema":"https://github.com/citation-style-language/schema/raw/master/csl-citation.json"}</w:instrText>
      </w:r>
      <w:r w:rsidR="00EC2EBD">
        <w:rPr>
          <w:sz w:val="24"/>
          <w:szCs w:val="24"/>
        </w:rPr>
        <w:fldChar w:fldCharType="separate"/>
      </w:r>
      <w:r w:rsidR="00230D8D" w:rsidRPr="00230D8D">
        <w:rPr>
          <w:noProof/>
          <w:sz w:val="24"/>
          <w:szCs w:val="24"/>
        </w:rPr>
        <w:t>(Hampshire, Highfield, Parkin, &amp; Owen, 2012)</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p>
    <w:p w14:paraId="16B9131E" w14:textId="18A00653" w:rsidR="00FC0731" w:rsidRPr="002A535D" w:rsidRDefault="00A428E1" w:rsidP="00FC0731">
      <w:pPr>
        <w:rPr>
          <w:b/>
          <w:sz w:val="24"/>
          <w:szCs w:val="24"/>
        </w:rPr>
      </w:pPr>
      <w:r>
        <w:rPr>
          <w:b/>
          <w:sz w:val="24"/>
          <w:szCs w:val="24"/>
        </w:rPr>
        <w:t xml:space="preserve">2. </w:t>
      </w:r>
      <w:r w:rsidR="000407A9" w:rsidRPr="002A535D">
        <w:rPr>
          <w:b/>
          <w:sz w:val="24"/>
          <w:szCs w:val="24"/>
        </w:rPr>
        <w:t>METHODS</w:t>
      </w:r>
    </w:p>
    <w:p w14:paraId="551F1B65" w14:textId="4E1F6CAD" w:rsidR="00FC0731" w:rsidRPr="002A535D" w:rsidRDefault="00A428E1" w:rsidP="00FC0731">
      <w:pPr>
        <w:ind w:firstLine="567"/>
        <w:rPr>
          <w:b/>
          <w:sz w:val="24"/>
          <w:szCs w:val="24"/>
        </w:rPr>
      </w:pPr>
      <w:r>
        <w:rPr>
          <w:b/>
          <w:sz w:val="24"/>
          <w:szCs w:val="24"/>
        </w:rPr>
        <w:t xml:space="preserve">2.1 </w:t>
      </w:r>
      <w:r w:rsidR="00062D31">
        <w:rPr>
          <w:b/>
          <w:sz w:val="24"/>
          <w:szCs w:val="24"/>
        </w:rPr>
        <w:t>S</w:t>
      </w:r>
      <w:r w:rsidR="00FC0731" w:rsidRPr="002A535D">
        <w:rPr>
          <w:b/>
          <w:sz w:val="24"/>
          <w:szCs w:val="24"/>
        </w:rPr>
        <w:t>ubjects</w:t>
      </w:r>
    </w:p>
    <w:p w14:paraId="256AE60F" w14:textId="336EFA8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w:t>
      </w:r>
      <w:proofErr w:type="gramStart"/>
      <w:r w:rsidR="00FC0731" w:rsidRPr="002A535D">
        <w:rPr>
          <w:sz w:val="24"/>
          <w:szCs w:val="24"/>
        </w:rPr>
        <w:t>participant</w:t>
      </w:r>
      <w:proofErr w:type="gramEnd"/>
      <w:r w:rsidR="00FC0731" w:rsidRPr="002A535D">
        <w:rPr>
          <w:sz w:val="24"/>
          <w:szCs w:val="24"/>
        </w:rPr>
        <w:t xml:space="preserve">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FC0731" w:rsidRPr="002A535D">
        <w:rPr>
          <w:sz w:val="24"/>
          <w:szCs w:val="24"/>
        </w:rPr>
        <w:t xml:space="preserve">The </w:t>
      </w:r>
      <w:proofErr w:type="gramStart"/>
      <w:r w:rsidR="00FC0731" w:rsidRPr="002A535D">
        <w:rPr>
          <w:sz w:val="24"/>
          <w:szCs w:val="24"/>
        </w:rPr>
        <w:t>study was approved by the University of Western Ontario Research Ethics Board</w:t>
      </w:r>
      <w:proofErr w:type="gramEnd"/>
      <w:r w:rsidR="00FC0731" w:rsidRPr="002A535D">
        <w:rPr>
          <w:sz w:val="24"/>
          <w:szCs w:val="24"/>
        </w:rPr>
        <w:t xml:space="preserve">. </w:t>
      </w:r>
    </w:p>
    <w:p w14:paraId="1108844D" w14:textId="2699107A" w:rsidR="00FC0731" w:rsidRPr="002A535D" w:rsidRDefault="00A428E1" w:rsidP="00E54251">
      <w:pPr>
        <w:ind w:firstLine="567"/>
        <w:rPr>
          <w:b/>
          <w:sz w:val="24"/>
          <w:szCs w:val="24"/>
        </w:rPr>
      </w:pPr>
      <w:r>
        <w:rPr>
          <w:b/>
          <w:sz w:val="24"/>
          <w:szCs w:val="24"/>
        </w:rPr>
        <w:lastRenderedPageBreak/>
        <w:t xml:space="preserve">2.2 </w:t>
      </w:r>
      <w:r w:rsidR="00EF09C6">
        <w:rPr>
          <w:b/>
          <w:sz w:val="24"/>
          <w:szCs w:val="24"/>
        </w:rPr>
        <w:t>P</w:t>
      </w:r>
      <w:r w:rsidR="00200AEC" w:rsidRPr="002A535D">
        <w:rPr>
          <w:b/>
          <w:sz w:val="24"/>
          <w:szCs w:val="24"/>
        </w:rPr>
        <w:t>rocedure</w:t>
      </w:r>
    </w:p>
    <w:p w14:paraId="33AC860C" w14:textId="4E9B388D"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A428E1">
        <w:rPr>
          <w:sz w:val="24"/>
          <w:szCs w:val="24"/>
        </w:rPr>
        <w:t>Appendix A</w:t>
      </w:r>
      <w:r w:rsidR="00F73AE6">
        <w:rPr>
          <w:sz w:val="24"/>
          <w:szCs w:val="24"/>
        </w:rPr>
        <w:t>)</w:t>
      </w:r>
      <w:r w:rsidR="001B64A9">
        <w:rPr>
          <w:sz w:val="24"/>
          <w:szCs w:val="24"/>
        </w:rPr>
        <w:t>.</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proofErr w:type="spellStart"/>
      <w:r w:rsidR="00BA0688" w:rsidRPr="002A535D">
        <w:rPr>
          <w:sz w:val="24"/>
          <w:szCs w:val="24"/>
        </w:rPr>
        <w:t>MoCA</w:t>
      </w:r>
      <w:proofErr w:type="spellEnd"/>
      <w:r w:rsidR="00BA0688" w:rsidRPr="002A535D">
        <w:rPr>
          <w:sz w:val="24"/>
          <w:szCs w:val="24"/>
        </w:rPr>
        <w:t xml:space="preserve"> (version 7.1 English)</w:t>
      </w:r>
      <w:r w:rsidR="00EC2EBD">
        <w:rPr>
          <w:sz w:val="24"/>
          <w:szCs w:val="24"/>
        </w:rPr>
        <w:t xml:space="preserve"> </w:t>
      </w:r>
      <w:r w:rsidR="00EC2EBD">
        <w:rPr>
          <w:sz w:val="24"/>
          <w:szCs w:val="24"/>
        </w:rPr>
        <w:fldChar w:fldCharType="begin" w:fldLock="1"/>
      </w:r>
      <w:r w:rsidR="00230D8D">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impairment","type":"article-journal","volume":"53"},"uris":["http://www.mendeley.com/documents/?uuid=7054a35e-df59-4488-bbb3-dffaf6792332"]}],"mendeley":{"formattedCitation":"(Nasreddine et al., 2005)","plainTextFormattedCitation":"(Nasreddine et al., 2005)","previouslyFormattedCitation":"[2]"},"properties":{"noteIndex":0},"schema":"https://github.com/citation-style-language/schema/raw/master/csl-citation.json"}</w:instrText>
      </w:r>
      <w:r w:rsidR="00EC2EBD">
        <w:rPr>
          <w:sz w:val="24"/>
          <w:szCs w:val="24"/>
        </w:rPr>
        <w:fldChar w:fldCharType="separate"/>
      </w:r>
      <w:r w:rsidR="00230D8D" w:rsidRPr="00230D8D">
        <w:rPr>
          <w:noProof/>
          <w:sz w:val="24"/>
          <w:szCs w:val="24"/>
        </w:rPr>
        <w:t>(Nasreddine et al., 2005)</w:t>
      </w:r>
      <w:r w:rsidR="00EC2EBD">
        <w:rPr>
          <w:sz w:val="24"/>
          <w:szCs w:val="24"/>
        </w:rPr>
        <w:fldChar w:fldCharType="end"/>
      </w:r>
      <w:r w:rsidR="00BA0688" w:rsidRPr="002A535D">
        <w:rPr>
          <w:sz w:val="24"/>
          <w:szCs w:val="24"/>
        </w:rPr>
        <w:t xml:space="preserve"> and MMSE</w:t>
      </w:r>
      <w:r w:rsidR="00EC2EBD">
        <w:rPr>
          <w:sz w:val="24"/>
          <w:szCs w:val="24"/>
        </w:rPr>
        <w:t xml:space="preserve"> </w:t>
      </w:r>
      <w:r w:rsidR="00EC2EBD">
        <w:rPr>
          <w:sz w:val="24"/>
          <w:szCs w:val="24"/>
        </w:rPr>
        <w:fldChar w:fldCharType="begin" w:fldLock="1"/>
      </w:r>
      <w:r w:rsidR="00230D8D">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clinician","type":"article-journal","volume":"12"},"uris":["http://www.mendeley.com/documents/?uuid=5cb2f7c2-8477-4700-ba3c-4b13208c64a2"]}],"mendeley":{"formattedCitation":"(Folstein et al., 1975)","plainTextFormattedCitation":"(Folstein et al., 1975)","previouslyFormattedCitation":"[1]"},"properties":{"noteIndex":0},"schema":"https://github.com/citation-style-language/schema/raw/master/csl-citation.json"}</w:instrText>
      </w:r>
      <w:r w:rsidR="00EC2EBD">
        <w:rPr>
          <w:sz w:val="24"/>
          <w:szCs w:val="24"/>
        </w:rPr>
        <w:fldChar w:fldCharType="separate"/>
      </w:r>
      <w:r w:rsidR="00230D8D" w:rsidRPr="00230D8D">
        <w:rPr>
          <w:noProof/>
          <w:sz w:val="24"/>
          <w:szCs w:val="24"/>
        </w:rPr>
        <w:t>(Folstein et al., 1975)</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919D3D0" w:rsidR="001666A6" w:rsidRPr="002A535D" w:rsidRDefault="00A428E1" w:rsidP="000407A9">
      <w:pPr>
        <w:rPr>
          <w:b/>
          <w:sz w:val="24"/>
          <w:szCs w:val="24"/>
        </w:rPr>
      </w:pPr>
      <w:r>
        <w:rPr>
          <w:b/>
          <w:sz w:val="24"/>
          <w:szCs w:val="24"/>
        </w:rPr>
        <w:t xml:space="preserve">3. </w:t>
      </w:r>
      <w:r w:rsidR="000407A9" w:rsidRPr="002A535D">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proofErr w:type="spellStart"/>
      <w:r w:rsidR="00AE42B1">
        <w:rPr>
          <w:sz w:val="24"/>
          <w:szCs w:val="24"/>
        </w:rPr>
        <w:t>MoCA</w:t>
      </w:r>
      <w:proofErr w:type="spellEnd"/>
      <w:r w:rsidR="00AE42B1">
        <w:rPr>
          <w:sz w:val="24"/>
          <w:szCs w:val="24"/>
        </w:rPr>
        <w:t xml:space="preserve">,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proofErr w:type="spellStart"/>
      <w:r w:rsidR="00AE42B1">
        <w:rPr>
          <w:sz w:val="24"/>
          <w:szCs w:val="24"/>
        </w:rPr>
        <w:t>MoCA</w:t>
      </w:r>
      <w:proofErr w:type="spellEnd"/>
      <w:r w:rsidR="00AE42B1">
        <w:rPr>
          <w:sz w:val="24"/>
          <w:szCs w:val="24"/>
        </w:rPr>
        <w:t xml:space="preserve">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359B6B7C" w14:textId="17557979"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70-94</w:t>
      </w:r>
      <w:r w:rsidR="00702B6B">
        <w:rPr>
          <w:sz w:val="20"/>
          <w:szCs w:val="20"/>
        </w:rPr>
        <w:t xml:space="preserve"> acquired from the CBS Inc. database of 70 000 participants</w:t>
      </w:r>
      <w:r w:rsidR="00296295" w:rsidRPr="00296295">
        <w:rPr>
          <w:sz w:val="20"/>
          <w:szCs w:val="20"/>
        </w:rPr>
        <w:t xml:space="preserve">. In </w:t>
      </w:r>
      <w:r w:rsidR="0035798B">
        <w:rPr>
          <w:sz w:val="20"/>
          <w:szCs w:val="20"/>
        </w:rPr>
        <w:t>the current</w:t>
      </w:r>
      <w:r w:rsidR="0035798B" w:rsidRPr="00296295">
        <w:rPr>
          <w:sz w:val="20"/>
          <w:szCs w:val="20"/>
        </w:rPr>
        <w:t xml:space="preserve"> </w:t>
      </w:r>
      <w:r w:rsidR="00296295" w:rsidRPr="00296295">
        <w:rPr>
          <w:sz w:val="20"/>
          <w:szCs w:val="20"/>
        </w:rPr>
        <w:t xml:space="preserve">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w:t>
      </w:r>
      <w:r w:rsidR="00A428E1">
        <w:rPr>
          <w:sz w:val="20"/>
          <w:szCs w:val="20"/>
        </w:rPr>
        <w:t>Appendix B</w:t>
      </w:r>
      <w:r w:rsidR="000211C3">
        <w:rPr>
          <w:sz w:val="20"/>
          <w:szCs w:val="20"/>
        </w:rPr>
        <w:t xml:space="preserve">.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proofErr w:type="gramStart"/>
            <w:r w:rsidRPr="00DE5310">
              <w:rPr>
                <w:b/>
                <w:sz w:val="24"/>
                <w:szCs w:val="24"/>
              </w:rPr>
              <w:t>age</w:t>
            </w:r>
            <w:proofErr w:type="gramEnd"/>
            <w:r w:rsidRPr="00DE5310">
              <w:rPr>
                <w:b/>
                <w:sz w:val="24"/>
                <w:szCs w:val="24"/>
              </w:rPr>
              <w:t xml:space="preserv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xml:space="preserve">, age predicted 22% of the variance in </w:t>
      </w:r>
      <w:proofErr w:type="spellStart"/>
      <w:r>
        <w:rPr>
          <w:sz w:val="24"/>
          <w:szCs w:val="24"/>
        </w:rPr>
        <w:t>MoCA</w:t>
      </w:r>
      <w:proofErr w:type="spellEnd"/>
      <w:r>
        <w:rPr>
          <w:sz w:val="24"/>
          <w:szCs w:val="24"/>
        </w:rPr>
        <w:t xml:space="preserve"> scores </w:t>
      </w:r>
      <w:r>
        <w:rPr>
          <w:sz w:val="24"/>
          <w:szCs w:val="24"/>
        </w:rPr>
        <w:lastRenderedPageBreak/>
        <w:t>(R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w:t>
      </w:r>
      <w:proofErr w:type="spellStart"/>
      <w:r w:rsidR="004F4202">
        <w:rPr>
          <w:sz w:val="24"/>
          <w:szCs w:val="24"/>
        </w:rPr>
        <w:t>MoCA</w:t>
      </w:r>
      <w:proofErr w:type="spellEnd"/>
      <w:r w:rsidR="004F4202">
        <w:rPr>
          <w:sz w:val="24"/>
          <w:szCs w:val="24"/>
        </w:rPr>
        <w:t xml:space="preserve">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084F8B6B"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 xml:space="preserve">(e.g. </w:t>
      </w:r>
      <w:r w:rsidR="00EC2EBD">
        <w:rPr>
          <w:sz w:val="24"/>
          <w:szCs w:val="24"/>
        </w:rPr>
        <w:fldChar w:fldCharType="begin" w:fldLock="1"/>
      </w:r>
      <w:r w:rsidR="00230D8D">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70–99","type":"article-journal","volume":"22"},"uris":["http://www.mendeley.com/documents/?uuid=15fe0be0-695a-4d26-88a0-e8dafc6553f7"]}],"mendeley":{"formattedCitation":"(Damian et al., 2011; Gluhm et al., 2013; Malek-Ahmadi et al., 2015)","plainTextFormattedCitation":"(Damian et al., 2011; Gluhm et al., 2013; Malek-Ahmadi et al., 2015)","previouslyFormattedCitation":"[3,5,6]"},"properties":{"noteIndex":0},"schema":"https://github.com/citation-style-language/schema/raw/master/csl-citation.json"}</w:instrText>
      </w:r>
      <w:r w:rsidR="00EC2EBD">
        <w:rPr>
          <w:sz w:val="24"/>
          <w:szCs w:val="24"/>
        </w:rPr>
        <w:fldChar w:fldCharType="separate"/>
      </w:r>
      <w:r w:rsidR="00230D8D" w:rsidRPr="00230D8D">
        <w:rPr>
          <w:noProof/>
          <w:sz w:val="24"/>
          <w:szCs w:val="24"/>
        </w:rPr>
        <w:t>Damian et al., 2011; Gluhm et al., 2013; Malek-Ahmadi et al., 2015)</w:t>
      </w:r>
      <w:r w:rsidR="00EC2EBD">
        <w:rPr>
          <w:sz w:val="24"/>
          <w:szCs w:val="24"/>
        </w:rPr>
        <w:fldChar w:fldCharType="end"/>
      </w:r>
      <w:r w:rsidR="002B54EF" w:rsidRPr="00F03CBB">
        <w:rPr>
          <w:sz w:val="24"/>
          <w:szCs w:val="24"/>
          <w:lang w:val="da-DK"/>
        </w:rPr>
        <w:t xml:space="preserve">. </w:t>
      </w:r>
      <w:r w:rsidR="007D2AC1">
        <w:rPr>
          <w:sz w:val="24"/>
          <w:szCs w:val="24"/>
          <w:lang w:val="da-DK"/>
        </w:rPr>
        <w:t xml:space="preserve">The </w:t>
      </w:r>
      <w:proofErr w:type="spellStart"/>
      <w:r w:rsidR="007D2AC1">
        <w:rPr>
          <w:sz w:val="24"/>
          <w:szCs w:val="24"/>
          <w:lang w:val="da-DK"/>
        </w:rPr>
        <w:t>ceiling</w:t>
      </w:r>
      <w:proofErr w:type="spellEnd"/>
      <w:r w:rsidR="007D2AC1">
        <w:rPr>
          <w:sz w:val="24"/>
          <w:szCs w:val="24"/>
          <w:lang w:val="da-DK"/>
        </w:rPr>
        <w:t xml:space="preserve"> </w:t>
      </w:r>
      <w:proofErr w:type="spellStart"/>
      <w:r w:rsidR="007D2AC1">
        <w:rPr>
          <w:sz w:val="24"/>
          <w:szCs w:val="24"/>
          <w:lang w:val="da-DK"/>
        </w:rPr>
        <w:t>effect</w:t>
      </w:r>
      <w:proofErr w:type="spellEnd"/>
      <w:r w:rsidR="007D2AC1">
        <w:rPr>
          <w:sz w:val="24"/>
          <w:szCs w:val="24"/>
          <w:lang w:val="da-DK"/>
        </w:rPr>
        <w:t xml:space="preserve"> </w:t>
      </w:r>
      <w:proofErr w:type="spellStart"/>
      <w:r w:rsidR="007D2AC1">
        <w:rPr>
          <w:sz w:val="24"/>
          <w:szCs w:val="24"/>
          <w:lang w:val="da-DK"/>
        </w:rPr>
        <w:t>precluded</w:t>
      </w:r>
      <w:proofErr w:type="spellEnd"/>
      <w:r w:rsidR="007D2AC1">
        <w:rPr>
          <w:sz w:val="24"/>
          <w:szCs w:val="24"/>
          <w:lang w:val="da-DK"/>
        </w:rPr>
        <w:t xml:space="preserve"> </w:t>
      </w:r>
      <w:proofErr w:type="spellStart"/>
      <w:r w:rsidR="007D2AC1">
        <w:rPr>
          <w:sz w:val="24"/>
          <w:szCs w:val="24"/>
          <w:lang w:val="da-DK"/>
        </w:rPr>
        <w:t>performing</w:t>
      </w:r>
      <w:proofErr w:type="spellEnd"/>
      <w:r w:rsidR="007D2AC1">
        <w:rPr>
          <w:sz w:val="24"/>
          <w:szCs w:val="24"/>
          <w:lang w:val="da-DK"/>
        </w:rPr>
        <w:t xml:space="preserve">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4780870F" w14:textId="77777777" w:rsidR="000E2D96" w:rsidRDefault="000E2D96" w:rsidP="000E2D96">
      <w:pPr>
        <w:keepNext/>
      </w:pPr>
      <w:r>
        <w:rPr>
          <w:noProof/>
          <w:sz w:val="24"/>
          <w:szCs w:val="24"/>
          <w:lang w:val="en-US"/>
        </w:rPr>
        <w:drawing>
          <wp:inline distT="0" distB="0" distL="0" distR="0" wp14:anchorId="6D77F2F6" wp14:editId="366EC979">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MocaMMSEcomposite-B&amp;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BB3A610" w14:textId="44FB95DA" w:rsidR="000E2D96" w:rsidRPr="00D73846" w:rsidRDefault="000E2D96" w:rsidP="000E2D96">
      <w:pPr>
        <w:rPr>
          <w:rFonts w:cs="ArialMT"/>
          <w:sz w:val="20"/>
          <w:szCs w:val="20"/>
        </w:rPr>
      </w:pPr>
      <w:r w:rsidRPr="00D73846">
        <w:rPr>
          <w:rFonts w:cs="ArialMT"/>
          <w:sz w:val="20"/>
          <w:szCs w:val="20"/>
        </w:rPr>
        <w:t xml:space="preserve">Figure 1. </w:t>
      </w:r>
      <w:proofErr w:type="spellStart"/>
      <w:r w:rsidRPr="00D73846">
        <w:rPr>
          <w:rFonts w:cs="ArialMT"/>
          <w:sz w:val="20"/>
          <w:szCs w:val="20"/>
        </w:rPr>
        <w:t>MoCA</w:t>
      </w:r>
      <w:proofErr w:type="spellEnd"/>
      <w:r w:rsidRPr="00D73846">
        <w:rPr>
          <w:rFonts w:cs="ArialMT"/>
          <w:sz w:val="20"/>
          <w:szCs w:val="20"/>
        </w:rPr>
        <w:t xml:space="preserve"> and MMSE scores are plotted against the CBS 3-test composite score with horizontal lines indicating the thresholds used to differentiate the three groups.  </w:t>
      </w:r>
      <w:proofErr w:type="spellStart"/>
      <w:r w:rsidRPr="00D73846">
        <w:rPr>
          <w:rFonts w:cs="ArialMT"/>
          <w:sz w:val="20"/>
          <w:szCs w:val="20"/>
        </w:rPr>
        <w:t>MoCA</w:t>
      </w:r>
      <w:proofErr w:type="spellEnd"/>
      <w:r w:rsidRPr="00D73846">
        <w:rPr>
          <w:rFonts w:cs="ArialMT"/>
          <w:sz w:val="20"/>
          <w:szCs w:val="20"/>
        </w:rPr>
        <w:t xml:space="preserve"> scores were categorized using the method described in the Results. MMSE scores were categorized using the severity method described in the published MMSE scoring document. Diagonal lines </w:t>
      </w:r>
      <w:r w:rsidRPr="00D73846">
        <w:rPr>
          <w:rFonts w:cs="ArialMT"/>
          <w:sz w:val="20"/>
          <w:szCs w:val="20"/>
        </w:rPr>
        <w:lastRenderedPageBreak/>
        <w:t xml:space="preserve">indicate the correlation between the MMSE (left) or </w:t>
      </w:r>
      <w:proofErr w:type="spellStart"/>
      <w:r w:rsidRPr="00D73846">
        <w:rPr>
          <w:rFonts w:cs="ArialMT"/>
          <w:sz w:val="20"/>
          <w:szCs w:val="20"/>
        </w:rPr>
        <w:t>MoCA</w:t>
      </w:r>
      <w:proofErr w:type="spellEnd"/>
      <w:r w:rsidRPr="00D73846">
        <w:rPr>
          <w:rFonts w:cs="ArialMT"/>
          <w:sz w:val="20"/>
          <w:szCs w:val="20"/>
        </w:rPr>
        <w:t xml:space="preserve"> (right) and CBS 3-test composite scores (significant at p&lt;0.001).</w:t>
      </w:r>
    </w:p>
    <w:p w14:paraId="62607CD9" w14:textId="6EA43E31"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230D8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Function","type":"article-journal","volume":"7"},"uris":["http://www.mendeley.com/documents/?uuid=e65facd4-4f3d-4990-ace1-f7cf7a2c876c"]}],"mendeley":{"formattedCitation":"(Brenkel et al., 2017)","manualFormatting":"Brenkel et al. (2017)","plainTextFormattedCitation":"(Brenkel et al., 2017)","previouslyFormattedCitation":"[7]"},"properties":{"noteIndex":0},"schema":"https://github.com/citation-style-language/schema/raw/master/csl-citation.json"}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7E98F374" w:rsidR="00E53396" w:rsidRDefault="00B92BDA" w:rsidP="00ED0E30">
      <w:pPr>
        <w:ind w:firstLine="567"/>
        <w:rPr>
          <w:sz w:val="24"/>
          <w:szCs w:val="24"/>
        </w:rPr>
      </w:pPr>
      <w:r>
        <w:rPr>
          <w:sz w:val="24"/>
          <w:szCs w:val="24"/>
        </w:rPr>
        <w:t xml:space="preserve">With the </w:t>
      </w:r>
      <w:proofErr w:type="spellStart"/>
      <w:r>
        <w:rPr>
          <w:sz w:val="24"/>
          <w:szCs w:val="24"/>
        </w:rPr>
        <w:t>MoCA</w:t>
      </w:r>
      <w:proofErr w:type="spellEnd"/>
      <w:r>
        <w:rPr>
          <w:sz w:val="24"/>
          <w:szCs w:val="24"/>
        </w:rPr>
        <w:t xml:space="preserve">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A428E1">
        <w:rPr>
          <w:sz w:val="24"/>
          <w:szCs w:val="24"/>
        </w:rPr>
        <w:t>Appendix B</w:t>
      </w:r>
      <w:r w:rsidR="007F273D">
        <w:rPr>
          <w:sz w:val="24"/>
          <w:szCs w:val="24"/>
        </w:rPr>
        <w:t>)</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4EDFB4F1" w:rsidR="005F0CCD" w:rsidRPr="002A535D" w:rsidRDefault="00A428E1" w:rsidP="005F0CCD">
      <w:pPr>
        <w:rPr>
          <w:b/>
          <w:sz w:val="24"/>
          <w:szCs w:val="24"/>
        </w:rPr>
      </w:pPr>
      <w:r>
        <w:rPr>
          <w:b/>
          <w:sz w:val="24"/>
          <w:szCs w:val="24"/>
        </w:rPr>
        <w:t xml:space="preserve">4. </w:t>
      </w:r>
      <w:r w:rsidR="000407A9" w:rsidRPr="002A535D">
        <w:rPr>
          <w:b/>
          <w:sz w:val="24"/>
          <w:szCs w:val="24"/>
        </w:rPr>
        <w:t>DISCUSSION</w:t>
      </w:r>
    </w:p>
    <w:p w14:paraId="6D168735" w14:textId="567EE645" w:rsidR="00755E68" w:rsidRDefault="00CC05AB" w:rsidP="00E2392B">
      <w:pPr>
        <w:tabs>
          <w:tab w:val="left" w:pos="709"/>
        </w:tabs>
        <w:ind w:firstLine="567"/>
        <w:rPr>
          <w:sz w:val="24"/>
          <w:szCs w:val="24"/>
        </w:rPr>
      </w:pPr>
      <w:r>
        <w:rPr>
          <w:sz w:val="24"/>
          <w:szCs w:val="24"/>
        </w:rPr>
        <w:t>In this study, 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w:t>
      </w:r>
      <w:proofErr w:type="spellStart"/>
      <w:r w:rsidR="00755E68">
        <w:rPr>
          <w:sz w:val="24"/>
          <w:szCs w:val="24"/>
        </w:rPr>
        <w:t>MoCA</w:t>
      </w:r>
      <w:proofErr w:type="spellEnd"/>
      <w:r w:rsidR="00755E68">
        <w:rPr>
          <w:sz w:val="24"/>
          <w:szCs w:val="24"/>
        </w:rPr>
        <w:t xml:space="preserve">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proofErr w:type="spellStart"/>
      <w:r w:rsidR="00AB7B13">
        <w:rPr>
          <w:sz w:val="24"/>
          <w:szCs w:val="24"/>
        </w:rPr>
        <w:t>MoCA</w:t>
      </w:r>
      <w:proofErr w:type="spellEnd"/>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 xml:space="preserve">the </w:t>
      </w:r>
      <w:proofErr w:type="spellStart"/>
      <w:r w:rsidR="001F156D">
        <w:rPr>
          <w:sz w:val="24"/>
          <w:szCs w:val="24"/>
        </w:rPr>
        <w:t>MoCA</w:t>
      </w:r>
      <w:proofErr w:type="spellEnd"/>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C1650BF" w14:textId="15A830D9" w:rsidR="00237868" w:rsidRDefault="009D529F" w:rsidP="008D0DA5">
      <w:pPr>
        <w:tabs>
          <w:tab w:val="left" w:pos="709"/>
        </w:tabs>
        <w:ind w:firstLine="567"/>
        <w:rPr>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 xml:space="preserve">replicate the results of </w:t>
      </w:r>
      <w:proofErr w:type="spellStart"/>
      <w:r w:rsidR="005B3F20">
        <w:rPr>
          <w:sz w:val="24"/>
          <w:szCs w:val="24"/>
        </w:rPr>
        <w:t>Brenkel</w:t>
      </w:r>
      <w:proofErr w:type="spellEnd"/>
      <w:r w:rsidR="005B3F20">
        <w:rPr>
          <w:sz w:val="24"/>
          <w:szCs w:val="24"/>
        </w:rPr>
        <w:t xml:space="preserve">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D73846">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w:t>
      </w:r>
      <w:r w:rsidR="005B3F20">
        <w:rPr>
          <w:sz w:val="24"/>
          <w:szCs w:val="24"/>
        </w:rPr>
        <w:lastRenderedPageBreak/>
        <w:t xml:space="preserve">borderline </w:t>
      </w:r>
      <w:proofErr w:type="spellStart"/>
      <w:r w:rsidR="00754655">
        <w:rPr>
          <w:sz w:val="24"/>
          <w:szCs w:val="24"/>
        </w:rPr>
        <w:t>MoCA</w:t>
      </w:r>
      <w:proofErr w:type="spellEnd"/>
      <w:r w:rsidR="00754655">
        <w:rPr>
          <w:sz w:val="24"/>
          <w:szCs w:val="24"/>
        </w:rPr>
        <w:t xml:space="preserve"> </w:t>
      </w:r>
      <w:r w:rsidR="005B3F20">
        <w:rPr>
          <w:sz w:val="24"/>
          <w:szCs w:val="24"/>
        </w:rPr>
        <w:t>participants</w:t>
      </w:r>
      <w:r w:rsidR="007F273D">
        <w:rPr>
          <w:sz w:val="24"/>
          <w:szCs w:val="24"/>
        </w:rPr>
        <w:t xml:space="preserve">. </w:t>
      </w:r>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 xml:space="preserve">recruited from retirement homes. </w:t>
      </w:r>
      <w:proofErr w:type="spellStart"/>
      <w:r w:rsidR="007B27E7">
        <w:rPr>
          <w:sz w:val="24"/>
          <w:szCs w:val="24"/>
        </w:rPr>
        <w:t>Brenkel</w:t>
      </w:r>
      <w:proofErr w:type="spellEnd"/>
      <w:r w:rsidR="007B27E7">
        <w:rPr>
          <w:sz w:val="24"/>
          <w:szCs w:val="24"/>
        </w:rPr>
        <w:t xml:space="preserve"> et al</w:t>
      </w:r>
      <w:r w:rsidR="00FF2905">
        <w:rPr>
          <w:sz w:val="24"/>
          <w:szCs w:val="24"/>
        </w:rPr>
        <w:t>.</w:t>
      </w:r>
      <w:r w:rsidR="007B27E7">
        <w:rPr>
          <w:sz w:val="24"/>
          <w:szCs w:val="24"/>
        </w:rPr>
        <w:t xml:space="preserve"> (2017) recruited from a geriatric psychiatry outpatient clinic and included participants with known mood or major 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w:t>
      </w:r>
      <w:proofErr w:type="spellStart"/>
      <w:r w:rsidR="005B3F20">
        <w:rPr>
          <w:sz w:val="24"/>
          <w:szCs w:val="24"/>
        </w:rPr>
        <w:t>iPad</w:t>
      </w:r>
      <w:proofErr w:type="spellEnd"/>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p>
    <w:p w14:paraId="772D6E58" w14:textId="041CC8CE" w:rsidR="00A428E1" w:rsidRPr="00A428E1" w:rsidRDefault="00A428E1" w:rsidP="008D0DA5">
      <w:pPr>
        <w:tabs>
          <w:tab w:val="left" w:pos="709"/>
        </w:tabs>
        <w:ind w:firstLine="567"/>
        <w:rPr>
          <w:b/>
          <w:sz w:val="24"/>
          <w:szCs w:val="24"/>
        </w:rPr>
      </w:pPr>
      <w:r>
        <w:rPr>
          <w:b/>
          <w:sz w:val="24"/>
          <w:szCs w:val="24"/>
        </w:rPr>
        <w:t xml:space="preserve">4.1 </w:t>
      </w:r>
      <w:r w:rsidRPr="00A428E1">
        <w:rPr>
          <w:b/>
          <w:sz w:val="24"/>
          <w:szCs w:val="24"/>
        </w:rPr>
        <w:t>Conclusions</w:t>
      </w:r>
    </w:p>
    <w:p w14:paraId="5FCF2BD7" w14:textId="015C7654" w:rsidR="000F125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t xml:space="preserve"> </w:t>
      </w:r>
      <w:r w:rsidR="00EC2EBD">
        <w:rPr>
          <w:sz w:val="24"/>
          <w:szCs w:val="24"/>
        </w:rPr>
        <w:fldChar w:fldCharType="begin" w:fldLock="1"/>
      </w:r>
      <w:r w:rsidR="00230D8D">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2016","type":"report"},"uris":["http://www.mendeley.com/documents/?uuid=19edd645-fffe-4874-86ef-9c4331c10ff4"]}],"mendeley":{"formattedCitation":"(Canada, 2016)","plainTextFormattedCitation":"(Canada, 2016)","previouslyFormattedCitation":"[9]"},"properties":{"noteIndex":0},"schema":"https://github.com/citation-style-language/schema/raw/master/csl-citation.json"}</w:instrText>
      </w:r>
      <w:r w:rsidR="00EC2EBD">
        <w:rPr>
          <w:sz w:val="24"/>
          <w:szCs w:val="24"/>
        </w:rPr>
        <w:fldChar w:fldCharType="separate"/>
      </w:r>
      <w:r w:rsidR="00230D8D" w:rsidRPr="00230D8D">
        <w:rPr>
          <w:noProof/>
          <w:sz w:val="24"/>
          <w:szCs w:val="24"/>
        </w:rPr>
        <w:t>(Canada, 2016)</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w:t>
      </w:r>
      <w:proofErr w:type="spellStart"/>
      <w:r w:rsidR="00D4595F">
        <w:rPr>
          <w:sz w:val="24"/>
          <w:szCs w:val="24"/>
        </w:rPr>
        <w:t>MoCA</w:t>
      </w:r>
      <w:proofErr w:type="spellEnd"/>
      <w:r w:rsidR="00D4595F">
        <w:rPr>
          <w:sz w:val="24"/>
          <w:szCs w:val="24"/>
        </w:rPr>
        <w:t xml:space="preserve">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w:t>
      </w:r>
      <w:bookmarkStart w:id="0" w:name="_GoBack"/>
      <w:bookmarkEnd w:id="0"/>
      <w:r w:rsidR="0094404F">
        <w:rPr>
          <w:sz w:val="24"/>
          <w:szCs w:val="24"/>
        </w:rPr>
        <w:t xml:space="preserve">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proofErr w:type="spellStart"/>
      <w:r w:rsidR="003A62D6">
        <w:rPr>
          <w:sz w:val="24"/>
          <w:szCs w:val="24"/>
        </w:rPr>
        <w:t>MoCA</w:t>
      </w:r>
      <w:proofErr w:type="spellEnd"/>
      <w:r w:rsidR="003A62D6">
        <w:rPr>
          <w:sz w:val="24"/>
          <w:szCs w:val="24"/>
        </w:rPr>
        <w:t xml:space="preserve">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13A1A8F0" w14:textId="64ABE6F2" w:rsidR="002A535D" w:rsidRPr="00F45AB2" w:rsidRDefault="00062D31"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6BE01084" w:rsidR="002A535D" w:rsidRPr="00F45AB2" w:rsidRDefault="00062D31" w:rsidP="002A535D">
      <w:pPr>
        <w:rPr>
          <w:b/>
          <w:sz w:val="24"/>
          <w:szCs w:val="24"/>
        </w:rPr>
      </w:pPr>
      <w:r>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3281EB72" w:rsidR="002A535D" w:rsidRPr="00F45AB2" w:rsidRDefault="00062D31" w:rsidP="001229F7">
      <w:pPr>
        <w:rPr>
          <w:rFonts w:cs="ArialMT"/>
          <w:b/>
          <w:sz w:val="24"/>
          <w:szCs w:val="24"/>
        </w:rPr>
      </w:pPr>
      <w:r>
        <w:rPr>
          <w:rFonts w:cs="ArialMT"/>
          <w:b/>
          <w:sz w:val="24"/>
          <w:szCs w:val="24"/>
        </w:rPr>
        <w:t>FUNDING</w:t>
      </w:r>
    </w:p>
    <w:p w14:paraId="6CE5685F" w14:textId="3B5A8D87" w:rsidR="00741BE1"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p>
    <w:p w14:paraId="37E1F13C" w14:textId="06D47AFE" w:rsidR="00741BE1" w:rsidRPr="00062D31" w:rsidRDefault="00062D31">
      <w:pPr>
        <w:rPr>
          <w:rFonts w:cs="ArialMT"/>
          <w:b/>
          <w:sz w:val="24"/>
          <w:szCs w:val="24"/>
        </w:rPr>
      </w:pPr>
      <w:r w:rsidRPr="00062D31">
        <w:rPr>
          <w:rFonts w:cs="ArialMT"/>
          <w:b/>
          <w:sz w:val="24"/>
          <w:szCs w:val="24"/>
        </w:rPr>
        <w:t>REFERENCES</w:t>
      </w:r>
    </w:p>
    <w:p w14:paraId="7BACA176" w14:textId="62C4DEB3" w:rsidR="00230D8D" w:rsidRPr="00230D8D" w:rsidRDefault="00741BE1" w:rsidP="00230D8D">
      <w:pPr>
        <w:widowControl w:val="0"/>
        <w:autoSpaceDE w:val="0"/>
        <w:autoSpaceDN w:val="0"/>
        <w:adjustRightInd w:val="0"/>
        <w:spacing w:line="240" w:lineRule="auto"/>
        <w:ind w:left="480" w:hanging="48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230D8D" w:rsidRPr="00230D8D">
        <w:rPr>
          <w:rFonts w:ascii="Calibri" w:hAnsi="Calibri"/>
          <w:noProof/>
          <w:sz w:val="24"/>
          <w:szCs w:val="24"/>
          <w:lang w:val="en-US"/>
        </w:rPr>
        <w:t xml:space="preserve">Brenkel, M., Shulman, K., Hazan, E., Herrmann, N., &amp; Owen, A. M. (2017). Assessing Capacity in the Elderly: Comparing the MoCA with a Novel Computerized Battery of Executive </w:t>
      </w:r>
      <w:r w:rsidR="00230D8D" w:rsidRPr="00230D8D">
        <w:rPr>
          <w:rFonts w:ascii="Calibri" w:hAnsi="Calibri"/>
          <w:noProof/>
          <w:sz w:val="24"/>
          <w:szCs w:val="24"/>
          <w:lang w:val="en-US"/>
        </w:rPr>
        <w:lastRenderedPageBreak/>
        <w:t xml:space="preserve">Function. </w:t>
      </w:r>
      <w:r w:rsidR="00230D8D" w:rsidRPr="00230D8D">
        <w:rPr>
          <w:rFonts w:ascii="Calibri" w:hAnsi="Calibri"/>
          <w:i/>
          <w:iCs/>
          <w:noProof/>
          <w:sz w:val="24"/>
          <w:szCs w:val="24"/>
          <w:lang w:val="en-US"/>
        </w:rPr>
        <w:t>Dementia and Geriatric Cognitive Disorders Extra</w:t>
      </w:r>
      <w:r w:rsidR="00230D8D" w:rsidRPr="00230D8D">
        <w:rPr>
          <w:rFonts w:ascii="Calibri" w:hAnsi="Calibri"/>
          <w:noProof/>
          <w:sz w:val="24"/>
          <w:szCs w:val="24"/>
          <w:lang w:val="en-US"/>
        </w:rPr>
        <w:t xml:space="preserve">, </w:t>
      </w:r>
      <w:r w:rsidR="00230D8D" w:rsidRPr="00230D8D">
        <w:rPr>
          <w:rFonts w:ascii="Calibri" w:hAnsi="Calibri"/>
          <w:i/>
          <w:iCs/>
          <w:noProof/>
          <w:sz w:val="24"/>
          <w:szCs w:val="24"/>
          <w:lang w:val="en-US"/>
        </w:rPr>
        <w:t>7</w:t>
      </w:r>
      <w:r w:rsidR="00230D8D" w:rsidRPr="00230D8D">
        <w:rPr>
          <w:rFonts w:ascii="Calibri" w:hAnsi="Calibri"/>
          <w:noProof/>
          <w:sz w:val="24"/>
          <w:szCs w:val="24"/>
          <w:lang w:val="en-US"/>
        </w:rPr>
        <w:t>(2), 249–256. http://doi.org/10.1159/000478008</w:t>
      </w:r>
    </w:p>
    <w:p w14:paraId="28BB1A9D"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Canada, S. (2016). </w:t>
      </w:r>
      <w:r w:rsidRPr="00230D8D">
        <w:rPr>
          <w:rFonts w:ascii="Calibri" w:hAnsi="Calibri"/>
          <w:i/>
          <w:iCs/>
          <w:noProof/>
          <w:sz w:val="24"/>
          <w:szCs w:val="24"/>
          <w:lang w:val="en-US"/>
        </w:rPr>
        <w:t>Census of Population, 1851 to 2016</w:t>
      </w:r>
      <w:r w:rsidRPr="00230D8D">
        <w:rPr>
          <w:rFonts w:ascii="Calibri" w:hAnsi="Calibri"/>
          <w:noProof/>
          <w:sz w:val="24"/>
          <w:szCs w:val="24"/>
          <w:lang w:val="en-US"/>
        </w:rPr>
        <w:t>.</w:t>
      </w:r>
    </w:p>
    <w:p w14:paraId="2CF8BE7F"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Damian, A. M., Jacobson, S. A., Hentz, J. G., Belden, C. M., Shill, H. A., Sabbagh, M. N., … Adler, C. H. (2011). The montreal cognitive assessment and the mini-mental state examination as screening instruments for cognitive impairment: Item analyses and threshold scores. </w:t>
      </w:r>
      <w:r w:rsidRPr="00230D8D">
        <w:rPr>
          <w:rFonts w:ascii="Calibri" w:hAnsi="Calibri"/>
          <w:i/>
          <w:iCs/>
          <w:noProof/>
          <w:sz w:val="24"/>
          <w:szCs w:val="24"/>
          <w:lang w:val="en-US"/>
        </w:rPr>
        <w:t>Dementia and Geriatric Cognitive Disorders</w:t>
      </w:r>
      <w:r w:rsidRPr="00230D8D">
        <w:rPr>
          <w:rFonts w:ascii="Calibri" w:hAnsi="Calibri"/>
          <w:noProof/>
          <w:sz w:val="24"/>
          <w:szCs w:val="24"/>
          <w:lang w:val="en-US"/>
        </w:rPr>
        <w:t xml:space="preserve">, </w:t>
      </w:r>
      <w:r w:rsidRPr="00230D8D">
        <w:rPr>
          <w:rFonts w:ascii="Calibri" w:hAnsi="Calibri"/>
          <w:i/>
          <w:iCs/>
          <w:noProof/>
          <w:sz w:val="24"/>
          <w:szCs w:val="24"/>
          <w:lang w:val="en-US"/>
        </w:rPr>
        <w:t>31</w:t>
      </w:r>
      <w:r w:rsidRPr="00230D8D">
        <w:rPr>
          <w:rFonts w:ascii="Calibri" w:hAnsi="Calibri"/>
          <w:noProof/>
          <w:sz w:val="24"/>
          <w:szCs w:val="24"/>
          <w:lang w:val="en-US"/>
        </w:rPr>
        <w:t>(2), 126–131. http://doi.org/10.1159/000323867</w:t>
      </w:r>
    </w:p>
    <w:p w14:paraId="5DB0D039"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Folstein, M. F., Folstein, S. E., &amp; McHugh, P. R. (1975). “Mini-mental state”. A practical method for grading the cognitive state of patients for the clinician. </w:t>
      </w:r>
      <w:r w:rsidRPr="00230D8D">
        <w:rPr>
          <w:rFonts w:ascii="Calibri" w:hAnsi="Calibri"/>
          <w:i/>
          <w:iCs/>
          <w:noProof/>
          <w:sz w:val="24"/>
          <w:szCs w:val="24"/>
          <w:lang w:val="en-US"/>
        </w:rPr>
        <w:t>Journal of Psychiatric Research</w:t>
      </w:r>
      <w:r w:rsidRPr="00230D8D">
        <w:rPr>
          <w:rFonts w:ascii="Calibri" w:hAnsi="Calibri"/>
          <w:noProof/>
          <w:sz w:val="24"/>
          <w:szCs w:val="24"/>
          <w:lang w:val="en-US"/>
        </w:rPr>
        <w:t xml:space="preserve">, </w:t>
      </w:r>
      <w:r w:rsidRPr="00230D8D">
        <w:rPr>
          <w:rFonts w:ascii="Calibri" w:hAnsi="Calibri"/>
          <w:i/>
          <w:iCs/>
          <w:noProof/>
          <w:sz w:val="24"/>
          <w:szCs w:val="24"/>
          <w:lang w:val="en-US"/>
        </w:rPr>
        <w:t>12</w:t>
      </w:r>
      <w:r w:rsidRPr="00230D8D">
        <w:rPr>
          <w:rFonts w:ascii="Calibri" w:hAnsi="Calibri"/>
          <w:noProof/>
          <w:sz w:val="24"/>
          <w:szCs w:val="24"/>
          <w:lang w:val="en-US"/>
        </w:rPr>
        <w:t>(3), 189–198. http://doi.org/10.1016/0022-3956(75)90026-6</w:t>
      </w:r>
    </w:p>
    <w:p w14:paraId="6330FC7D"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Gluhm, S., Goldstein, J., Loc, K., Colt, A., Liew, C. Van, &amp; Corey-Bloom, J. (2013). Cognitive Performance on the Mini-Mental State Examination and the Montreal Cognitive Assessment Across the Healthy Adult Lifespan. </w:t>
      </w:r>
      <w:r w:rsidRPr="00230D8D">
        <w:rPr>
          <w:rFonts w:ascii="Calibri" w:hAnsi="Calibri"/>
          <w:i/>
          <w:iCs/>
          <w:noProof/>
          <w:sz w:val="24"/>
          <w:szCs w:val="24"/>
          <w:lang w:val="en-US"/>
        </w:rPr>
        <w:t>Cognitive Behavioural Neurology</w:t>
      </w:r>
      <w:r w:rsidRPr="00230D8D">
        <w:rPr>
          <w:rFonts w:ascii="Calibri" w:hAnsi="Calibri"/>
          <w:noProof/>
          <w:sz w:val="24"/>
          <w:szCs w:val="24"/>
          <w:lang w:val="en-US"/>
        </w:rPr>
        <w:t xml:space="preserve">, </w:t>
      </w:r>
      <w:r w:rsidRPr="00230D8D">
        <w:rPr>
          <w:rFonts w:ascii="Calibri" w:hAnsi="Calibri"/>
          <w:i/>
          <w:iCs/>
          <w:noProof/>
          <w:sz w:val="24"/>
          <w:szCs w:val="24"/>
          <w:lang w:val="en-US"/>
        </w:rPr>
        <w:t>26</w:t>
      </w:r>
      <w:r w:rsidRPr="00230D8D">
        <w:rPr>
          <w:rFonts w:ascii="Calibri" w:hAnsi="Calibri"/>
          <w:noProof/>
          <w:sz w:val="24"/>
          <w:szCs w:val="24"/>
          <w:lang w:val="en-US"/>
        </w:rPr>
        <w:t>(1), 1–5. http://doi.org/10.1097/WNN.0b013e31828b7d26.Cognitive</w:t>
      </w:r>
    </w:p>
    <w:p w14:paraId="695322D2"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Hampshire, A., Highfield, R. R., Parkin, B. L., &amp; Owen, A. M. (2012). Fractionating Human Intelligence. </w:t>
      </w:r>
      <w:r w:rsidRPr="00230D8D">
        <w:rPr>
          <w:rFonts w:ascii="Calibri" w:hAnsi="Calibri"/>
          <w:i/>
          <w:iCs/>
          <w:noProof/>
          <w:sz w:val="24"/>
          <w:szCs w:val="24"/>
          <w:lang w:val="en-US"/>
        </w:rPr>
        <w:t>Neuron</w:t>
      </w:r>
      <w:r w:rsidRPr="00230D8D">
        <w:rPr>
          <w:rFonts w:ascii="Calibri" w:hAnsi="Calibri"/>
          <w:noProof/>
          <w:sz w:val="24"/>
          <w:szCs w:val="24"/>
          <w:lang w:val="en-US"/>
        </w:rPr>
        <w:t xml:space="preserve">, </w:t>
      </w:r>
      <w:r w:rsidRPr="00230D8D">
        <w:rPr>
          <w:rFonts w:ascii="Calibri" w:hAnsi="Calibri"/>
          <w:i/>
          <w:iCs/>
          <w:noProof/>
          <w:sz w:val="24"/>
          <w:szCs w:val="24"/>
          <w:lang w:val="en-US"/>
        </w:rPr>
        <w:t>76</w:t>
      </w:r>
      <w:r w:rsidRPr="00230D8D">
        <w:rPr>
          <w:rFonts w:ascii="Calibri" w:hAnsi="Calibri"/>
          <w:noProof/>
          <w:sz w:val="24"/>
          <w:szCs w:val="24"/>
          <w:lang w:val="en-US"/>
        </w:rPr>
        <w:t>(6), 1225–1237. http://doi.org/10.1016/j.neuron.2012.06.022</w:t>
      </w:r>
    </w:p>
    <w:p w14:paraId="356BC335"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Malek-Ahmadi, M., Powell, J. J., Belden, C. M., O’Connor, K., Evans, L., Coon, D. W., &amp; Nieri, W. (2015). Age- and education-adjusted normative data for the Montreal Cognitive Assessment (MoCA) in older adults age 70–99. </w:t>
      </w:r>
      <w:r w:rsidRPr="00230D8D">
        <w:rPr>
          <w:rFonts w:ascii="Calibri" w:hAnsi="Calibri"/>
          <w:i/>
          <w:iCs/>
          <w:noProof/>
          <w:sz w:val="24"/>
          <w:szCs w:val="24"/>
          <w:lang w:val="en-US"/>
        </w:rPr>
        <w:t>Aging, Neuropsychology, and Cognition</w:t>
      </w:r>
      <w:r w:rsidRPr="00230D8D">
        <w:rPr>
          <w:rFonts w:ascii="Calibri" w:hAnsi="Calibri"/>
          <w:noProof/>
          <w:sz w:val="24"/>
          <w:szCs w:val="24"/>
          <w:lang w:val="en-US"/>
        </w:rPr>
        <w:t xml:space="preserve">, </w:t>
      </w:r>
      <w:r w:rsidRPr="00230D8D">
        <w:rPr>
          <w:rFonts w:ascii="Calibri" w:hAnsi="Calibri"/>
          <w:i/>
          <w:iCs/>
          <w:noProof/>
          <w:sz w:val="24"/>
          <w:szCs w:val="24"/>
          <w:lang w:val="en-US"/>
        </w:rPr>
        <w:t>22</w:t>
      </w:r>
      <w:r w:rsidRPr="00230D8D">
        <w:rPr>
          <w:rFonts w:ascii="Calibri" w:hAnsi="Calibri"/>
          <w:noProof/>
          <w:sz w:val="24"/>
          <w:szCs w:val="24"/>
          <w:lang w:val="en-US"/>
        </w:rPr>
        <w:t>(6), 755–761. http://doi.org/10.1080/13825585.2015.1041449</w:t>
      </w:r>
    </w:p>
    <w:p w14:paraId="022C97D5"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szCs w:val="24"/>
          <w:lang w:val="en-US"/>
        </w:rPr>
      </w:pPr>
      <w:r w:rsidRPr="00230D8D">
        <w:rPr>
          <w:rFonts w:ascii="Calibri" w:hAnsi="Calibri"/>
          <w:noProof/>
          <w:sz w:val="24"/>
          <w:szCs w:val="24"/>
          <w:lang w:val="en-US"/>
        </w:rPr>
        <w:t xml:space="preserve">Nasreddine, Z. S., Phillips, N. A., Bédirian, V., Charbonneau, S., Whitehead, V., Collin, I., … Chertkow, H. (2005). The Montreal Cognitive Assessment, MoCA: a brief screening tool for mild cognitive impairment. </w:t>
      </w:r>
      <w:r w:rsidRPr="00230D8D">
        <w:rPr>
          <w:rFonts w:ascii="Calibri" w:hAnsi="Calibri"/>
          <w:i/>
          <w:iCs/>
          <w:noProof/>
          <w:sz w:val="24"/>
          <w:szCs w:val="24"/>
          <w:lang w:val="en-US"/>
        </w:rPr>
        <w:t>J Am Geriatr Soc</w:t>
      </w:r>
      <w:r w:rsidRPr="00230D8D">
        <w:rPr>
          <w:rFonts w:ascii="Calibri" w:hAnsi="Calibri"/>
          <w:noProof/>
          <w:sz w:val="24"/>
          <w:szCs w:val="24"/>
          <w:lang w:val="en-US"/>
        </w:rPr>
        <w:t xml:space="preserve">, </w:t>
      </w:r>
      <w:r w:rsidRPr="00230D8D">
        <w:rPr>
          <w:rFonts w:ascii="Calibri" w:hAnsi="Calibri"/>
          <w:i/>
          <w:iCs/>
          <w:noProof/>
          <w:sz w:val="24"/>
          <w:szCs w:val="24"/>
          <w:lang w:val="en-US"/>
        </w:rPr>
        <w:t>53</w:t>
      </w:r>
      <w:r w:rsidRPr="00230D8D">
        <w:rPr>
          <w:rFonts w:ascii="Calibri" w:hAnsi="Calibri"/>
          <w:noProof/>
          <w:sz w:val="24"/>
          <w:szCs w:val="24"/>
          <w:lang w:val="en-US"/>
        </w:rPr>
        <w:t>(4), 695–699. http://doi.org/10.1111/j.1532-5415.2005.53221.x</w:t>
      </w:r>
    </w:p>
    <w:p w14:paraId="03C9761D" w14:textId="77777777" w:rsidR="00230D8D" w:rsidRPr="00230D8D" w:rsidRDefault="00230D8D" w:rsidP="00230D8D">
      <w:pPr>
        <w:widowControl w:val="0"/>
        <w:autoSpaceDE w:val="0"/>
        <w:autoSpaceDN w:val="0"/>
        <w:adjustRightInd w:val="0"/>
        <w:spacing w:line="240" w:lineRule="auto"/>
        <w:ind w:left="480" w:hanging="480"/>
        <w:rPr>
          <w:rFonts w:ascii="Calibri" w:hAnsi="Calibri"/>
          <w:noProof/>
          <w:sz w:val="24"/>
        </w:rPr>
      </w:pPr>
      <w:r w:rsidRPr="00230D8D">
        <w:rPr>
          <w:rFonts w:ascii="Calibri" w:hAnsi="Calibri"/>
          <w:noProof/>
          <w:sz w:val="24"/>
          <w:szCs w:val="24"/>
          <w:lang w:val="en-US"/>
        </w:rPr>
        <w:t xml:space="preserve">Nasreddine, Z. S., Phillips, N., &amp; Chertkow, H. (2012). Normative data for the montreal cognitive assessment (MOCA) in a population-based sample. </w:t>
      </w:r>
      <w:r w:rsidRPr="00230D8D">
        <w:rPr>
          <w:rFonts w:ascii="Calibri" w:hAnsi="Calibri"/>
          <w:i/>
          <w:iCs/>
          <w:noProof/>
          <w:sz w:val="24"/>
          <w:szCs w:val="24"/>
          <w:lang w:val="en-US"/>
        </w:rPr>
        <w:t>Neurology</w:t>
      </w:r>
      <w:r w:rsidRPr="00230D8D">
        <w:rPr>
          <w:rFonts w:ascii="Calibri" w:hAnsi="Calibri"/>
          <w:noProof/>
          <w:sz w:val="24"/>
          <w:szCs w:val="24"/>
          <w:lang w:val="en-US"/>
        </w:rPr>
        <w:t xml:space="preserve">, </w:t>
      </w:r>
      <w:r w:rsidRPr="00230D8D">
        <w:rPr>
          <w:rFonts w:ascii="Calibri" w:hAnsi="Calibri"/>
          <w:i/>
          <w:iCs/>
          <w:noProof/>
          <w:sz w:val="24"/>
          <w:szCs w:val="24"/>
          <w:lang w:val="en-US"/>
        </w:rPr>
        <w:t>78</w:t>
      </w:r>
      <w:r w:rsidRPr="00230D8D">
        <w:rPr>
          <w:rFonts w:ascii="Calibri" w:hAnsi="Calibri"/>
          <w:noProof/>
          <w:sz w:val="24"/>
          <w:szCs w:val="24"/>
          <w:lang w:val="en-US"/>
        </w:rPr>
        <w:t>(10), 765–766. http://doi.org/10.1212/01.wnl.0000413072.54070.a3</w:t>
      </w:r>
    </w:p>
    <w:p w14:paraId="71F053D9" w14:textId="533420A6" w:rsidR="00741BE1" w:rsidRDefault="00741BE1" w:rsidP="00230D8D">
      <w:pPr>
        <w:widowControl w:val="0"/>
        <w:autoSpaceDE w:val="0"/>
        <w:autoSpaceDN w:val="0"/>
        <w:adjustRightInd w:val="0"/>
        <w:spacing w:line="240" w:lineRule="auto"/>
        <w:ind w:left="640" w:hanging="640"/>
        <w:rPr>
          <w:rFonts w:cs="ArialMT"/>
          <w:sz w:val="24"/>
          <w:szCs w:val="24"/>
        </w:rPr>
      </w:pPr>
      <w:r>
        <w:rPr>
          <w:rFonts w:cs="ArialMT"/>
          <w:sz w:val="24"/>
          <w:szCs w:val="24"/>
        </w:rPr>
        <w:fldChar w:fldCharType="end"/>
      </w:r>
    </w:p>
    <w:p w14:paraId="308DFFCF" w14:textId="2B88FE04" w:rsidR="00D847FC" w:rsidRPr="002A535D" w:rsidRDefault="00D847FC" w:rsidP="002A535D">
      <w:pPr>
        <w:rPr>
          <w:rFonts w:cs="ArialMT"/>
          <w:sz w:val="24"/>
          <w:szCs w:val="24"/>
        </w:rPr>
      </w:pPr>
    </w:p>
    <w:sectPr w:rsidR="00D847FC"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5017A"/>
    <w:rsid w:val="0005657E"/>
    <w:rsid w:val="00062D31"/>
    <w:rsid w:val="00094E31"/>
    <w:rsid w:val="000B384A"/>
    <w:rsid w:val="000B5A29"/>
    <w:rsid w:val="000C6821"/>
    <w:rsid w:val="000E0916"/>
    <w:rsid w:val="000E2D96"/>
    <w:rsid w:val="000E4968"/>
    <w:rsid w:val="000F1256"/>
    <w:rsid w:val="000F5F6F"/>
    <w:rsid w:val="001072B6"/>
    <w:rsid w:val="00111FE7"/>
    <w:rsid w:val="0011678D"/>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F4E"/>
    <w:rsid w:val="00230D8D"/>
    <w:rsid w:val="0023518E"/>
    <w:rsid w:val="00237868"/>
    <w:rsid w:val="002452C7"/>
    <w:rsid w:val="0025279A"/>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E4809"/>
    <w:rsid w:val="003E5762"/>
    <w:rsid w:val="00402D3A"/>
    <w:rsid w:val="00424DEA"/>
    <w:rsid w:val="00443C18"/>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52D8C"/>
    <w:rsid w:val="00671D30"/>
    <w:rsid w:val="00674DFE"/>
    <w:rsid w:val="0067642C"/>
    <w:rsid w:val="00691752"/>
    <w:rsid w:val="0069452B"/>
    <w:rsid w:val="006C329E"/>
    <w:rsid w:val="006C63DE"/>
    <w:rsid w:val="006C6BAE"/>
    <w:rsid w:val="006D120E"/>
    <w:rsid w:val="006D4784"/>
    <w:rsid w:val="006E4C97"/>
    <w:rsid w:val="006E7242"/>
    <w:rsid w:val="00702B6B"/>
    <w:rsid w:val="007075DF"/>
    <w:rsid w:val="0072335C"/>
    <w:rsid w:val="00733BBC"/>
    <w:rsid w:val="0073789A"/>
    <w:rsid w:val="007416C1"/>
    <w:rsid w:val="00741BE1"/>
    <w:rsid w:val="00744170"/>
    <w:rsid w:val="00754655"/>
    <w:rsid w:val="00755E68"/>
    <w:rsid w:val="00783C34"/>
    <w:rsid w:val="007B27E7"/>
    <w:rsid w:val="007D2AC1"/>
    <w:rsid w:val="007E3E5B"/>
    <w:rsid w:val="007F273D"/>
    <w:rsid w:val="007F28D0"/>
    <w:rsid w:val="00801ED4"/>
    <w:rsid w:val="0081088D"/>
    <w:rsid w:val="0082270D"/>
    <w:rsid w:val="008365DE"/>
    <w:rsid w:val="00851BFD"/>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0A6A"/>
    <w:rsid w:val="00921C2D"/>
    <w:rsid w:val="009432BB"/>
    <w:rsid w:val="0094404F"/>
    <w:rsid w:val="00953E40"/>
    <w:rsid w:val="009653CF"/>
    <w:rsid w:val="009712C4"/>
    <w:rsid w:val="009C4E49"/>
    <w:rsid w:val="009C6953"/>
    <w:rsid w:val="009D529F"/>
    <w:rsid w:val="009E4828"/>
    <w:rsid w:val="009F5AAC"/>
    <w:rsid w:val="00A04671"/>
    <w:rsid w:val="00A11A2A"/>
    <w:rsid w:val="00A201BD"/>
    <w:rsid w:val="00A20BF6"/>
    <w:rsid w:val="00A2315A"/>
    <w:rsid w:val="00A428E1"/>
    <w:rsid w:val="00A43116"/>
    <w:rsid w:val="00A55237"/>
    <w:rsid w:val="00A635EA"/>
    <w:rsid w:val="00A777AE"/>
    <w:rsid w:val="00A82E0F"/>
    <w:rsid w:val="00A955D4"/>
    <w:rsid w:val="00AB7B13"/>
    <w:rsid w:val="00AE42B1"/>
    <w:rsid w:val="00AF251B"/>
    <w:rsid w:val="00B70012"/>
    <w:rsid w:val="00B92BDA"/>
    <w:rsid w:val="00B92DB0"/>
    <w:rsid w:val="00B95214"/>
    <w:rsid w:val="00BA0688"/>
    <w:rsid w:val="00BA322B"/>
    <w:rsid w:val="00BA6B09"/>
    <w:rsid w:val="00BB1E4D"/>
    <w:rsid w:val="00BC79D5"/>
    <w:rsid w:val="00BD0160"/>
    <w:rsid w:val="00BD2734"/>
    <w:rsid w:val="00BD41EC"/>
    <w:rsid w:val="00C075A5"/>
    <w:rsid w:val="00C46DE3"/>
    <w:rsid w:val="00C47164"/>
    <w:rsid w:val="00C654AC"/>
    <w:rsid w:val="00C75F2A"/>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73427"/>
    <w:rsid w:val="00D73846"/>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2EBD"/>
    <w:rsid w:val="00EC3129"/>
    <w:rsid w:val="00EC41F4"/>
    <w:rsid w:val="00EC6978"/>
    <w:rsid w:val="00ED0E30"/>
    <w:rsid w:val="00ED2CF8"/>
    <w:rsid w:val="00ED755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D79C9-0379-B944-A540-73CC6F3F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8</Pages>
  <Words>8235</Words>
  <Characters>46944</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28</cp:revision>
  <cp:lastPrinted>2018-07-16T15:03:00Z</cp:lastPrinted>
  <dcterms:created xsi:type="dcterms:W3CDTF">2018-09-12T20:38:00Z</dcterms:created>
  <dcterms:modified xsi:type="dcterms:W3CDTF">2018-10-19T19:03:00Z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