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AFD2A" w14:textId="3CE1AC1A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="00455FE3">
        <w:rPr>
          <w:rFonts w:asciiTheme="majorHAnsi" w:hAnsiTheme="majorHAnsi"/>
          <w:noProof/>
        </w:rPr>
        <w:t>November 5, 2018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</w:p>
    <w:p w14:paraId="716C9D22" w14:textId="3B7486E3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Dear Prof. </w:t>
      </w:r>
      <w:r w:rsidR="00455FE3">
        <w:rPr>
          <w:rFonts w:asciiTheme="majorHAnsi" w:hAnsiTheme="majorHAnsi"/>
        </w:rPr>
        <w:t>Sands</w:t>
      </w:r>
      <w:bookmarkStart w:id="0" w:name="_GoBack"/>
      <w:bookmarkEnd w:id="0"/>
      <w:r w:rsidR="003712E9">
        <w:rPr>
          <w:rFonts w:asciiTheme="majorHAnsi" w:hAnsiTheme="majorHAnsi"/>
        </w:rPr>
        <w:t>,</w:t>
      </w:r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06920DC5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D24CB7">
        <w:rPr>
          <w:rFonts w:asciiTheme="majorHAnsi" w:hAnsiTheme="majorHAnsi"/>
        </w:rPr>
        <w:t>‘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>efits of an online test battery</w:t>
      </w:r>
      <w:r w:rsidR="00D24CB7">
        <w:rPr>
          <w:rFonts w:asciiTheme="majorHAnsi" w:hAnsiTheme="majorHAnsi"/>
          <w:i/>
        </w:rPr>
        <w:t>’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for publication in </w:t>
      </w:r>
      <w:r w:rsidR="003712E9">
        <w:rPr>
          <w:rFonts w:asciiTheme="majorHAnsi" w:hAnsiTheme="majorHAnsi"/>
          <w:i/>
        </w:rPr>
        <w:t>The Gerontologist</w:t>
      </w:r>
      <w:r>
        <w:rPr>
          <w:rFonts w:asciiTheme="majorHAnsi" w:hAnsiTheme="majorHAnsi"/>
        </w:rPr>
        <w:t>. Our study addresses the increasingly important issue of how to accurately and efficiently monitor cognitive changes in the aging population. As you will see, our results demonstrate that a novel online cognitive test battery improves the accuracy of currently used methods</w:t>
      </w:r>
      <w:r w:rsidR="00D24C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p w14:paraId="650368C5" w14:textId="77777777" w:rsidR="00BC5CB5" w:rsidRDefault="00BC5CB5" w:rsidP="008948A7">
      <w:pPr>
        <w:rPr>
          <w:rFonts w:asciiTheme="majorHAnsi" w:hAnsiTheme="majorHAnsi"/>
        </w:rPr>
      </w:pPr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r>
        <w:rPr>
          <w:rFonts w:asciiTheme="majorHAnsi" w:hAnsiTheme="majorHAnsi"/>
        </w:rPr>
        <w:t>Avital Sternin, Jessica A. Grahn, &amp; Adrian M. Owen</w:t>
      </w:r>
    </w:p>
    <w:sectPr w:rsidR="00A551B2" w:rsidRPr="00F045B1" w:rsidSect="002830A4">
      <w:headerReference w:type="even" r:id="rId9"/>
      <w:headerReference w:type="first" r:id="rId10"/>
      <w:footerReference w:type="first" r:id="rId11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69264" w14:textId="77777777" w:rsidR="00135644" w:rsidRDefault="00135644" w:rsidP="00A551B2">
      <w:r>
        <w:separator/>
      </w:r>
    </w:p>
  </w:endnote>
  <w:endnote w:type="continuationSeparator" w:id="0">
    <w:p w14:paraId="3F29B914" w14:textId="77777777" w:rsidR="00135644" w:rsidRDefault="00135644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9D5D73">
      <w:rPr>
        <w:rFonts w:ascii="Arial" w:hAnsi="Arial" w:cs="Arial"/>
        <w:sz w:val="16"/>
        <w:szCs w:val="16"/>
      </w:rPr>
      <w:t>t.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2ABBE" w14:textId="77777777" w:rsidR="00135644" w:rsidRDefault="00135644" w:rsidP="00A551B2">
      <w:r>
        <w:separator/>
      </w:r>
    </w:p>
  </w:footnote>
  <w:footnote w:type="continuationSeparator" w:id="0">
    <w:p w14:paraId="62819977" w14:textId="77777777" w:rsidR="00135644" w:rsidRDefault="00135644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98086F" w14:textId="77777777" w:rsidR="00AE2D7B" w:rsidRDefault="00455FE3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AB96A5" w14:textId="5560CAC9" w:rsidR="00AE2D7B" w:rsidRDefault="00AE2D7B">
    <w:pPr>
      <w:pStyle w:val="Head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B2"/>
    <w:rsid w:val="00017669"/>
    <w:rsid w:val="00050F05"/>
    <w:rsid w:val="000929DD"/>
    <w:rsid w:val="0009794F"/>
    <w:rsid w:val="000A7A8E"/>
    <w:rsid w:val="000D3646"/>
    <w:rsid w:val="00135644"/>
    <w:rsid w:val="002830A4"/>
    <w:rsid w:val="002C72CC"/>
    <w:rsid w:val="002D33DA"/>
    <w:rsid w:val="002F0EAB"/>
    <w:rsid w:val="002F6117"/>
    <w:rsid w:val="00307C4A"/>
    <w:rsid w:val="003712E9"/>
    <w:rsid w:val="003A3792"/>
    <w:rsid w:val="003B14DF"/>
    <w:rsid w:val="003D1218"/>
    <w:rsid w:val="003F63C3"/>
    <w:rsid w:val="00412890"/>
    <w:rsid w:val="00455FE3"/>
    <w:rsid w:val="00487840"/>
    <w:rsid w:val="004F5172"/>
    <w:rsid w:val="005041C9"/>
    <w:rsid w:val="00507DA0"/>
    <w:rsid w:val="00530C37"/>
    <w:rsid w:val="00573476"/>
    <w:rsid w:val="005B2824"/>
    <w:rsid w:val="005F154B"/>
    <w:rsid w:val="005F16B7"/>
    <w:rsid w:val="00651071"/>
    <w:rsid w:val="00731C13"/>
    <w:rsid w:val="00743765"/>
    <w:rsid w:val="00783D2A"/>
    <w:rsid w:val="007A4368"/>
    <w:rsid w:val="00800994"/>
    <w:rsid w:val="00811EFC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249EA"/>
    <w:rsid w:val="00B94E66"/>
    <w:rsid w:val="00BA38FD"/>
    <w:rsid w:val="00BC5CB5"/>
    <w:rsid w:val="00C17D46"/>
    <w:rsid w:val="00C932E0"/>
    <w:rsid w:val="00CF113F"/>
    <w:rsid w:val="00D23313"/>
    <w:rsid w:val="00D24CB7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51B5F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7AB13D-81A3-3A4A-90FF-B0C4F828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6</cp:revision>
  <cp:lastPrinted>2016-09-14T17:27:00Z</cp:lastPrinted>
  <dcterms:created xsi:type="dcterms:W3CDTF">2018-09-19T10:17:00Z</dcterms:created>
  <dcterms:modified xsi:type="dcterms:W3CDTF">2018-11-06T00:04:00Z</dcterms:modified>
</cp:coreProperties>
</file>