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6B5D7" w14:textId="77777777" w:rsidR="000407A9" w:rsidRPr="002A535D" w:rsidRDefault="000407A9" w:rsidP="009B47AB">
      <w:pPr>
        <w:rPr>
          <w:sz w:val="24"/>
          <w:szCs w:val="24"/>
        </w:rPr>
      </w:pPr>
    </w:p>
    <w:p w14:paraId="687AC3A8" w14:textId="77777777" w:rsidR="000407A9" w:rsidRPr="002A535D" w:rsidRDefault="000407A9" w:rsidP="000407A9">
      <w:pPr>
        <w:jc w:val="center"/>
        <w:rPr>
          <w:sz w:val="24"/>
          <w:szCs w:val="24"/>
        </w:rPr>
      </w:pPr>
    </w:p>
    <w:p w14:paraId="48B0F9F8" w14:textId="3675724D"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Pr="00255AC6">
        <w:rPr>
          <w:b/>
          <w:sz w:val="24"/>
          <w:szCs w:val="24"/>
        </w:rPr>
        <w:t xml:space="preserve">test battery </w:t>
      </w:r>
    </w:p>
    <w:p w14:paraId="0667225F" w14:textId="6ED5256D"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w:t>
      </w:r>
      <w:r w:rsidR="003B46EC">
        <w:rPr>
          <w:sz w:val="24"/>
          <w:szCs w:val="24"/>
        </w:rPr>
        <w:t xml:space="preserve"> MSc</w:t>
      </w:r>
      <w:r w:rsidRPr="002A535D">
        <w:rPr>
          <w:sz w:val="24"/>
          <w:szCs w:val="24"/>
        </w:rPr>
        <w:t>, Jessica A. Grahn</w:t>
      </w:r>
      <w:r w:rsidR="003B46EC" w:rsidRPr="003B46EC">
        <w:rPr>
          <w:sz w:val="24"/>
          <w:szCs w:val="24"/>
          <w:vertAlign w:val="superscript"/>
        </w:rPr>
        <w:t>1</w:t>
      </w:r>
      <w:r w:rsidR="003B46EC">
        <w:rPr>
          <w:sz w:val="24"/>
          <w:szCs w:val="24"/>
        </w:rPr>
        <w:t xml:space="preserve"> PhD</w:t>
      </w:r>
      <w:r w:rsidRPr="002A535D">
        <w:rPr>
          <w:sz w:val="24"/>
          <w:szCs w:val="24"/>
        </w:rPr>
        <w:t>, Adrian M. Owen</w:t>
      </w:r>
      <w:r w:rsidR="003B46EC" w:rsidRPr="003B46EC">
        <w:rPr>
          <w:sz w:val="24"/>
          <w:szCs w:val="24"/>
          <w:vertAlign w:val="superscript"/>
        </w:rPr>
        <w:t>1</w:t>
      </w:r>
      <w:r w:rsidR="003B46EC">
        <w:rPr>
          <w:sz w:val="24"/>
          <w:szCs w:val="24"/>
        </w:rPr>
        <w:t xml:space="preserve"> PhD</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5F61A68D" w14:textId="77777777" w:rsidR="00C423FC" w:rsidRDefault="00C423FC" w:rsidP="000407A9">
      <w:pPr>
        <w:jc w:val="center"/>
        <w:rPr>
          <w:sz w:val="24"/>
          <w:szCs w:val="24"/>
        </w:rPr>
      </w:pPr>
      <w:r>
        <w:rPr>
          <w:sz w:val="24"/>
          <w:szCs w:val="24"/>
        </w:rPr>
        <w:t xml:space="preserve">Impact Statement: </w:t>
      </w:r>
    </w:p>
    <w:p w14:paraId="3EB5E520" w14:textId="3A2874F1" w:rsidR="002A535D" w:rsidRPr="00B77C7E" w:rsidRDefault="00C423FC" w:rsidP="00B77C7E">
      <w:pPr>
        <w:jc w:val="center"/>
        <w:rPr>
          <w:rFonts w:cstheme="minorHAnsi"/>
          <w:sz w:val="24"/>
          <w:szCs w:val="24"/>
        </w:rPr>
      </w:pPr>
      <w:r w:rsidRPr="00B77C7E">
        <w:rPr>
          <w:rFonts w:cstheme="minorHAnsi"/>
          <w:sz w:val="24"/>
          <w:szCs w:val="24"/>
        </w:rPr>
        <w:t>We certify that this work is novel recent clinical research.</w:t>
      </w:r>
      <w:r w:rsidR="00B77C7E" w:rsidRPr="00B77C7E">
        <w:rPr>
          <w:rFonts w:cstheme="minorHAnsi"/>
          <w:sz w:val="24"/>
          <w:szCs w:val="24"/>
        </w:rPr>
        <w:t xml:space="preserve"> As you will see, our results demonstrate that a novel online cognitive test battery improves the accuracy of currently used methods, while reducing administrator burden and practice effects. This online testing battery may have significant consequences for care and quality of life in the aging population.</w:t>
      </w: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7AFFE39A" w:rsidR="002A535D" w:rsidRPr="002A535D" w:rsidRDefault="000407A9" w:rsidP="002A535D">
      <w:pPr>
        <w:jc w:val="right"/>
        <w:rPr>
          <w:sz w:val="24"/>
          <w:szCs w:val="24"/>
        </w:rPr>
      </w:pPr>
      <w:r w:rsidRPr="002A535D">
        <w:rPr>
          <w:sz w:val="24"/>
          <w:szCs w:val="24"/>
        </w:rPr>
        <w:t>* avital.sternin@uwo.ca</w:t>
      </w:r>
      <w:r w:rsidR="003B46EC">
        <w:rPr>
          <w:sz w:val="24"/>
          <w:szCs w:val="24"/>
        </w:rPr>
        <w:br/>
        <w:t>@avisternin</w:t>
      </w:r>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20F18226" w14:textId="19F0DB2D" w:rsidR="003B46EC" w:rsidRDefault="003B46EC" w:rsidP="003B46EC">
      <w:pPr>
        <w:jc w:val="right"/>
        <w:rPr>
          <w:sz w:val="24"/>
          <w:szCs w:val="24"/>
        </w:rPr>
      </w:pPr>
      <w:r>
        <w:rPr>
          <w:sz w:val="24"/>
          <w:szCs w:val="24"/>
        </w:rPr>
        <w:t>Short running title: Fine tuning cognitive assessment in older adults</w:t>
      </w:r>
    </w:p>
    <w:p w14:paraId="48150DF0" w14:textId="3219BC5C" w:rsidR="003B46EC" w:rsidRDefault="003B46EC" w:rsidP="003B46EC">
      <w:pPr>
        <w:jc w:val="right"/>
        <w:rPr>
          <w:sz w:val="24"/>
          <w:szCs w:val="24"/>
        </w:rPr>
      </w:pPr>
      <w:r>
        <w:rPr>
          <w:sz w:val="24"/>
          <w:szCs w:val="24"/>
        </w:rPr>
        <w:t xml:space="preserve">Word Count abstract: </w:t>
      </w:r>
      <w:r w:rsidR="009B47AB">
        <w:rPr>
          <w:sz w:val="24"/>
          <w:szCs w:val="24"/>
        </w:rPr>
        <w:t>245</w:t>
      </w:r>
    </w:p>
    <w:p w14:paraId="44202D9B" w14:textId="4A12F802" w:rsidR="003B46EC" w:rsidRDefault="003B46EC" w:rsidP="003B46EC">
      <w:pPr>
        <w:jc w:val="right"/>
        <w:rPr>
          <w:sz w:val="24"/>
          <w:szCs w:val="24"/>
        </w:rPr>
      </w:pPr>
      <w:r>
        <w:rPr>
          <w:sz w:val="24"/>
          <w:szCs w:val="24"/>
        </w:rPr>
        <w:t>Word count main text: ___</w:t>
      </w:r>
    </w:p>
    <w:p w14:paraId="5498E8EE" w14:textId="6BF78BA2" w:rsidR="009B47AB" w:rsidRDefault="003B46EC" w:rsidP="00255AC6">
      <w:pPr>
        <w:jc w:val="right"/>
        <w:rPr>
          <w:sz w:val="24"/>
          <w:szCs w:val="24"/>
        </w:rPr>
      </w:pPr>
      <w:r>
        <w:rPr>
          <w:sz w:val="24"/>
          <w:szCs w:val="24"/>
        </w:rPr>
        <w:t>JAG: @neurobeats</w:t>
      </w:r>
      <w:r w:rsidR="00C423FC">
        <w:rPr>
          <w:sz w:val="24"/>
          <w:szCs w:val="24"/>
        </w:rPr>
        <w:br/>
        <w:t>AMO: @comadork</w:t>
      </w:r>
    </w:p>
    <w:p w14:paraId="57BC929D" w14:textId="787AD05F" w:rsidR="00C423FC" w:rsidRPr="009B47AB" w:rsidRDefault="009B47AB" w:rsidP="009B47AB">
      <w:pPr>
        <w:jc w:val="right"/>
        <w:rPr>
          <w:rFonts w:cs="ArialMT"/>
          <w:sz w:val="24"/>
          <w:szCs w:val="24"/>
        </w:rPr>
      </w:pPr>
      <w:r>
        <w:rPr>
          <w:rFonts w:cs="ArialMT"/>
          <w:sz w:val="24"/>
          <w:szCs w:val="24"/>
        </w:rPr>
        <w:t>This project was supported by the National Science and Engineering</w:t>
      </w:r>
      <w:r w:rsidR="00685ADD">
        <w:rPr>
          <w:rFonts w:cs="ArialMT"/>
          <w:sz w:val="24"/>
          <w:szCs w:val="24"/>
        </w:rPr>
        <w:t xml:space="preserve"> Research Council [418550/2012]</w:t>
      </w:r>
      <w:r>
        <w:rPr>
          <w:rFonts w:cs="ArialMT"/>
          <w:sz w:val="24"/>
          <w:szCs w:val="24"/>
        </w:rPr>
        <w:t xml:space="preserve"> and the Canada Excellence Research Chairs Program [#215063].</w:t>
      </w:r>
      <w:r w:rsidR="00C423FC">
        <w:rPr>
          <w:b/>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7C979DB8" w14:textId="26FC8DA9" w:rsidR="006C6BAE" w:rsidRDefault="008E1271" w:rsidP="009B47AB">
      <w:pPr>
        <w:rPr>
          <w:sz w:val="24"/>
          <w:szCs w:val="24"/>
        </w:rPr>
      </w:pPr>
      <w:r>
        <w:rPr>
          <w:b/>
          <w:sz w:val="24"/>
          <w:szCs w:val="24"/>
        </w:rPr>
        <w:t>Background/</w:t>
      </w:r>
      <w:r w:rsidR="00A50A2F" w:rsidRPr="00A50A2F">
        <w:rPr>
          <w:b/>
          <w:sz w:val="24"/>
          <w:szCs w:val="24"/>
        </w:rPr>
        <w:t>Objectives:</w:t>
      </w:r>
      <w:r w:rsidR="00A50A2F">
        <w:rPr>
          <w:sz w:val="24"/>
          <w:szCs w:val="24"/>
        </w:rPr>
        <w:t xml:space="preserve">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Pr>
          <w:sz w:val="24"/>
          <w:szCs w:val="24"/>
        </w:rPr>
        <w:t>part of caring for aging adults</w:t>
      </w:r>
      <w:r w:rsidR="00F17A5D" w:rsidRPr="002A535D">
        <w:rPr>
          <w:sz w:val="24"/>
          <w:szCs w:val="24"/>
        </w:rPr>
        <w:t>.</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r w:rsidR="00266238">
        <w:rPr>
          <w:sz w:val="24"/>
          <w:szCs w:val="24"/>
        </w:rPr>
        <w:t>MoCA and MMSE scores.</w:t>
      </w:r>
    </w:p>
    <w:p w14:paraId="12483A2C" w14:textId="49BD924B" w:rsidR="006C6BAE" w:rsidRDefault="008E1271" w:rsidP="009B47AB">
      <w:pPr>
        <w:rPr>
          <w:sz w:val="24"/>
          <w:szCs w:val="24"/>
        </w:rPr>
      </w:pPr>
      <w:r>
        <w:rPr>
          <w:b/>
          <w:sz w:val="24"/>
          <w:szCs w:val="24"/>
        </w:rPr>
        <w:t xml:space="preserve">Design: </w:t>
      </w:r>
      <w:r w:rsidR="00AE325D">
        <w:rPr>
          <w:sz w:val="24"/>
          <w:szCs w:val="24"/>
        </w:rPr>
        <w:t>Experimental study.</w:t>
      </w:r>
    </w:p>
    <w:p w14:paraId="451FE46A" w14:textId="11DD545A" w:rsidR="008E1271" w:rsidRPr="008E1271" w:rsidRDefault="008E1271" w:rsidP="009B47AB">
      <w:pPr>
        <w:rPr>
          <w:sz w:val="24"/>
          <w:szCs w:val="24"/>
        </w:rPr>
      </w:pPr>
      <w:r w:rsidRPr="008E1271">
        <w:rPr>
          <w:b/>
          <w:sz w:val="24"/>
          <w:szCs w:val="24"/>
        </w:rPr>
        <w:t>Setting</w:t>
      </w:r>
      <w:r>
        <w:rPr>
          <w:sz w:val="24"/>
          <w:szCs w:val="24"/>
        </w:rPr>
        <w:t xml:space="preserve">: </w:t>
      </w:r>
      <w:r w:rsidR="00AE325D">
        <w:rPr>
          <w:sz w:val="24"/>
          <w:szCs w:val="24"/>
        </w:rPr>
        <w:t>R</w:t>
      </w:r>
      <w:r w:rsidRPr="002A535D">
        <w:rPr>
          <w:sz w:val="24"/>
          <w:szCs w:val="24"/>
        </w:rPr>
        <w:t xml:space="preserve">etirement homes </w:t>
      </w:r>
      <w:r>
        <w:rPr>
          <w:sz w:val="24"/>
          <w:szCs w:val="24"/>
        </w:rPr>
        <w:t>in Toronto and London, Ontario</w:t>
      </w:r>
      <w:r w:rsidRPr="002A535D">
        <w:rPr>
          <w:sz w:val="24"/>
          <w:szCs w:val="24"/>
        </w:rPr>
        <w:t>.</w:t>
      </w:r>
    </w:p>
    <w:p w14:paraId="0FA5A3C1" w14:textId="45EBB7B5" w:rsidR="008E1271" w:rsidRDefault="008E1271" w:rsidP="009B47AB">
      <w:pPr>
        <w:rPr>
          <w:sz w:val="24"/>
          <w:szCs w:val="24"/>
        </w:rPr>
      </w:pPr>
      <w:r w:rsidRPr="008E1271">
        <w:rPr>
          <w:b/>
          <w:sz w:val="24"/>
          <w:szCs w:val="24"/>
        </w:rPr>
        <w:t>Participants</w:t>
      </w:r>
      <w:r>
        <w:rPr>
          <w:sz w:val="24"/>
          <w:szCs w:val="24"/>
        </w:rPr>
        <w:t>: Fifty-two older adults (average age = 81</w:t>
      </w:r>
      <w:r w:rsidR="00AE325D">
        <w:rPr>
          <w:sz w:val="24"/>
          <w:szCs w:val="24"/>
        </w:rPr>
        <w:t xml:space="preserve"> years, 62-97 years, 43 female).</w:t>
      </w:r>
    </w:p>
    <w:p w14:paraId="6DB64FB2" w14:textId="3F191078" w:rsidR="008E1271" w:rsidRDefault="008E1271" w:rsidP="009B47AB">
      <w:pPr>
        <w:rPr>
          <w:sz w:val="24"/>
          <w:szCs w:val="24"/>
        </w:rPr>
      </w:pPr>
      <w:r w:rsidRPr="008E1271">
        <w:rPr>
          <w:b/>
          <w:sz w:val="24"/>
          <w:szCs w:val="24"/>
        </w:rPr>
        <w:t>Measurements</w:t>
      </w:r>
      <w:r>
        <w:rPr>
          <w:sz w:val="24"/>
          <w:szCs w:val="24"/>
        </w:rPr>
        <w:t xml:space="preserve">: </w:t>
      </w:r>
      <w:r w:rsidR="00AE325D">
        <w:rPr>
          <w:sz w:val="24"/>
          <w:szCs w:val="24"/>
        </w:rPr>
        <w:t xml:space="preserve">Participants completed 12 online tests, a MoCA (Montreal Cognitive Assessment) and a MMSE (Mini-Mental State Examination). We explored the relationship between the novel online tests and the existing commonly used tests for cognitive assessment. </w:t>
      </w:r>
    </w:p>
    <w:p w14:paraId="0CC7397D" w14:textId="1BF67281" w:rsidR="006C6BAE" w:rsidRDefault="00A50A2F" w:rsidP="009B47AB">
      <w:pPr>
        <w:rPr>
          <w:sz w:val="24"/>
          <w:szCs w:val="24"/>
        </w:rPr>
      </w:pPr>
      <w:r w:rsidRPr="00A50A2F">
        <w:rPr>
          <w:b/>
          <w:sz w:val="24"/>
          <w:szCs w:val="24"/>
        </w:rPr>
        <w:t>Results:</w:t>
      </w:r>
      <w:r>
        <w:rPr>
          <w:sz w:val="24"/>
          <w:szCs w:val="24"/>
        </w:rPr>
        <w:t xml:space="preserve"> </w:t>
      </w:r>
      <w:r w:rsidR="00EE0CA4">
        <w:rPr>
          <w:sz w:val="24"/>
          <w:szCs w:val="24"/>
        </w:rPr>
        <w:t>The</w:t>
      </w:r>
      <w:r w:rsidR="00F17A5D">
        <w:rPr>
          <w:sz w:val="24"/>
          <w:szCs w:val="24"/>
        </w:rPr>
        <w:t xml:space="preserve"> MoCA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MoCA scores. The combination of scores from the three identified tests were highly correlated with MoCA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765EEEC7" w:rsidR="00674DFE" w:rsidRDefault="008E1271" w:rsidP="009B47AB">
      <w:pPr>
        <w:rPr>
          <w:sz w:val="24"/>
          <w:szCs w:val="24"/>
        </w:rPr>
      </w:pPr>
      <w:r>
        <w:rPr>
          <w:b/>
          <w:sz w:val="24"/>
          <w:szCs w:val="24"/>
        </w:rPr>
        <w:t>Conclusion</w:t>
      </w:r>
      <w:r w:rsidR="00A50A2F" w:rsidRPr="00A50A2F">
        <w:rPr>
          <w:b/>
          <w:sz w:val="24"/>
          <w:szCs w:val="24"/>
        </w:rPr>
        <w:t>:</w:t>
      </w:r>
      <w:r w:rsidR="00A50A2F">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MoCA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061D4907" w14:textId="2891FBEF" w:rsidR="002A535D" w:rsidRPr="002A535D" w:rsidRDefault="002A535D" w:rsidP="008E1271">
      <w:pPr>
        <w:rPr>
          <w:sz w:val="24"/>
          <w:szCs w:val="24"/>
        </w:rPr>
      </w:pPr>
    </w:p>
    <w:p w14:paraId="340626A9" w14:textId="2F7D11ED" w:rsidR="004773D0" w:rsidRPr="002A535D"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lastRenderedPageBreak/>
        <w:t>INTRODUCTION</w:t>
      </w:r>
    </w:p>
    <w:p w14:paraId="3A6DCC1D" w14:textId="3FA9587F" w:rsidR="00B95214" w:rsidRPr="00702B6B" w:rsidRDefault="00CB2248" w:rsidP="00CD102C">
      <w:pPr>
        <w:tabs>
          <w:tab w:val="left" w:pos="709"/>
        </w:tabs>
        <w:ind w:firstLine="567"/>
        <w:rPr>
          <w:sz w:val="24"/>
          <w:szCs w:val="24"/>
          <w:lang w:val="de-DE"/>
        </w:rPr>
      </w:pPr>
      <w:r w:rsidRPr="002A535D">
        <w:rPr>
          <w:sz w:val="24"/>
          <w:szCs w:val="24"/>
        </w:rPr>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D77DF2">
        <w:rPr>
          <w:sz w:val="24"/>
          <w:szCs w:val="24"/>
        </w:rPr>
        <w:t>when</w:t>
      </w:r>
      <w:r w:rsidR="00C423FC">
        <w:rPr>
          <w:sz w:val="24"/>
          <w:szCs w:val="24"/>
        </w:rPr>
        <w:t xml:space="preserve"> caring for older adults</w:t>
      </w:r>
      <w:r w:rsidR="00F84807">
        <w:rPr>
          <w:sz w:val="24"/>
          <w:szCs w:val="24"/>
        </w:rPr>
        <w:t>,</w:t>
      </w:r>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developed to evaluate psychiatric patients</w:t>
      </w:r>
      <w:r w:rsidR="00F84807" w:rsidRPr="002A535D">
        <w:rPr>
          <w:sz w:val="24"/>
          <w:szCs w:val="24"/>
        </w:rPr>
        <w:fldChar w:fldCharType="begin" w:fldLock="1"/>
      </w:r>
      <w:r w:rsidR="00357752">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lt;sup&gt;1&lt;/sup&gt;"},"properties":{"noteIndex":0},"schema":"https://github.com/citation-style-language/schema/raw/master/csl-citation.json"}</w:instrText>
      </w:r>
      <w:r w:rsidR="00F84807" w:rsidRPr="002A535D">
        <w:rPr>
          <w:sz w:val="24"/>
          <w:szCs w:val="24"/>
        </w:rPr>
        <w:fldChar w:fldCharType="separate"/>
      </w:r>
      <w:r w:rsidR="00C423FC" w:rsidRPr="00C423FC">
        <w:rPr>
          <w:noProof/>
          <w:sz w:val="24"/>
          <w:szCs w:val="24"/>
          <w:vertAlign w:val="superscript"/>
        </w:rPr>
        <w:t>1</w:t>
      </w:r>
      <w:r w:rsidR="00F84807" w:rsidRPr="002A535D">
        <w:rPr>
          <w:sz w:val="24"/>
          <w:szCs w:val="24"/>
        </w:rPr>
        <w:fldChar w:fldCharType="end"/>
      </w:r>
      <w:r w:rsidR="00F84807">
        <w:rPr>
          <w:sz w:val="24"/>
          <w:szCs w:val="24"/>
        </w:rPr>
        <w:t xml:space="preserve"> and widely used</w:t>
      </w:r>
      <w:r w:rsidR="00376F31">
        <w:rPr>
          <w:sz w:val="24"/>
          <w:szCs w:val="24"/>
        </w:rPr>
        <w:t xml:space="preserve"> in aging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(MoCA</w:t>
      </w:r>
      <w:r w:rsidR="00EC2EBD">
        <w:rPr>
          <w:sz w:val="24"/>
          <w:szCs w:val="24"/>
        </w:rPr>
        <w:t>)</w:t>
      </w:r>
      <w:r w:rsidR="00EC2EBD">
        <w:rPr>
          <w:sz w:val="24"/>
          <w:szCs w:val="24"/>
        </w:rPr>
        <w:fldChar w:fldCharType="begin" w:fldLock="1"/>
      </w:r>
      <w:r w:rsidR="00357752">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lt;sup&gt;2&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fldChar w:fldCharType="begin" w:fldLock="1"/>
      </w:r>
      <w:r w:rsidR="00357752">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mendeley":{"formattedCitation":"&lt;sup&gt;3&lt;/sup&gt;","plainTextFormattedCitation":"3","previouslyFormattedCitation":"&lt;sup&gt;3&lt;/sup&gt;"},"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3</w:t>
      </w:r>
      <w:r w:rsidR="00D86D44">
        <w:rPr>
          <w:sz w:val="24"/>
          <w:szCs w:val="24"/>
        </w:rPr>
        <w:fldChar w:fldCharType="end"/>
      </w:r>
      <w:r w:rsidR="009F5AAC" w:rsidRPr="00702B6B">
        <w:rPr>
          <w:rStyle w:val="CommentReference"/>
          <w:lang w:val="de-DE"/>
        </w:rPr>
        <w:t xml:space="preserve">. </w:t>
      </w:r>
    </w:p>
    <w:p w14:paraId="4967DD97" w14:textId="1B5C39EA" w:rsidR="00D847FC" w:rsidRDefault="00FB4A90" w:rsidP="00F37755">
      <w:pPr>
        <w:tabs>
          <w:tab w:val="left" w:pos="709"/>
        </w:tabs>
        <w:ind w:firstLine="567"/>
        <w:rPr>
          <w:sz w:val="24"/>
          <w:szCs w:val="24"/>
        </w:rPr>
      </w:pPr>
      <w:r w:rsidRPr="00702B6B">
        <w:rPr>
          <w:sz w:val="24"/>
          <w:szCs w:val="24"/>
          <w:lang w:val="de-DE"/>
        </w:rPr>
        <w:t xml:space="preserve">One </w:t>
      </w:r>
      <w:r w:rsidR="003672EE" w:rsidRPr="00702B6B">
        <w:rPr>
          <w:sz w:val="24"/>
          <w:szCs w:val="24"/>
          <w:lang w:val="de-DE"/>
        </w:rPr>
        <w:t xml:space="preserve">shortfall of </w:t>
      </w:r>
      <w:r w:rsidR="0092033D" w:rsidRPr="00702B6B">
        <w:rPr>
          <w:sz w:val="24"/>
          <w:szCs w:val="24"/>
          <w:lang w:val="de-DE"/>
        </w:rPr>
        <w:t xml:space="preserve">the MoCA and the MMSE </w:t>
      </w:r>
      <w:r w:rsidR="00D847FC" w:rsidRPr="00702B6B">
        <w:rPr>
          <w:sz w:val="24"/>
          <w:szCs w:val="24"/>
          <w:lang w:val="de-DE"/>
        </w:rPr>
        <w:t xml:space="preserve">is </w:t>
      </w:r>
      <w:r w:rsidR="00E54251" w:rsidRPr="00702B6B">
        <w:rPr>
          <w:sz w:val="24"/>
          <w:szCs w:val="24"/>
          <w:lang w:val="de-DE"/>
        </w:rPr>
        <w:t>ambiguit</w:t>
      </w:r>
      <w:r w:rsidR="00CE7163" w:rsidRPr="00702B6B">
        <w:rPr>
          <w:sz w:val="24"/>
          <w:szCs w:val="24"/>
          <w:lang w:val="de-DE"/>
        </w:rPr>
        <w:t xml:space="preserve">y </w:t>
      </w:r>
      <w:r w:rsidR="0092033D" w:rsidRPr="00702B6B">
        <w:rPr>
          <w:sz w:val="24"/>
          <w:szCs w:val="24"/>
          <w:lang w:val="de-DE"/>
        </w:rPr>
        <w:t>about</w:t>
      </w:r>
      <w:r w:rsidR="00CE7163" w:rsidRPr="00702B6B">
        <w:rPr>
          <w:sz w:val="24"/>
          <w:szCs w:val="24"/>
          <w:lang w:val="de-DE"/>
        </w:rPr>
        <w:t xml:space="preserve"> </w:t>
      </w:r>
      <w:r w:rsidR="00F56716" w:rsidRPr="00702B6B">
        <w:rPr>
          <w:sz w:val="24"/>
          <w:szCs w:val="24"/>
          <w:lang w:val="de-DE"/>
        </w:rPr>
        <w:t>determin</w:t>
      </w:r>
      <w:r w:rsidR="001A6168" w:rsidRPr="00702B6B">
        <w:rPr>
          <w:sz w:val="24"/>
          <w:szCs w:val="24"/>
          <w:lang w:val="de-DE"/>
        </w:rPr>
        <w:t>ing</w:t>
      </w:r>
      <w:r w:rsidR="00F56716" w:rsidRPr="00702B6B">
        <w:rPr>
          <w:sz w:val="24"/>
          <w:szCs w:val="24"/>
          <w:lang w:val="de-DE"/>
        </w:rPr>
        <w:t xml:space="preserve"> threshold </w:t>
      </w:r>
      <w:r w:rsidR="0092033D" w:rsidRPr="00702B6B">
        <w:rPr>
          <w:sz w:val="24"/>
          <w:szCs w:val="24"/>
          <w:lang w:val="de-DE"/>
        </w:rPr>
        <w:t xml:space="preserve">(or ‘cut off’) </w:t>
      </w:r>
      <w:r w:rsidR="00F56716" w:rsidRPr="00702B6B">
        <w:rPr>
          <w:sz w:val="24"/>
          <w:szCs w:val="24"/>
          <w:lang w:val="de-DE"/>
        </w:rPr>
        <w:t>scores</w:t>
      </w:r>
      <w:r w:rsidR="00D86D44">
        <w:rPr>
          <w:sz w:val="24"/>
          <w:szCs w:val="24"/>
        </w:rPr>
        <w:fldChar w:fldCharType="begin" w:fldLock="1"/>
      </w:r>
      <w:r w:rsidR="00357752">
        <w:rPr>
          <w:sz w:val="24"/>
          <w:szCs w:val="24"/>
          <w:lang w:val="de-DE"/>
        </w:rPr>
        <w:instrText>ADDIN CSL_CITATION {"citationItems":[{"id":"ITEM-1","itemData":{"DOI":"10.1212/01.wnl.0000413072.54070.a3","ISBN":"0028-3878","ISSN":"1526632X","PMID":"22391608","abstract":"Comments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reserved)","author":[{"dropping-particle":"","family":"Nasreddine","given":"Z S","non-dropping-particle":"","parse-names":false,"suffix":""},{"dropping-particle":"","family":"Phillips","given":"Natalie","non-dropping-particle":"","parse-names":false,"suffix":""},{"dropping-particle":"","family":"Chertkow","given":"Howard","non-dropping-particle":"","parse-names":false,"suffix":""}],"container-title":"Neurology","id":"ITEM-1","issue":"10","issued":{"date-parts":[["2012"]]},"page":"765-766","title":"Normative data for the montreal cognitive assessment (MOCA) in a population-based sample","type":"article-journal","volume":"78"},"uris":["http://www.mendeley.com/documents/?uuid=1455f087-27f4-4759-b174-75912a50921f"]}],"mendeley":{"formattedCitation":"&lt;sup&gt;4&lt;/sup&gt;","plainTextFormattedCitation":"4","previouslyFormattedCitation":"&lt;sup&gt;4&lt;/sup&gt;"},"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4</w:t>
      </w:r>
      <w:r w:rsidR="00D86D44">
        <w:rPr>
          <w:sz w:val="24"/>
          <w:szCs w:val="24"/>
        </w:rPr>
        <w:fldChar w:fldCharType="end"/>
      </w:r>
      <w:r w:rsidR="00741BE1">
        <w:rPr>
          <w:sz w:val="24"/>
          <w:szCs w:val="24"/>
        </w:rPr>
        <w:t xml:space="preserve"> which affects whether individuals are classified as </w:t>
      </w:r>
      <w:r w:rsidR="00443C18">
        <w:rPr>
          <w:sz w:val="24"/>
          <w:szCs w:val="24"/>
        </w:rPr>
        <w:t xml:space="preserve">cognitively </w:t>
      </w:r>
      <w:r w:rsidR="00741BE1">
        <w:rPr>
          <w:sz w:val="24"/>
          <w:szCs w:val="24"/>
        </w:rPr>
        <w:t>impaired or unimpaired</w:t>
      </w:r>
      <w:r w:rsidR="009C6953" w:rsidRPr="00702B6B">
        <w:rPr>
          <w:sz w:val="24"/>
          <w:szCs w:val="24"/>
          <w:lang w:val="de-DE"/>
        </w:rPr>
        <w:t xml:space="preserve">. </w:t>
      </w:r>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MoCA </w:t>
      </w:r>
      <w:r w:rsidR="00F56716">
        <w:rPr>
          <w:sz w:val="24"/>
          <w:szCs w:val="24"/>
        </w:rPr>
        <w:t xml:space="preserve">threshold may </w:t>
      </w:r>
      <w:r w:rsidR="00F84807">
        <w:rPr>
          <w:sz w:val="24"/>
          <w:szCs w:val="24"/>
        </w:rPr>
        <w:t>be too high for</w:t>
      </w:r>
      <w:r w:rsidR="009F5AAC">
        <w:rPr>
          <w:sz w:val="24"/>
          <w:szCs w:val="24"/>
        </w:rPr>
        <w:t xml:space="preserve"> aging populations</w:t>
      </w:r>
      <w:r w:rsidR="00F344EF">
        <w:rPr>
          <w:sz w:val="24"/>
          <w:szCs w:val="24"/>
        </w:rPr>
        <w:fldChar w:fldCharType="begin" w:fldLock="1"/>
      </w:r>
      <w:r w:rsidR="00357752">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Disorders","id":"ITEM-2","issue":"2","issued":{"date-parts":[["2011"]]},"page":"126-131","title":"The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plainTextFormattedCitation":"3,5,6","previouslyFormattedCitation":"&lt;sup&gt;3,5,6&lt;/sup&gt;"},"properties":{"noteIndex":0},"schema":"https://github.com/citation-style-language/schema/raw/master/csl-citation.json"}</w:instrText>
      </w:r>
      <w:r w:rsidR="00F344EF">
        <w:rPr>
          <w:sz w:val="24"/>
          <w:szCs w:val="24"/>
        </w:rPr>
        <w:fldChar w:fldCharType="separate"/>
      </w:r>
      <w:r w:rsidR="00C423FC" w:rsidRPr="00C423FC">
        <w:rPr>
          <w:noProof/>
          <w:sz w:val="24"/>
          <w:szCs w:val="24"/>
          <w:vertAlign w:val="superscript"/>
          <w:lang w:val="da-DK"/>
        </w:rPr>
        <w:t>3,5,6</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ambiguous MoCA scores</w:t>
      </w:r>
      <w:r w:rsidR="00B95214" w:rsidRPr="002A535D">
        <w:rPr>
          <w:sz w:val="24"/>
          <w:szCs w:val="24"/>
        </w:rPr>
        <w:fldChar w:fldCharType="begin" w:fldLock="1"/>
      </w:r>
      <w:r w:rsidR="00357752">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plainTextFormattedCitation":"7","previouslyFormattedCitation":"&lt;sup&gt;7&lt;/sup&gt;"},"properties":{"noteIndex":0},"schema":"https://github.com/citation-style-language/schema/raw/master/csl-citation.json"}</w:instrText>
      </w:r>
      <w:r w:rsidR="00B95214" w:rsidRPr="002A535D">
        <w:rPr>
          <w:sz w:val="24"/>
          <w:szCs w:val="24"/>
        </w:rPr>
        <w:fldChar w:fldCharType="separate"/>
      </w:r>
      <w:r w:rsidR="00C423FC" w:rsidRPr="00C423FC">
        <w:rPr>
          <w:noProof/>
          <w:sz w:val="24"/>
          <w:szCs w:val="24"/>
          <w:vertAlign w:val="superscript"/>
        </w:rPr>
        <w:t>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71A16AB2"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EC2EBD">
        <w:rPr>
          <w:sz w:val="24"/>
          <w:szCs w:val="24"/>
        </w:rPr>
        <w:t>)</w:t>
      </w:r>
      <w:r w:rsidR="00EC2EBD">
        <w:rPr>
          <w:sz w:val="24"/>
          <w:szCs w:val="24"/>
        </w:rPr>
        <w:fldChar w:fldCharType="begin" w:fldLock="1"/>
      </w:r>
      <w:r w:rsidR="0035775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8</w:t>
      </w:r>
      <w:r w:rsidR="00EC2EBD">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MoCA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r>
        <w:rPr>
          <w:sz w:val="24"/>
          <w:szCs w:val="24"/>
        </w:rPr>
        <w:t>MoCA and MMSE scores</w:t>
      </w:r>
      <w:ins w:id="0" w:author="Avital Sternin" w:date="2018-11-12T15:18:00Z">
        <w:r w:rsidR="00614F76">
          <w:rPr>
            <w:sz w:val="24"/>
            <w:szCs w:val="24"/>
          </w:rPr>
          <w:t xml:space="preserve"> </w:t>
        </w:r>
      </w:ins>
      <w:ins w:id="1" w:author="Avital Sternin" w:date="2018-11-12T16:43:00Z">
        <w:r w:rsidR="00D77DF2">
          <w:rPr>
            <w:sz w:val="24"/>
            <w:szCs w:val="24"/>
          </w:rPr>
          <w:t>in order</w:t>
        </w:r>
      </w:ins>
      <w:ins w:id="2" w:author="Avital Sternin" w:date="2018-11-12T15:03:00Z">
        <w:r w:rsidR="00AE325D">
          <w:rPr>
            <w:sz w:val="24"/>
            <w:szCs w:val="24"/>
          </w:rPr>
          <w:t xml:space="preserve"> to understand whether this novel testing battery </w:t>
        </w:r>
      </w:ins>
      <w:ins w:id="3" w:author="Avital Sternin" w:date="2018-11-12T15:04:00Z">
        <w:r w:rsidR="00AE325D">
          <w:rPr>
            <w:sz w:val="24"/>
            <w:szCs w:val="24"/>
          </w:rPr>
          <w:t>could</w:t>
        </w:r>
      </w:ins>
      <w:ins w:id="4" w:author="Avital Sternin" w:date="2018-11-12T15:03:00Z">
        <w:r w:rsidR="00AE325D">
          <w:rPr>
            <w:sz w:val="24"/>
            <w:szCs w:val="24"/>
          </w:rPr>
          <w:t xml:space="preserve"> be </w:t>
        </w:r>
      </w:ins>
      <w:ins w:id="5" w:author="Avital Sternin" w:date="2018-11-12T15:06:00Z">
        <w:r w:rsidR="00AE325D">
          <w:rPr>
            <w:sz w:val="24"/>
            <w:szCs w:val="24"/>
          </w:rPr>
          <w:t xml:space="preserve">used </w:t>
        </w:r>
      </w:ins>
      <w:ins w:id="6" w:author="Avital Sternin" w:date="2018-11-12T15:07:00Z">
        <w:r w:rsidR="00AE325D">
          <w:rPr>
            <w:sz w:val="24"/>
            <w:szCs w:val="24"/>
          </w:rPr>
          <w:t>to</w:t>
        </w:r>
      </w:ins>
      <w:ins w:id="7" w:author="Avital Sternin" w:date="2018-11-12T15:03:00Z">
        <w:r w:rsidR="00AE325D">
          <w:rPr>
            <w:sz w:val="24"/>
            <w:szCs w:val="24"/>
          </w:rPr>
          <w:t xml:space="preserve"> follow long term cognitive changes in older adult populations</w:t>
        </w:r>
      </w:ins>
      <w:ins w:id="8" w:author="Avital Sternin" w:date="2018-11-12T15:07:00Z">
        <w:r w:rsidR="00AE325D">
          <w:rPr>
            <w:sz w:val="24"/>
            <w:szCs w:val="24"/>
          </w:rPr>
          <w:t xml:space="preserve"> while reducing administrator burden.</w:t>
        </w:r>
      </w:ins>
      <w:del w:id="9" w:author="Avital Sternin" w:date="2018-11-12T15:07:00Z">
        <w:r w:rsidDel="00AE325D">
          <w:rPr>
            <w:sz w:val="24"/>
            <w:szCs w:val="24"/>
          </w:rPr>
          <w:delText>.</w:delText>
        </w:r>
      </w:del>
    </w:p>
    <w:p w14:paraId="16B9131E" w14:textId="616BF8AE" w:rsidR="00FC0731" w:rsidRPr="002A535D" w:rsidRDefault="00702431" w:rsidP="00A50A2F">
      <w:pPr>
        <w:jc w:val="center"/>
        <w:rPr>
          <w:b/>
          <w:sz w:val="24"/>
          <w:szCs w:val="24"/>
        </w:rPr>
      </w:pPr>
      <w:r>
        <w:rPr>
          <w:b/>
          <w:sz w:val="24"/>
          <w:szCs w:val="24"/>
        </w:rPr>
        <w:t>METHODS</w:t>
      </w:r>
    </w:p>
    <w:p w14:paraId="551F1B65" w14:textId="217C97E1" w:rsidR="00FC0731" w:rsidRPr="002A535D" w:rsidRDefault="00062D31" w:rsidP="00A50A2F">
      <w:pPr>
        <w:rPr>
          <w:b/>
          <w:sz w:val="24"/>
          <w:szCs w:val="24"/>
        </w:rPr>
      </w:pPr>
      <w:r>
        <w:rPr>
          <w:b/>
          <w:sz w:val="24"/>
          <w:szCs w:val="24"/>
        </w:rPr>
        <w:t>S</w:t>
      </w:r>
      <w:r w:rsidR="00FC0731" w:rsidRPr="002A535D">
        <w:rPr>
          <w:b/>
          <w:sz w:val="24"/>
          <w:szCs w:val="24"/>
        </w:rPr>
        <w:t>ubjects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ins w:id="10" w:author="Avital Sternin" w:date="2018-11-12T16:45:00Z">
        <w:r w:rsidR="007B4D6E">
          <w:rPr>
            <w:sz w:val="24"/>
            <w:szCs w:val="24"/>
          </w:rPr>
          <w:t>The researchers were blind to any pre-existing medical conditions.</w:t>
        </w:r>
        <w:r w:rsidR="007B4D6E">
          <w:rPr>
            <w:sz w:val="24"/>
            <w:szCs w:val="24"/>
          </w:rPr>
          <w:t xml:space="preserve"> </w:t>
        </w:r>
      </w:ins>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lastRenderedPageBreak/>
        <w:t>P</w:t>
      </w:r>
      <w:r w:rsidR="00200AEC" w:rsidRPr="002A535D">
        <w:rPr>
          <w:b/>
          <w:sz w:val="24"/>
          <w:szCs w:val="24"/>
        </w:rPr>
        <w:t>rocedure</w:t>
      </w:r>
    </w:p>
    <w:p w14:paraId="33AC860C" w14:textId="5D3E2C2F"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357752">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lt;sup&gt;2&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357752">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lt;sup&gt;1&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1</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5766370E" w:rsidR="001666A6" w:rsidRPr="002A535D" w:rsidRDefault="00702431" w:rsidP="00A50A2F">
      <w:pPr>
        <w:jc w:val="center"/>
        <w:rPr>
          <w:b/>
          <w:sz w:val="24"/>
          <w:szCs w:val="24"/>
        </w:rPr>
      </w:pPr>
      <w:r>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r w:rsidR="00B70012">
        <w:rPr>
          <w:sz w:val="24"/>
          <w:szCs w:val="24"/>
        </w:rPr>
        <w:t xml:space="preserve"> </w:t>
      </w:r>
    </w:p>
    <w:p w14:paraId="46846131" w14:textId="6AE688E2" w:rsidR="00832527" w:rsidRDefault="00832527" w:rsidP="00832527">
      <w:pPr>
        <w:jc w:val="center"/>
        <w:rPr>
          <w:sz w:val="24"/>
          <w:szCs w:val="24"/>
        </w:rPr>
      </w:pPr>
      <w:r>
        <w:rPr>
          <w:sz w:val="24"/>
          <w:szCs w:val="24"/>
        </w:rPr>
        <w:t>*** Table 1 about here please***</w:t>
      </w:r>
    </w:p>
    <w:p w14:paraId="34FC7315" w14:textId="137D3ED1"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097C0388"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based on MoCA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357752" w:rsidRPr="00357752">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plainTextFormattedCitation":"3,5,6"},"properties":{"noteIndex":0},"schema":"https://github.com/citation-style-language/schema/raw/master/csl-citation.json"}</w:instrText>
      </w:r>
      <w:r w:rsidR="00357752" w:rsidRPr="00357752">
        <w:rPr>
          <w:sz w:val="24"/>
          <w:szCs w:val="24"/>
        </w:rPr>
        <w:fldChar w:fldCharType="separate"/>
      </w:r>
      <w:r w:rsidR="00357752" w:rsidRPr="00357752">
        <w:rPr>
          <w:noProof/>
          <w:sz w:val="24"/>
          <w:szCs w:val="24"/>
        </w:rPr>
        <w:t>3,5,6</w:t>
      </w:r>
      <w:ins w:id="11" w:author="Avital Sternin" w:date="2018-11-12T15:09:00Z">
        <w:r w:rsidR="00357752" w:rsidRPr="00357752">
          <w:rPr>
            <w:sz w:val="24"/>
            <w:szCs w:val="24"/>
          </w:rPr>
          <w:fldChar w:fldCharType="end"/>
        </w:r>
      </w:ins>
      <w:del w:id="12" w:author="Avital Sternin" w:date="2018-11-12T15:09:00Z">
        <w:r w:rsidR="002B54EF" w:rsidRPr="00F03CBB" w:rsidDel="00357752">
          <w:rPr>
            <w:sz w:val="24"/>
            <w:szCs w:val="24"/>
            <w:lang w:val="da-DK"/>
          </w:rPr>
          <w:delText>.</w:delText>
        </w:r>
      </w:del>
      <w:ins w:id="13" w:author="Avital Sternin" w:date="2018-11-12T15:09:00Z">
        <w:r w:rsidR="00357752">
          <w:rPr>
            <w:sz w:val="24"/>
            <w:szCs w:val="24"/>
            <w:lang w:val="da-DK"/>
          </w:rPr>
          <w:t>)</w:t>
        </w:r>
      </w:ins>
      <w:r w:rsidR="002B54EF" w:rsidRPr="00F03CBB">
        <w:rPr>
          <w:sz w:val="24"/>
          <w:szCs w:val="24"/>
          <w:lang w:val="da-DK"/>
        </w:rPr>
        <w:t xml:space="preserve"> </w:t>
      </w:r>
      <w:r w:rsidR="007D2AC1">
        <w:rPr>
          <w:sz w:val="24"/>
          <w:szCs w:val="24"/>
          <w:lang w:val="da-DK"/>
        </w:rPr>
        <w:t xml:space="preserve">The ceiling effect precluded performing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1153B1FA" w14:textId="52DF7173" w:rsidR="00960595" w:rsidRDefault="00960595" w:rsidP="00960595">
      <w:pPr>
        <w:jc w:val="center"/>
        <w:rPr>
          <w:sz w:val="24"/>
          <w:szCs w:val="24"/>
        </w:rPr>
      </w:pPr>
      <w:r>
        <w:rPr>
          <w:sz w:val="24"/>
          <w:szCs w:val="24"/>
        </w:rPr>
        <w:t>*** Figure 1 about here please ***</w:t>
      </w:r>
    </w:p>
    <w:p w14:paraId="62607CD9" w14:textId="1D89DB63"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357752">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Function","type":"article-journal","volume":"7"},"uris":["http://www.mendeley.com/documents/?uuid=e65facd4-4f3d-4990-ace1-f7cf7a2c876c"]}],"mendeley":{"formattedCitation":"&lt;sup&gt;7&lt;/sup&gt;","manualFormatting":"Brenkel et al. (2017)","plainTextFormattedCitation":"7","previouslyFormattedCitation":"&lt;sup&gt;7&lt;/sup&gt;"},"properties":{"noteIndex":0},"schema":"https://github.com/citation-style-language/schema/raw/master/csl-citation.json"}</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w:t>
      </w:r>
      <w:r w:rsidR="00ED7558">
        <w:rPr>
          <w:sz w:val="24"/>
          <w:szCs w:val="24"/>
        </w:rPr>
        <w:t xml:space="preserve">. If their score fell between the average scores of the impaired </w:t>
      </w:r>
      <w:r w:rsidR="00ED7558">
        <w:rPr>
          <w:sz w:val="24"/>
          <w:szCs w:val="24"/>
        </w:rPr>
        <w:lastRenderedPageBreak/>
        <w:t xml:space="preserve">and unimpaired groups they remained classified as borderline. </w:t>
      </w:r>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66516EC" w:rsidR="00E53396" w:rsidRDefault="00B92BDA" w:rsidP="00ED0E30">
      <w:pPr>
        <w:ind w:firstLine="567"/>
        <w:rPr>
          <w:sz w:val="24"/>
          <w:szCs w:val="24"/>
        </w:rPr>
      </w:pPr>
      <w:r>
        <w:rPr>
          <w:sz w:val="24"/>
          <w:szCs w:val="24"/>
        </w:rPr>
        <w:t xml:space="preserve">With the MoCA alone, </w:t>
      </w:r>
      <w:r w:rsidR="00145389">
        <w:rPr>
          <w:sz w:val="24"/>
          <w:szCs w:val="24"/>
        </w:rPr>
        <w:t>73</w:t>
      </w:r>
      <w:r>
        <w:rPr>
          <w:sz w:val="24"/>
          <w:szCs w:val="24"/>
        </w:rPr>
        <w:t>% of participants were classified</w:t>
      </w:r>
      <w:r w:rsidR="00145389">
        <w:rPr>
          <w:sz w:val="24"/>
          <w:szCs w:val="24"/>
        </w:rPr>
        <w:t xml:space="preserve"> as impaired or unimpaired</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671D30">
        <w:rPr>
          <w:sz w:val="24"/>
          <w:szCs w:val="24"/>
        </w:rPr>
        <w:t xml:space="preserve"> (94%), </w:t>
      </w:r>
      <w:r w:rsidR="00A201BD">
        <w:rPr>
          <w:sz w:val="24"/>
          <w:szCs w:val="24"/>
        </w:rPr>
        <w:t>leaving only 3</w:t>
      </w:r>
      <w:r w:rsidR="004C0581">
        <w:rPr>
          <w:sz w:val="24"/>
          <w:szCs w:val="24"/>
        </w:rPr>
        <w:t xml:space="preserve"> participants</w:t>
      </w:r>
      <w:r w:rsidR="00A201BD">
        <w:rPr>
          <w:sz w:val="24"/>
          <w:szCs w:val="24"/>
        </w:rPr>
        <w:t xml:space="preserve"> in the borderline group.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552BC3F9"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D168735" w14:textId="587F91ED" w:rsidR="00755E68" w:rsidRDefault="00357752" w:rsidP="00E2392B">
      <w:pPr>
        <w:tabs>
          <w:tab w:val="left" w:pos="709"/>
        </w:tabs>
        <w:ind w:firstLine="567"/>
        <w:rPr>
          <w:sz w:val="24"/>
          <w:szCs w:val="24"/>
        </w:rPr>
      </w:pPr>
      <w:ins w:id="14" w:author="Avital Sternin" w:date="2018-11-12T15:14:00Z">
        <w:r>
          <w:rPr>
            <w:sz w:val="24"/>
            <w:szCs w:val="24"/>
          </w:rPr>
          <w:t xml:space="preserve">The goal of this study was to determine </w:t>
        </w:r>
      </w:ins>
      <w:ins w:id="15" w:author="Avital Sternin" w:date="2018-11-12T15:18:00Z">
        <w:r>
          <w:rPr>
            <w:sz w:val="24"/>
            <w:szCs w:val="24"/>
          </w:rPr>
          <w:t xml:space="preserve">which </w:t>
        </w:r>
      </w:ins>
      <w:ins w:id="16" w:author="Avital Sternin" w:date="2018-11-12T15:17:00Z">
        <w:r>
          <w:rPr>
            <w:sz w:val="24"/>
            <w:szCs w:val="24"/>
          </w:rPr>
          <w:t>CBS test, or combination of tests, best categorizes</w:t>
        </w:r>
        <w:r w:rsidRPr="002A535D">
          <w:rPr>
            <w:sz w:val="24"/>
            <w:szCs w:val="24"/>
          </w:rPr>
          <w:t xml:space="preserve"> individuals with ambiguous </w:t>
        </w:r>
        <w:r>
          <w:rPr>
            <w:sz w:val="24"/>
            <w:szCs w:val="24"/>
          </w:rPr>
          <w:t>MoCA and MMSE scores</w:t>
        </w:r>
      </w:ins>
      <w:ins w:id="17" w:author="Avital Sternin" w:date="2018-11-12T15:18:00Z">
        <w:r w:rsidR="00614F76">
          <w:rPr>
            <w:sz w:val="24"/>
            <w:szCs w:val="24"/>
          </w:rPr>
          <w:t xml:space="preserve"> and</w:t>
        </w:r>
      </w:ins>
      <w:ins w:id="18" w:author="Avital Sternin" w:date="2018-11-12T15:17:00Z">
        <w:r>
          <w:rPr>
            <w:sz w:val="24"/>
            <w:szCs w:val="24"/>
          </w:rPr>
          <w:t xml:space="preserve"> to understand whether this novel testing battery could be used to follow long term cognitive changes in older adult populations while reducing administrator burden.</w:t>
        </w:r>
      </w:ins>
      <w:ins w:id="19" w:author="Avital Sternin" w:date="2018-11-12T15:18:00Z">
        <w:r>
          <w:rPr>
            <w:sz w:val="24"/>
            <w:szCs w:val="24"/>
          </w:rPr>
          <w:t xml:space="preserve"> </w:t>
        </w:r>
      </w:ins>
      <w:del w:id="20" w:author="Avital Sternin" w:date="2018-11-12T15:18:00Z">
        <w:r w:rsidR="00CC05AB" w:rsidDel="00357752">
          <w:rPr>
            <w:sz w:val="24"/>
            <w:szCs w:val="24"/>
          </w:rPr>
          <w:delText>In this study, w</w:delText>
        </w:r>
      </w:del>
      <w:ins w:id="21" w:author="Avital Sternin" w:date="2018-11-12T15:18:00Z">
        <w:r>
          <w:rPr>
            <w:sz w:val="24"/>
            <w:szCs w:val="24"/>
          </w:rPr>
          <w:t>W</w:t>
        </w:r>
      </w:ins>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the</w:t>
      </w:r>
      <w:r w:rsidR="00A955D4">
        <w:rPr>
          <w:sz w:val="24"/>
          <w:szCs w:val="24"/>
        </w:rPr>
        <w:t xml:space="preserve"> </w:t>
      </w:r>
      <w:r w:rsidR="00AB7B13">
        <w:rPr>
          <w:sz w:val="24"/>
          <w:szCs w:val="24"/>
        </w:rPr>
        <w:t>MoCA</w:t>
      </w:r>
      <w:r w:rsidR="00145389">
        <w:rPr>
          <w:sz w:val="24"/>
          <w:szCs w:val="24"/>
        </w:rPr>
        <w:t>,</w:t>
      </w:r>
      <w:r w:rsidR="005B3F20">
        <w:rPr>
          <w:sz w:val="24"/>
          <w:szCs w:val="24"/>
        </w:rPr>
        <w:t xml:space="preserve"> </w:t>
      </w:r>
      <w:r w:rsidR="00145389">
        <w:rPr>
          <w:sz w:val="24"/>
          <w:szCs w:val="24"/>
        </w:rPr>
        <w:t>classified</w:t>
      </w:r>
      <w:r w:rsidR="005B3F20">
        <w:rPr>
          <w:sz w:val="24"/>
          <w:szCs w:val="24"/>
        </w:rPr>
        <w:t xml:space="preserve"> 94</w:t>
      </w:r>
      <w:r w:rsidR="00AB7B13">
        <w:rPr>
          <w:sz w:val="24"/>
          <w:szCs w:val="24"/>
        </w:rPr>
        <w:t>%</w:t>
      </w:r>
      <w:r w:rsidR="001F156D">
        <w:rPr>
          <w:sz w:val="24"/>
          <w:szCs w:val="24"/>
        </w:rPr>
        <w:t xml:space="preserve"> of participants as impaired or unimpaired (compared to </w:t>
      </w:r>
      <w:r w:rsidR="00145389">
        <w:rPr>
          <w:sz w:val="24"/>
          <w:szCs w:val="24"/>
        </w:rPr>
        <w:t xml:space="preserve">73% with </w:t>
      </w:r>
      <w:r w:rsidR="001F156D">
        <w:rPr>
          <w:sz w:val="24"/>
          <w:szCs w:val="24"/>
        </w:rPr>
        <w:t>the MoCA</w:t>
      </w:r>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independent of the MoCA</w:t>
      </w:r>
      <w:r>
        <w:rPr>
          <w:sz w:val="24"/>
          <w:szCs w:val="24"/>
        </w:rPr>
        <w:t xml:space="preserve">. </w:t>
      </w:r>
    </w:p>
    <w:p w14:paraId="772D6E58" w14:textId="268F6F18" w:rsidR="00A428E1" w:rsidRPr="00A428E1" w:rsidDel="00357752" w:rsidRDefault="009D529F" w:rsidP="00357752">
      <w:pPr>
        <w:tabs>
          <w:tab w:val="left" w:pos="709"/>
        </w:tabs>
        <w:ind w:firstLine="567"/>
        <w:rPr>
          <w:del w:id="22" w:author="Avital Sternin" w:date="2018-11-12T15:11:00Z"/>
          <w:b/>
          <w:sz w:val="24"/>
          <w:szCs w:val="24"/>
        </w:rPr>
      </w:pPr>
      <w:r>
        <w:rPr>
          <w:sz w:val="24"/>
          <w:szCs w:val="24"/>
        </w:rPr>
        <w:t>Due to differences in study execution, w</w:t>
      </w:r>
      <w:r w:rsidR="005B3F20">
        <w:rPr>
          <w:sz w:val="24"/>
          <w:szCs w:val="24"/>
        </w:rPr>
        <w:t xml:space="preserve">e </w:t>
      </w:r>
      <w:r w:rsidR="00754655">
        <w:rPr>
          <w:sz w:val="24"/>
          <w:szCs w:val="24"/>
        </w:rPr>
        <w:t xml:space="preserve">were not able to </w:t>
      </w:r>
      <w:r w:rsidR="005B3F20">
        <w:rPr>
          <w:sz w:val="24"/>
          <w:szCs w:val="24"/>
        </w:rPr>
        <w:t>replicate the results of Brenkel et al</w:t>
      </w:r>
      <w:r w:rsidR="00FF2905">
        <w:rPr>
          <w:sz w:val="24"/>
          <w:szCs w:val="24"/>
        </w:rPr>
        <w:t>.</w:t>
      </w:r>
      <w:r w:rsidR="00D84897">
        <w:rPr>
          <w:sz w:val="24"/>
          <w:szCs w:val="24"/>
        </w:rPr>
        <w:t xml:space="preserve"> (</w:t>
      </w:r>
      <w:r w:rsidR="005B3F20">
        <w:rPr>
          <w:sz w:val="24"/>
          <w:szCs w:val="24"/>
        </w:rPr>
        <w:t>2017</w:t>
      </w:r>
      <w:r w:rsidR="00D84897">
        <w:rPr>
          <w:sz w:val="24"/>
          <w:szCs w:val="24"/>
        </w:rPr>
        <w:t>)</w:t>
      </w:r>
      <w:r w:rsidR="00D73846">
        <w:rPr>
          <w:sz w:val="24"/>
          <w:szCs w:val="24"/>
        </w:rPr>
        <w:t xml:space="preserve"> </w:t>
      </w:r>
      <w:r w:rsidR="00755E68">
        <w:rPr>
          <w:sz w:val="24"/>
          <w:szCs w:val="24"/>
        </w:rPr>
        <w:t xml:space="preserve">who </w:t>
      </w:r>
      <w:r w:rsidR="005B3F20">
        <w:rPr>
          <w:sz w:val="24"/>
          <w:szCs w:val="24"/>
        </w:rPr>
        <w:t xml:space="preserve">found that the Odd One Out and Double Trouble tests best categorized borderline </w:t>
      </w:r>
      <w:r w:rsidR="00754655">
        <w:rPr>
          <w:sz w:val="24"/>
          <w:szCs w:val="24"/>
        </w:rPr>
        <w:t xml:space="preserve">MoCA </w:t>
      </w:r>
      <w:r w:rsidR="005B3F20">
        <w:rPr>
          <w:sz w:val="24"/>
          <w:szCs w:val="24"/>
        </w:rPr>
        <w:t>participants</w:t>
      </w:r>
      <w:r w:rsidR="007F273D">
        <w:rPr>
          <w:sz w:val="24"/>
          <w:szCs w:val="24"/>
        </w:rPr>
        <w:t xml:space="preserve">. </w:t>
      </w:r>
      <w:r w:rsidR="00D84897">
        <w:rPr>
          <w:sz w:val="24"/>
          <w:szCs w:val="24"/>
        </w:rPr>
        <w:t>First, Brenkel et al (2017) used a cut-off score of 27 rather than the score of 26 suggested by MoCA test developers</w:t>
      </w:r>
      <w:r w:rsidR="000E0916">
        <w:rPr>
          <w:sz w:val="24"/>
          <w:szCs w:val="24"/>
        </w:rPr>
        <w:t xml:space="preserve"> and </w:t>
      </w:r>
      <w:r w:rsidR="00FF2905">
        <w:rPr>
          <w:sz w:val="24"/>
          <w:szCs w:val="24"/>
        </w:rPr>
        <w:t xml:space="preserve">also </w:t>
      </w:r>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r w:rsidR="00FF2905">
        <w:rPr>
          <w:sz w:val="24"/>
          <w:szCs w:val="24"/>
        </w:rPr>
        <w:t>,</w:t>
      </w:r>
      <w:r w:rsidR="007B27E7">
        <w:rPr>
          <w:sz w:val="24"/>
          <w:szCs w:val="24"/>
        </w:rPr>
        <w:t xml:space="preserve"> participants were</w:t>
      </w:r>
      <w:r w:rsidR="00921C2D">
        <w:rPr>
          <w:sz w:val="24"/>
          <w:szCs w:val="24"/>
        </w:rPr>
        <w:t xml:space="preserve"> highly educated and </w:t>
      </w:r>
      <w:r w:rsidR="007B27E7">
        <w:rPr>
          <w:sz w:val="24"/>
          <w:szCs w:val="24"/>
        </w:rPr>
        <w:t>recruited from retirement homes. Brenkel et al</w:t>
      </w:r>
      <w:r w:rsidR="00FF2905">
        <w:rPr>
          <w:sz w:val="24"/>
          <w:szCs w:val="24"/>
        </w:rPr>
        <w:t>.</w:t>
      </w:r>
      <w:r w:rsidR="007B27E7">
        <w:rPr>
          <w:sz w:val="24"/>
          <w:szCs w:val="24"/>
        </w:rPr>
        <w:t xml:space="preserve"> (2017) recruited from a geriatric psychiatry outpatient clinic and included participants with known mood or major </w:t>
      </w:r>
      <w:r w:rsidR="007B27E7">
        <w:rPr>
          <w:sz w:val="24"/>
          <w:szCs w:val="24"/>
        </w:rPr>
        <w:lastRenderedPageBreak/>
        <w:t xml:space="preserve">neurocognitive disorders. Finally, </w:t>
      </w:r>
      <w:r w:rsidR="005B3F20">
        <w:rPr>
          <w:sz w:val="24"/>
          <w:szCs w:val="24"/>
        </w:rPr>
        <w:t>our participants complet</w:t>
      </w:r>
      <w:r w:rsidR="009E4828">
        <w:rPr>
          <w:sz w:val="24"/>
          <w:szCs w:val="24"/>
        </w:rPr>
        <w:t>ed</w:t>
      </w:r>
      <w:r w:rsidR="005B3F20">
        <w:rPr>
          <w:sz w:val="24"/>
          <w:szCs w:val="24"/>
        </w:rPr>
        <w:t xml:space="preserve"> the tasks on a touch screen tablet computer (iPad</w:t>
      </w:r>
      <w:r w:rsidR="00921C2D">
        <w:rPr>
          <w:sz w:val="24"/>
          <w:szCs w:val="24"/>
        </w:rPr>
        <w:t>) rather than</w:t>
      </w:r>
      <w:r w:rsidR="005B3F20">
        <w:rPr>
          <w:sz w:val="24"/>
          <w:szCs w:val="24"/>
        </w:rPr>
        <w:t xml:space="preserve"> with a mouse</w:t>
      </w:r>
      <w:r w:rsidR="00755E68">
        <w:rPr>
          <w:sz w:val="24"/>
          <w:szCs w:val="24"/>
        </w:rPr>
        <w:t xml:space="preserve"> and computer screen</w:t>
      </w:r>
      <w:r w:rsidR="005B3F20">
        <w:rPr>
          <w:sz w:val="24"/>
          <w:szCs w:val="24"/>
        </w:rPr>
        <w:t>.</w:t>
      </w:r>
      <w:ins w:id="23" w:author="Avital Sternin" w:date="2018-11-12T15:12:00Z">
        <w:r w:rsidR="00357752">
          <w:rPr>
            <w:b/>
            <w:sz w:val="24"/>
            <w:szCs w:val="24"/>
          </w:rPr>
          <w:t xml:space="preserve"> </w:t>
        </w:r>
      </w:ins>
    </w:p>
    <w:p w14:paraId="5762C1B9" w14:textId="77777777" w:rsidR="00614F76" w:rsidRDefault="00A955D4" w:rsidP="009D529F">
      <w:pPr>
        <w:tabs>
          <w:tab w:val="left" w:pos="709"/>
        </w:tabs>
        <w:ind w:firstLine="567"/>
        <w:rPr>
          <w:ins w:id="24" w:author="Avital Sternin" w:date="2018-11-12T15:19:00Z"/>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357752">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9&lt;/sup&gt;","plainTextFormattedCitation":"9","previouslyFormattedCitation":"&lt;sup&gt;9&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9</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007A9B29" w:rsidR="000F1256" w:rsidRDefault="00614F76" w:rsidP="009D529F">
      <w:pPr>
        <w:tabs>
          <w:tab w:val="left" w:pos="709"/>
        </w:tabs>
        <w:ind w:firstLine="567"/>
        <w:rPr>
          <w:sz w:val="24"/>
          <w:szCs w:val="24"/>
        </w:rPr>
      </w:pPr>
      <w:ins w:id="25" w:author="Avital Sternin" w:date="2018-11-12T15:20:00Z">
        <w:r>
          <w:rPr>
            <w:sz w:val="24"/>
            <w:szCs w:val="24"/>
          </w:rPr>
          <w:t xml:space="preserve">The current study successfully indicated that an online testing battery like the CBS battery </w:t>
        </w:r>
      </w:ins>
      <w:ins w:id="26" w:author="Avital Sternin" w:date="2018-11-12T15:21:00Z">
        <w:r>
          <w:rPr>
            <w:sz w:val="24"/>
            <w:szCs w:val="24"/>
          </w:rPr>
          <w:t xml:space="preserve">could be used to efficiently monitor cognitive changes in older adults. </w:t>
        </w:r>
      </w:ins>
      <w:ins w:id="27" w:author="Avital Sternin" w:date="2018-11-12T15:19:00Z">
        <w:r>
          <w:rPr>
            <w:sz w:val="24"/>
            <w:szCs w:val="24"/>
          </w:rPr>
          <w:t xml:space="preserve">To move towards the </w:t>
        </w:r>
      </w:ins>
      <w:ins w:id="28" w:author="Avital Sternin" w:date="2018-11-12T15:21:00Z">
        <w:r>
          <w:rPr>
            <w:sz w:val="24"/>
            <w:szCs w:val="24"/>
          </w:rPr>
          <w:t xml:space="preserve">clinical </w:t>
        </w:r>
      </w:ins>
      <w:ins w:id="29" w:author="Avital Sternin" w:date="2018-11-12T15:19:00Z">
        <w:r>
          <w:rPr>
            <w:sz w:val="24"/>
            <w:szCs w:val="24"/>
          </w:rPr>
          <w:t xml:space="preserve">implementation of </w:t>
        </w:r>
      </w:ins>
      <w:ins w:id="30" w:author="Avital Sternin" w:date="2018-11-12T15:21:00Z">
        <w:r>
          <w:rPr>
            <w:sz w:val="24"/>
            <w:szCs w:val="24"/>
          </w:rPr>
          <w:t>such a testing battery</w:t>
        </w:r>
      </w:ins>
      <w:ins w:id="31" w:author="Avital Sternin" w:date="2018-11-12T15:19:00Z">
        <w:r>
          <w:rPr>
            <w:sz w:val="24"/>
            <w:szCs w:val="24"/>
          </w:rPr>
          <w:t xml:space="preserve">, more work needs to be done to determine the sensitivity and </w:t>
        </w:r>
      </w:ins>
      <w:ins w:id="32" w:author="Avital Sternin" w:date="2018-11-12T15:20:00Z">
        <w:r>
          <w:rPr>
            <w:sz w:val="24"/>
            <w:szCs w:val="24"/>
          </w:rPr>
          <w:t>specific</w:t>
        </w:r>
      </w:ins>
      <w:ins w:id="33" w:author="Avital Sternin" w:date="2018-11-12T15:19:00Z">
        <w:r>
          <w:rPr>
            <w:sz w:val="24"/>
            <w:szCs w:val="24"/>
          </w:rPr>
          <w:t xml:space="preserve">ity for the CBS tests. </w:t>
        </w:r>
      </w:ins>
      <w:ins w:id="34" w:author="Avital Sternin" w:date="2018-11-12T15:21:00Z">
        <w:r>
          <w:rPr>
            <w:sz w:val="24"/>
            <w:szCs w:val="24"/>
          </w:rPr>
          <w:t xml:space="preserve">Therefore, </w:t>
        </w:r>
        <w:bookmarkStart w:id="35" w:name="_GoBack"/>
        <w:bookmarkEnd w:id="35"/>
        <w:r>
          <w:rPr>
            <w:sz w:val="24"/>
            <w:szCs w:val="24"/>
          </w:rPr>
          <w:t>f</w:t>
        </w:r>
      </w:ins>
      <w:del w:id="36" w:author="Avital Sternin" w:date="2018-11-12T15:21:00Z">
        <w:r w:rsidR="00754655" w:rsidDel="00614F76">
          <w:rPr>
            <w:sz w:val="24"/>
            <w:szCs w:val="24"/>
          </w:rPr>
          <w:delText>F</w:delText>
        </w:r>
      </w:del>
      <w:r w:rsidR="00754655">
        <w:rPr>
          <w:sz w:val="24"/>
          <w:szCs w:val="24"/>
        </w:rPr>
        <w:t xml:space="preserve">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7777777"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cognitive tests used in this study are marketed by Cambridge Brain Sciences Inc,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2C31A185" w14:textId="09D68308" w:rsidR="00357752" w:rsidRPr="00357752" w:rsidRDefault="00741BE1" w:rsidP="00357752">
      <w:pPr>
        <w:widowControl w:val="0"/>
        <w:autoSpaceDE w:val="0"/>
        <w:autoSpaceDN w:val="0"/>
        <w:adjustRightInd w:val="0"/>
        <w:spacing w:line="240" w:lineRule="auto"/>
        <w:ind w:left="640" w:hanging="640"/>
        <w:rPr>
          <w:rFonts w:ascii="Calibri" w:hAnsi="Calibri" w:cs="Calibri"/>
          <w:noProof/>
          <w:sz w:val="24"/>
          <w:szCs w:val="24"/>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357752" w:rsidRPr="00357752">
        <w:rPr>
          <w:rFonts w:ascii="Calibri" w:hAnsi="Calibri" w:cs="Calibri"/>
          <w:noProof/>
          <w:sz w:val="24"/>
          <w:szCs w:val="24"/>
        </w:rPr>
        <w:t xml:space="preserve">1. </w:t>
      </w:r>
      <w:r w:rsidR="00357752" w:rsidRPr="00357752">
        <w:rPr>
          <w:rFonts w:ascii="Calibri" w:hAnsi="Calibri" w:cs="Calibri"/>
          <w:noProof/>
          <w:sz w:val="24"/>
          <w:szCs w:val="24"/>
        </w:rPr>
        <w:tab/>
        <w:t xml:space="preserve">Folstein MF, Folstein SE, McHugh PR. “Mini-mental state”. A practical method for grading the cognitive state of patients for the clinician. </w:t>
      </w:r>
      <w:r w:rsidR="00357752" w:rsidRPr="00357752">
        <w:rPr>
          <w:rFonts w:ascii="Calibri" w:hAnsi="Calibri" w:cs="Calibri"/>
          <w:i/>
          <w:iCs/>
          <w:noProof/>
          <w:sz w:val="24"/>
          <w:szCs w:val="24"/>
        </w:rPr>
        <w:t>J Psychiatr Res</w:t>
      </w:r>
      <w:r w:rsidR="00357752" w:rsidRPr="00357752">
        <w:rPr>
          <w:rFonts w:ascii="Calibri" w:hAnsi="Calibri" w:cs="Calibri"/>
          <w:noProof/>
          <w:sz w:val="24"/>
          <w:szCs w:val="24"/>
        </w:rPr>
        <w:t xml:space="preserve">. 1975;12(3):189-198. </w:t>
      </w:r>
      <w:r w:rsidR="00357752" w:rsidRPr="00357752">
        <w:rPr>
          <w:rFonts w:ascii="Calibri" w:hAnsi="Calibri" w:cs="Calibri"/>
          <w:noProof/>
          <w:sz w:val="24"/>
          <w:szCs w:val="24"/>
        </w:rPr>
        <w:lastRenderedPageBreak/>
        <w:t>doi:10.1016/0022-3956(75)90026-6</w:t>
      </w:r>
    </w:p>
    <w:p w14:paraId="070E48C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2. </w:t>
      </w:r>
      <w:r w:rsidRPr="00357752">
        <w:rPr>
          <w:rFonts w:ascii="Calibri" w:hAnsi="Calibri" w:cs="Calibri"/>
          <w:noProof/>
          <w:sz w:val="24"/>
          <w:szCs w:val="24"/>
        </w:rPr>
        <w:tab/>
        <w:t xml:space="preserve">Nasreddine ZS, Phillips NA, Bédirian V, et al. The Montreal Cognitive Assessment, MoCA: a brief screening tool for mild cognitive impairment. </w:t>
      </w:r>
      <w:r w:rsidRPr="00357752">
        <w:rPr>
          <w:rFonts w:ascii="Calibri" w:hAnsi="Calibri" w:cs="Calibri"/>
          <w:i/>
          <w:iCs/>
          <w:noProof/>
          <w:sz w:val="24"/>
          <w:szCs w:val="24"/>
        </w:rPr>
        <w:t>J Am Geriatr Soc</w:t>
      </w:r>
      <w:r w:rsidRPr="00357752">
        <w:rPr>
          <w:rFonts w:ascii="Calibri" w:hAnsi="Calibri" w:cs="Calibri"/>
          <w:noProof/>
          <w:sz w:val="24"/>
          <w:szCs w:val="24"/>
        </w:rPr>
        <w:t>. 2005;53(4):695-699. doi:10.1111/j.1532-5415.2005.53221.x</w:t>
      </w:r>
    </w:p>
    <w:p w14:paraId="4A09DAFF"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3. </w:t>
      </w:r>
      <w:r w:rsidRPr="00357752">
        <w:rPr>
          <w:rFonts w:ascii="Calibri" w:hAnsi="Calibri" w:cs="Calibri"/>
          <w:noProof/>
          <w:sz w:val="24"/>
          <w:szCs w:val="24"/>
        </w:rPr>
        <w:tab/>
        <w:t xml:space="preserve">Gluhm S, Goldstein J, Loc K, Colt A, Liew C Van, Corey-Bloom J. Cognitive Performance on the Mini-Mental State Examination and the Montreal Cognitive Assessment Across the Healthy Adult Lifespan. </w:t>
      </w:r>
      <w:r w:rsidRPr="00357752">
        <w:rPr>
          <w:rFonts w:ascii="Calibri" w:hAnsi="Calibri" w:cs="Calibri"/>
          <w:i/>
          <w:iCs/>
          <w:noProof/>
          <w:sz w:val="24"/>
          <w:szCs w:val="24"/>
        </w:rPr>
        <w:t>Cogn Behav Neurol</w:t>
      </w:r>
      <w:r w:rsidRPr="00357752">
        <w:rPr>
          <w:rFonts w:ascii="Calibri" w:hAnsi="Calibri" w:cs="Calibri"/>
          <w:noProof/>
          <w:sz w:val="24"/>
          <w:szCs w:val="24"/>
        </w:rPr>
        <w:t>. 2013;26(1):1-5. doi:10.1097/WNN.0b013e31828b7d26.Cognitive</w:t>
      </w:r>
    </w:p>
    <w:p w14:paraId="77233C07"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4. </w:t>
      </w:r>
      <w:r w:rsidRPr="00357752">
        <w:rPr>
          <w:rFonts w:ascii="Calibri" w:hAnsi="Calibri" w:cs="Calibri"/>
          <w:noProof/>
          <w:sz w:val="24"/>
          <w:szCs w:val="24"/>
        </w:rPr>
        <w:tab/>
        <w:t xml:space="preserve">Nasreddine ZS, Phillips N, Chertkow H. Normative data for the montreal cognitive assessment (MOCA) in a population-based sample. </w:t>
      </w:r>
      <w:r w:rsidRPr="00357752">
        <w:rPr>
          <w:rFonts w:ascii="Calibri" w:hAnsi="Calibri" w:cs="Calibri"/>
          <w:i/>
          <w:iCs/>
          <w:noProof/>
          <w:sz w:val="24"/>
          <w:szCs w:val="24"/>
        </w:rPr>
        <w:t>Neurology</w:t>
      </w:r>
      <w:r w:rsidRPr="00357752">
        <w:rPr>
          <w:rFonts w:ascii="Calibri" w:hAnsi="Calibri" w:cs="Calibri"/>
          <w:noProof/>
          <w:sz w:val="24"/>
          <w:szCs w:val="24"/>
        </w:rPr>
        <w:t>. 2012;78(10):765-766. doi:10.1212/01.wnl.0000413072.54070.a3</w:t>
      </w:r>
    </w:p>
    <w:p w14:paraId="1DC2DF1E"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5. </w:t>
      </w:r>
      <w:r w:rsidRPr="00357752">
        <w:rPr>
          <w:rFonts w:ascii="Calibri" w:hAnsi="Calibri" w:cs="Calibri"/>
          <w:noProof/>
          <w:sz w:val="24"/>
          <w:szCs w:val="24"/>
        </w:rPr>
        <w:tab/>
        <w:t xml:space="preserve">Damian AM, Jacobson SA, Hentz JG, et al. The montreal cognitive assessment and the mini-mental state examination as screening instruments for cognitive impairment: Item analyses and threshold scores. </w:t>
      </w:r>
      <w:r w:rsidRPr="00357752">
        <w:rPr>
          <w:rFonts w:ascii="Calibri" w:hAnsi="Calibri" w:cs="Calibri"/>
          <w:i/>
          <w:iCs/>
          <w:noProof/>
          <w:sz w:val="24"/>
          <w:szCs w:val="24"/>
        </w:rPr>
        <w:t>Dement Geriatr Cogn Disord</w:t>
      </w:r>
      <w:r w:rsidRPr="00357752">
        <w:rPr>
          <w:rFonts w:ascii="Calibri" w:hAnsi="Calibri" w:cs="Calibri"/>
          <w:noProof/>
          <w:sz w:val="24"/>
          <w:szCs w:val="24"/>
        </w:rPr>
        <w:t>. 2011;31(2):126-131. doi:10.1159/000323867</w:t>
      </w:r>
    </w:p>
    <w:p w14:paraId="57F63E1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6. </w:t>
      </w:r>
      <w:r w:rsidRPr="00357752">
        <w:rPr>
          <w:rFonts w:ascii="Calibri" w:hAnsi="Calibri" w:cs="Calibri"/>
          <w:noProof/>
          <w:sz w:val="24"/>
          <w:szCs w:val="24"/>
        </w:rPr>
        <w:tab/>
        <w:t xml:space="preserve">Malek-Ahmadi M, Powell JJ, Belden CM, et al. Age- and education-adjusted normative data for the Montreal Cognitive Assessment (MoCA) in older adults age 70–99. </w:t>
      </w:r>
      <w:r w:rsidRPr="00357752">
        <w:rPr>
          <w:rFonts w:ascii="Calibri" w:hAnsi="Calibri" w:cs="Calibri"/>
          <w:i/>
          <w:iCs/>
          <w:noProof/>
          <w:sz w:val="24"/>
          <w:szCs w:val="24"/>
        </w:rPr>
        <w:t>Aging, Neuropsychol Cogn</w:t>
      </w:r>
      <w:r w:rsidRPr="00357752">
        <w:rPr>
          <w:rFonts w:ascii="Calibri" w:hAnsi="Calibri" w:cs="Calibri"/>
          <w:noProof/>
          <w:sz w:val="24"/>
          <w:szCs w:val="24"/>
        </w:rPr>
        <w:t>. 2015;22(6):755-761. doi:10.1080/13825585.2015.1041449</w:t>
      </w:r>
    </w:p>
    <w:p w14:paraId="1CB7E68C"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7. </w:t>
      </w:r>
      <w:r w:rsidRPr="00357752">
        <w:rPr>
          <w:rFonts w:ascii="Calibri" w:hAnsi="Calibri" w:cs="Calibri"/>
          <w:noProof/>
          <w:sz w:val="24"/>
          <w:szCs w:val="24"/>
        </w:rPr>
        <w:tab/>
        <w:t xml:space="preserve">Brenkel M, Shulman K, Hazan E, Herrmann N, Owen AM. Assessing Capacity in the Elderly: Comparing the MoCA with a Novel Computerized Battery of Executive Function. </w:t>
      </w:r>
      <w:r w:rsidRPr="00357752">
        <w:rPr>
          <w:rFonts w:ascii="Calibri" w:hAnsi="Calibri" w:cs="Calibri"/>
          <w:i/>
          <w:iCs/>
          <w:noProof/>
          <w:sz w:val="24"/>
          <w:szCs w:val="24"/>
        </w:rPr>
        <w:t>Dement Geriatr Cogn Dis Extra</w:t>
      </w:r>
      <w:r w:rsidRPr="00357752">
        <w:rPr>
          <w:rFonts w:ascii="Calibri" w:hAnsi="Calibri" w:cs="Calibri"/>
          <w:noProof/>
          <w:sz w:val="24"/>
          <w:szCs w:val="24"/>
        </w:rPr>
        <w:t>. 2017;7(2):249-256. doi:10.1159/000478008</w:t>
      </w:r>
    </w:p>
    <w:p w14:paraId="5614509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8. </w:t>
      </w:r>
      <w:r w:rsidRPr="00357752">
        <w:rPr>
          <w:rFonts w:ascii="Calibri" w:hAnsi="Calibri" w:cs="Calibri"/>
          <w:noProof/>
          <w:sz w:val="24"/>
          <w:szCs w:val="24"/>
        </w:rPr>
        <w:tab/>
        <w:t xml:space="preserve">Hampshire A, Highfield RR, Parkin BL, Owen AM. Fractionating Human Intelligence. </w:t>
      </w:r>
      <w:r w:rsidRPr="00357752">
        <w:rPr>
          <w:rFonts w:ascii="Calibri" w:hAnsi="Calibri" w:cs="Calibri"/>
          <w:i/>
          <w:iCs/>
          <w:noProof/>
          <w:sz w:val="24"/>
          <w:szCs w:val="24"/>
        </w:rPr>
        <w:t>Neuron</w:t>
      </w:r>
      <w:r w:rsidRPr="00357752">
        <w:rPr>
          <w:rFonts w:ascii="Calibri" w:hAnsi="Calibri" w:cs="Calibri"/>
          <w:noProof/>
          <w:sz w:val="24"/>
          <w:szCs w:val="24"/>
        </w:rPr>
        <w:t>. 2012;76(6):1225-1237. doi:10.1016/j.neuron.2012.06.022</w:t>
      </w:r>
    </w:p>
    <w:p w14:paraId="64639DFF"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rPr>
      </w:pPr>
      <w:r w:rsidRPr="00357752">
        <w:rPr>
          <w:rFonts w:ascii="Calibri" w:hAnsi="Calibri" w:cs="Calibri"/>
          <w:noProof/>
          <w:sz w:val="24"/>
          <w:szCs w:val="24"/>
        </w:rPr>
        <w:t xml:space="preserve">9. </w:t>
      </w:r>
      <w:r w:rsidRPr="00357752">
        <w:rPr>
          <w:rFonts w:ascii="Calibri" w:hAnsi="Calibri" w:cs="Calibri"/>
          <w:noProof/>
          <w:sz w:val="24"/>
          <w:szCs w:val="24"/>
        </w:rPr>
        <w:tab/>
        <w:t xml:space="preserve">Canada S. </w:t>
      </w:r>
      <w:r w:rsidRPr="00357752">
        <w:rPr>
          <w:rFonts w:ascii="Calibri" w:hAnsi="Calibri" w:cs="Calibri"/>
          <w:i/>
          <w:iCs/>
          <w:noProof/>
          <w:sz w:val="24"/>
          <w:szCs w:val="24"/>
        </w:rPr>
        <w:t>Census of Population, 1851 to 2016</w:t>
      </w:r>
      <w:r w:rsidRPr="00357752">
        <w:rPr>
          <w:rFonts w:ascii="Calibri" w:hAnsi="Calibri" w:cs="Calibri"/>
          <w:noProof/>
          <w:sz w:val="24"/>
          <w:szCs w:val="24"/>
        </w:rPr>
        <w:t>.; 2016.</w:t>
      </w:r>
    </w:p>
    <w:p w14:paraId="5D5CD12A" w14:textId="398DA3ED" w:rsidR="00EF685F" w:rsidRDefault="00741BE1" w:rsidP="00357752">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lastRenderedPageBreak/>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AF5394">
        <w:tc>
          <w:tcPr>
            <w:tcW w:w="3154" w:type="dxa"/>
          </w:tcPr>
          <w:p w14:paraId="12B75971" w14:textId="77777777" w:rsidR="00832527" w:rsidRPr="00DE5310" w:rsidRDefault="00832527" w:rsidP="00AF5394">
            <w:pPr>
              <w:jc w:val="center"/>
              <w:rPr>
                <w:b/>
                <w:sz w:val="24"/>
                <w:szCs w:val="24"/>
              </w:rPr>
            </w:pPr>
            <w:r w:rsidRPr="00DE5310">
              <w:rPr>
                <w:b/>
                <w:sz w:val="24"/>
                <w:szCs w:val="24"/>
              </w:rPr>
              <w:t>Task</w:t>
            </w:r>
          </w:p>
        </w:tc>
        <w:tc>
          <w:tcPr>
            <w:tcW w:w="2355" w:type="dxa"/>
            <w:gridSpan w:val="2"/>
          </w:tcPr>
          <w:p w14:paraId="1EEEFC66" w14:textId="77777777" w:rsidR="00832527" w:rsidRPr="00DE5310" w:rsidRDefault="00832527" w:rsidP="00AF5394">
            <w:pPr>
              <w:jc w:val="center"/>
              <w:rPr>
                <w:b/>
                <w:sz w:val="24"/>
                <w:szCs w:val="24"/>
              </w:rPr>
            </w:pPr>
            <w:r w:rsidRPr="00DE5310">
              <w:rPr>
                <w:b/>
                <w:sz w:val="24"/>
                <w:szCs w:val="24"/>
              </w:rPr>
              <w:t>Scores</w:t>
            </w:r>
          </w:p>
        </w:tc>
        <w:tc>
          <w:tcPr>
            <w:tcW w:w="2355" w:type="dxa"/>
            <w:gridSpan w:val="2"/>
          </w:tcPr>
          <w:p w14:paraId="51559F4F" w14:textId="77777777" w:rsidR="00832527" w:rsidRDefault="00832527" w:rsidP="00AF5394">
            <w:pPr>
              <w:jc w:val="center"/>
              <w:rPr>
                <w:b/>
                <w:sz w:val="24"/>
                <w:szCs w:val="24"/>
              </w:rPr>
            </w:pPr>
            <w:r w:rsidRPr="00DE5310">
              <w:rPr>
                <w:b/>
                <w:sz w:val="24"/>
                <w:szCs w:val="24"/>
              </w:rPr>
              <w:t>Population norms</w:t>
            </w:r>
          </w:p>
          <w:p w14:paraId="5CCD73C3" w14:textId="77777777" w:rsidR="00832527" w:rsidRPr="00DE5310" w:rsidRDefault="00832527" w:rsidP="00AF5394">
            <w:pPr>
              <w:jc w:val="center"/>
              <w:rPr>
                <w:b/>
                <w:sz w:val="24"/>
                <w:szCs w:val="24"/>
              </w:rPr>
            </w:pPr>
            <w:r w:rsidRPr="00DE5310">
              <w:rPr>
                <w:b/>
                <w:sz w:val="24"/>
                <w:szCs w:val="24"/>
              </w:rPr>
              <w:t>age 70-94</w:t>
            </w:r>
          </w:p>
        </w:tc>
      </w:tr>
      <w:tr w:rsidR="00832527" w:rsidRPr="00DE5310" w14:paraId="1DA1447F" w14:textId="77777777" w:rsidTr="00AF5394">
        <w:tc>
          <w:tcPr>
            <w:tcW w:w="3154" w:type="dxa"/>
          </w:tcPr>
          <w:p w14:paraId="123A63E7" w14:textId="77777777" w:rsidR="00832527" w:rsidRPr="00DE5310" w:rsidRDefault="00832527" w:rsidP="00AF5394">
            <w:pPr>
              <w:jc w:val="center"/>
              <w:rPr>
                <w:b/>
                <w:sz w:val="24"/>
                <w:szCs w:val="24"/>
              </w:rPr>
            </w:pPr>
          </w:p>
        </w:tc>
        <w:tc>
          <w:tcPr>
            <w:tcW w:w="1177" w:type="dxa"/>
          </w:tcPr>
          <w:p w14:paraId="65173DE7" w14:textId="77777777" w:rsidR="00832527" w:rsidRPr="00DE5310" w:rsidRDefault="00832527" w:rsidP="00AF5394">
            <w:pPr>
              <w:jc w:val="center"/>
              <w:rPr>
                <w:b/>
                <w:sz w:val="24"/>
                <w:szCs w:val="24"/>
              </w:rPr>
            </w:pPr>
            <w:r w:rsidRPr="00DE5310">
              <w:rPr>
                <w:b/>
                <w:sz w:val="24"/>
                <w:szCs w:val="24"/>
              </w:rPr>
              <w:t>Mean</w:t>
            </w:r>
          </w:p>
        </w:tc>
        <w:tc>
          <w:tcPr>
            <w:tcW w:w="1178" w:type="dxa"/>
          </w:tcPr>
          <w:p w14:paraId="47AEAE78" w14:textId="77777777" w:rsidR="00832527" w:rsidRPr="00DE5310" w:rsidRDefault="00832527" w:rsidP="00AF5394">
            <w:pPr>
              <w:jc w:val="center"/>
              <w:rPr>
                <w:b/>
                <w:sz w:val="24"/>
                <w:szCs w:val="24"/>
              </w:rPr>
            </w:pPr>
            <w:r w:rsidRPr="00DE5310">
              <w:rPr>
                <w:b/>
                <w:sz w:val="24"/>
                <w:szCs w:val="24"/>
              </w:rPr>
              <w:t>SD</w:t>
            </w:r>
          </w:p>
        </w:tc>
        <w:tc>
          <w:tcPr>
            <w:tcW w:w="1177" w:type="dxa"/>
          </w:tcPr>
          <w:p w14:paraId="13680C7C" w14:textId="77777777" w:rsidR="00832527" w:rsidRPr="00DE5310" w:rsidRDefault="00832527" w:rsidP="00AF5394">
            <w:pPr>
              <w:jc w:val="center"/>
              <w:rPr>
                <w:b/>
                <w:sz w:val="24"/>
                <w:szCs w:val="24"/>
              </w:rPr>
            </w:pPr>
            <w:r w:rsidRPr="00DE5310">
              <w:rPr>
                <w:b/>
                <w:sz w:val="24"/>
                <w:szCs w:val="24"/>
              </w:rPr>
              <w:t>Mean</w:t>
            </w:r>
          </w:p>
        </w:tc>
        <w:tc>
          <w:tcPr>
            <w:tcW w:w="1178" w:type="dxa"/>
          </w:tcPr>
          <w:p w14:paraId="19B3B130" w14:textId="77777777" w:rsidR="00832527" w:rsidRPr="00DE5310" w:rsidRDefault="00832527" w:rsidP="00AF5394">
            <w:pPr>
              <w:jc w:val="center"/>
              <w:rPr>
                <w:b/>
                <w:sz w:val="24"/>
                <w:szCs w:val="24"/>
              </w:rPr>
            </w:pPr>
            <w:r w:rsidRPr="00DE5310">
              <w:rPr>
                <w:b/>
                <w:sz w:val="24"/>
                <w:szCs w:val="24"/>
              </w:rPr>
              <w:t>SD</w:t>
            </w:r>
          </w:p>
        </w:tc>
      </w:tr>
      <w:tr w:rsidR="00832527" w14:paraId="2BCB2E67" w14:textId="77777777" w:rsidTr="00AF5394">
        <w:tc>
          <w:tcPr>
            <w:tcW w:w="3154" w:type="dxa"/>
          </w:tcPr>
          <w:p w14:paraId="4ECD8F9B" w14:textId="77777777" w:rsidR="00832527" w:rsidRDefault="00832527" w:rsidP="00AF5394">
            <w:pPr>
              <w:rPr>
                <w:sz w:val="24"/>
                <w:szCs w:val="24"/>
              </w:rPr>
            </w:pPr>
            <w:r>
              <w:rPr>
                <w:sz w:val="24"/>
                <w:szCs w:val="24"/>
              </w:rPr>
              <w:t>MoCA</w:t>
            </w:r>
          </w:p>
        </w:tc>
        <w:tc>
          <w:tcPr>
            <w:tcW w:w="1177" w:type="dxa"/>
          </w:tcPr>
          <w:p w14:paraId="3F0B147C" w14:textId="77777777" w:rsidR="00832527" w:rsidRDefault="00832527" w:rsidP="00AF5394">
            <w:pPr>
              <w:jc w:val="center"/>
              <w:rPr>
                <w:sz w:val="24"/>
                <w:szCs w:val="24"/>
              </w:rPr>
            </w:pPr>
            <w:r>
              <w:rPr>
                <w:sz w:val="24"/>
                <w:szCs w:val="24"/>
              </w:rPr>
              <w:t>24.6</w:t>
            </w:r>
          </w:p>
        </w:tc>
        <w:tc>
          <w:tcPr>
            <w:tcW w:w="1178" w:type="dxa"/>
          </w:tcPr>
          <w:p w14:paraId="271DB775" w14:textId="77777777" w:rsidR="00832527" w:rsidRDefault="00832527" w:rsidP="00AF5394">
            <w:pPr>
              <w:jc w:val="center"/>
              <w:rPr>
                <w:sz w:val="24"/>
                <w:szCs w:val="24"/>
              </w:rPr>
            </w:pPr>
            <w:r>
              <w:rPr>
                <w:sz w:val="24"/>
                <w:szCs w:val="24"/>
              </w:rPr>
              <w:t>4.0</w:t>
            </w:r>
          </w:p>
        </w:tc>
        <w:tc>
          <w:tcPr>
            <w:tcW w:w="1177" w:type="dxa"/>
          </w:tcPr>
          <w:p w14:paraId="3A13D840" w14:textId="77777777" w:rsidR="00832527" w:rsidRDefault="00832527" w:rsidP="00AF5394">
            <w:pPr>
              <w:jc w:val="center"/>
              <w:rPr>
                <w:sz w:val="24"/>
                <w:szCs w:val="24"/>
              </w:rPr>
            </w:pPr>
          </w:p>
        </w:tc>
        <w:tc>
          <w:tcPr>
            <w:tcW w:w="1178" w:type="dxa"/>
          </w:tcPr>
          <w:p w14:paraId="265BD370" w14:textId="77777777" w:rsidR="00832527" w:rsidRDefault="00832527" w:rsidP="00AF5394">
            <w:pPr>
              <w:jc w:val="center"/>
              <w:rPr>
                <w:sz w:val="24"/>
                <w:szCs w:val="24"/>
              </w:rPr>
            </w:pPr>
          </w:p>
        </w:tc>
      </w:tr>
      <w:tr w:rsidR="00832527" w14:paraId="5A362E84" w14:textId="77777777" w:rsidTr="00AF5394">
        <w:tc>
          <w:tcPr>
            <w:tcW w:w="3154" w:type="dxa"/>
          </w:tcPr>
          <w:p w14:paraId="2CC00088" w14:textId="77777777" w:rsidR="00832527" w:rsidRDefault="00832527" w:rsidP="00AF5394">
            <w:pPr>
              <w:rPr>
                <w:sz w:val="24"/>
                <w:szCs w:val="24"/>
              </w:rPr>
            </w:pPr>
            <w:r>
              <w:rPr>
                <w:sz w:val="24"/>
                <w:szCs w:val="24"/>
              </w:rPr>
              <w:t>MMSE</w:t>
            </w:r>
          </w:p>
        </w:tc>
        <w:tc>
          <w:tcPr>
            <w:tcW w:w="1177" w:type="dxa"/>
          </w:tcPr>
          <w:p w14:paraId="5CE13673" w14:textId="77777777" w:rsidR="00832527" w:rsidRDefault="00832527" w:rsidP="00AF5394">
            <w:pPr>
              <w:jc w:val="center"/>
              <w:rPr>
                <w:sz w:val="24"/>
                <w:szCs w:val="24"/>
              </w:rPr>
            </w:pPr>
            <w:r>
              <w:rPr>
                <w:sz w:val="24"/>
                <w:szCs w:val="24"/>
              </w:rPr>
              <w:t>27.7</w:t>
            </w:r>
          </w:p>
        </w:tc>
        <w:tc>
          <w:tcPr>
            <w:tcW w:w="1178" w:type="dxa"/>
          </w:tcPr>
          <w:p w14:paraId="46F2B9D6" w14:textId="77777777" w:rsidR="00832527" w:rsidRDefault="00832527" w:rsidP="00AF5394">
            <w:pPr>
              <w:jc w:val="center"/>
              <w:rPr>
                <w:sz w:val="24"/>
                <w:szCs w:val="24"/>
              </w:rPr>
            </w:pPr>
            <w:r>
              <w:rPr>
                <w:sz w:val="24"/>
                <w:szCs w:val="24"/>
              </w:rPr>
              <w:t>2.8</w:t>
            </w:r>
          </w:p>
        </w:tc>
        <w:tc>
          <w:tcPr>
            <w:tcW w:w="1177" w:type="dxa"/>
          </w:tcPr>
          <w:p w14:paraId="68D01B56" w14:textId="77777777" w:rsidR="00832527" w:rsidRDefault="00832527" w:rsidP="00AF5394">
            <w:pPr>
              <w:jc w:val="center"/>
              <w:rPr>
                <w:sz w:val="24"/>
                <w:szCs w:val="24"/>
              </w:rPr>
            </w:pPr>
          </w:p>
        </w:tc>
        <w:tc>
          <w:tcPr>
            <w:tcW w:w="1178" w:type="dxa"/>
          </w:tcPr>
          <w:p w14:paraId="12B58EDB" w14:textId="77777777" w:rsidR="00832527" w:rsidRDefault="00832527" w:rsidP="00AF5394">
            <w:pPr>
              <w:jc w:val="center"/>
              <w:rPr>
                <w:sz w:val="24"/>
                <w:szCs w:val="24"/>
              </w:rPr>
            </w:pPr>
          </w:p>
        </w:tc>
      </w:tr>
      <w:tr w:rsidR="00832527" w14:paraId="1B68BE40" w14:textId="77777777" w:rsidTr="00AF5394">
        <w:tc>
          <w:tcPr>
            <w:tcW w:w="3154" w:type="dxa"/>
          </w:tcPr>
          <w:p w14:paraId="6BA35850" w14:textId="77777777" w:rsidR="00832527" w:rsidRDefault="00832527" w:rsidP="00AF5394">
            <w:pPr>
              <w:rPr>
                <w:sz w:val="24"/>
                <w:szCs w:val="24"/>
              </w:rPr>
            </w:pPr>
            <w:r>
              <w:rPr>
                <w:sz w:val="24"/>
                <w:szCs w:val="24"/>
              </w:rPr>
              <w:t>Double Trouble (CBS)</w:t>
            </w:r>
          </w:p>
        </w:tc>
        <w:tc>
          <w:tcPr>
            <w:tcW w:w="1177" w:type="dxa"/>
          </w:tcPr>
          <w:p w14:paraId="747FF783" w14:textId="77777777" w:rsidR="00832527" w:rsidRDefault="00832527" w:rsidP="00AF5394">
            <w:pPr>
              <w:jc w:val="center"/>
              <w:rPr>
                <w:sz w:val="24"/>
                <w:szCs w:val="24"/>
              </w:rPr>
            </w:pPr>
            <w:r>
              <w:rPr>
                <w:sz w:val="24"/>
                <w:szCs w:val="24"/>
              </w:rPr>
              <w:t>9.4</w:t>
            </w:r>
          </w:p>
        </w:tc>
        <w:tc>
          <w:tcPr>
            <w:tcW w:w="1178" w:type="dxa"/>
          </w:tcPr>
          <w:p w14:paraId="6C473F91" w14:textId="77777777" w:rsidR="00832527" w:rsidRDefault="00832527" w:rsidP="00AF5394">
            <w:pPr>
              <w:jc w:val="center"/>
              <w:rPr>
                <w:sz w:val="24"/>
                <w:szCs w:val="24"/>
              </w:rPr>
            </w:pPr>
            <w:r>
              <w:rPr>
                <w:sz w:val="24"/>
                <w:szCs w:val="24"/>
              </w:rPr>
              <w:t>11.9</w:t>
            </w:r>
          </w:p>
        </w:tc>
        <w:tc>
          <w:tcPr>
            <w:tcW w:w="1177" w:type="dxa"/>
          </w:tcPr>
          <w:p w14:paraId="045E9BEF" w14:textId="77777777" w:rsidR="00832527" w:rsidRDefault="00832527" w:rsidP="00AF5394">
            <w:pPr>
              <w:jc w:val="center"/>
              <w:rPr>
                <w:sz w:val="24"/>
                <w:szCs w:val="24"/>
              </w:rPr>
            </w:pPr>
            <w:r>
              <w:rPr>
                <w:sz w:val="24"/>
                <w:szCs w:val="24"/>
              </w:rPr>
              <w:t>17.8</w:t>
            </w:r>
          </w:p>
        </w:tc>
        <w:tc>
          <w:tcPr>
            <w:tcW w:w="1178" w:type="dxa"/>
          </w:tcPr>
          <w:p w14:paraId="3C90D5D9" w14:textId="77777777" w:rsidR="00832527" w:rsidRDefault="00832527" w:rsidP="00AF5394">
            <w:pPr>
              <w:jc w:val="center"/>
              <w:rPr>
                <w:sz w:val="24"/>
                <w:szCs w:val="24"/>
              </w:rPr>
            </w:pPr>
            <w:r>
              <w:rPr>
                <w:sz w:val="24"/>
                <w:szCs w:val="24"/>
              </w:rPr>
              <w:t>11.2</w:t>
            </w:r>
          </w:p>
        </w:tc>
      </w:tr>
      <w:tr w:rsidR="00832527" w14:paraId="769B489B" w14:textId="77777777" w:rsidTr="00AF5394">
        <w:tc>
          <w:tcPr>
            <w:tcW w:w="3154" w:type="dxa"/>
          </w:tcPr>
          <w:p w14:paraId="1C575D9E" w14:textId="77777777" w:rsidR="00832527" w:rsidRDefault="00832527" w:rsidP="00AF5394">
            <w:pPr>
              <w:rPr>
                <w:sz w:val="24"/>
                <w:szCs w:val="24"/>
              </w:rPr>
            </w:pPr>
            <w:r>
              <w:rPr>
                <w:sz w:val="24"/>
                <w:szCs w:val="24"/>
              </w:rPr>
              <w:t>Odd One Out (CBS)</w:t>
            </w:r>
          </w:p>
        </w:tc>
        <w:tc>
          <w:tcPr>
            <w:tcW w:w="1177" w:type="dxa"/>
          </w:tcPr>
          <w:p w14:paraId="5EAF2AFF" w14:textId="77777777" w:rsidR="00832527" w:rsidRDefault="00832527" w:rsidP="00AF5394">
            <w:pPr>
              <w:jc w:val="center"/>
              <w:rPr>
                <w:sz w:val="24"/>
                <w:szCs w:val="24"/>
              </w:rPr>
            </w:pPr>
            <w:r>
              <w:rPr>
                <w:sz w:val="24"/>
                <w:szCs w:val="24"/>
              </w:rPr>
              <w:t>11.4</w:t>
            </w:r>
          </w:p>
        </w:tc>
        <w:tc>
          <w:tcPr>
            <w:tcW w:w="1178" w:type="dxa"/>
          </w:tcPr>
          <w:p w14:paraId="0111661C" w14:textId="77777777" w:rsidR="00832527" w:rsidRDefault="00832527" w:rsidP="00AF5394">
            <w:pPr>
              <w:jc w:val="center"/>
              <w:rPr>
                <w:sz w:val="24"/>
                <w:szCs w:val="24"/>
              </w:rPr>
            </w:pPr>
            <w:r>
              <w:rPr>
                <w:sz w:val="24"/>
                <w:szCs w:val="24"/>
              </w:rPr>
              <w:t>3.5</w:t>
            </w:r>
          </w:p>
        </w:tc>
        <w:tc>
          <w:tcPr>
            <w:tcW w:w="1177" w:type="dxa"/>
          </w:tcPr>
          <w:p w14:paraId="1387021D" w14:textId="77777777" w:rsidR="00832527" w:rsidRDefault="00832527" w:rsidP="00AF5394">
            <w:pPr>
              <w:jc w:val="center"/>
              <w:rPr>
                <w:sz w:val="24"/>
                <w:szCs w:val="24"/>
              </w:rPr>
            </w:pPr>
            <w:r>
              <w:rPr>
                <w:sz w:val="24"/>
                <w:szCs w:val="24"/>
              </w:rPr>
              <w:t>13.4</w:t>
            </w:r>
          </w:p>
        </w:tc>
        <w:tc>
          <w:tcPr>
            <w:tcW w:w="1178" w:type="dxa"/>
          </w:tcPr>
          <w:p w14:paraId="3D68C005" w14:textId="77777777" w:rsidR="00832527" w:rsidRDefault="00832527" w:rsidP="00AF5394">
            <w:pPr>
              <w:jc w:val="center"/>
              <w:rPr>
                <w:sz w:val="24"/>
                <w:szCs w:val="24"/>
              </w:rPr>
            </w:pPr>
            <w:r>
              <w:rPr>
                <w:sz w:val="24"/>
                <w:szCs w:val="24"/>
              </w:rPr>
              <w:t>2.4</w:t>
            </w:r>
          </w:p>
        </w:tc>
      </w:tr>
      <w:tr w:rsidR="00832527" w14:paraId="68FB650F" w14:textId="77777777" w:rsidTr="00AF5394">
        <w:tc>
          <w:tcPr>
            <w:tcW w:w="3154" w:type="dxa"/>
          </w:tcPr>
          <w:p w14:paraId="3E3D6116" w14:textId="77777777" w:rsidR="00832527" w:rsidRDefault="00832527" w:rsidP="00AF5394">
            <w:pPr>
              <w:rPr>
                <w:sz w:val="24"/>
                <w:szCs w:val="24"/>
              </w:rPr>
            </w:pPr>
            <w:r>
              <w:rPr>
                <w:sz w:val="24"/>
                <w:szCs w:val="24"/>
              </w:rPr>
              <w:t>Spatial Planning (CBS)</w:t>
            </w:r>
          </w:p>
        </w:tc>
        <w:tc>
          <w:tcPr>
            <w:tcW w:w="1177" w:type="dxa"/>
          </w:tcPr>
          <w:p w14:paraId="53C26FB8" w14:textId="77777777" w:rsidR="00832527" w:rsidRDefault="00832527" w:rsidP="00AF5394">
            <w:pPr>
              <w:jc w:val="center"/>
              <w:rPr>
                <w:sz w:val="24"/>
                <w:szCs w:val="24"/>
              </w:rPr>
            </w:pPr>
            <w:r>
              <w:rPr>
                <w:sz w:val="24"/>
                <w:szCs w:val="24"/>
              </w:rPr>
              <w:t>12.4</w:t>
            </w:r>
          </w:p>
        </w:tc>
        <w:tc>
          <w:tcPr>
            <w:tcW w:w="1178" w:type="dxa"/>
          </w:tcPr>
          <w:p w14:paraId="6544C0CE" w14:textId="77777777" w:rsidR="00832527" w:rsidRDefault="00832527" w:rsidP="00AF5394">
            <w:pPr>
              <w:jc w:val="center"/>
              <w:rPr>
                <w:sz w:val="24"/>
                <w:szCs w:val="24"/>
              </w:rPr>
            </w:pPr>
            <w:r>
              <w:rPr>
                <w:sz w:val="24"/>
                <w:szCs w:val="24"/>
              </w:rPr>
              <w:t>7.1</w:t>
            </w:r>
          </w:p>
        </w:tc>
        <w:tc>
          <w:tcPr>
            <w:tcW w:w="1177" w:type="dxa"/>
          </w:tcPr>
          <w:p w14:paraId="19A58C4F" w14:textId="77777777" w:rsidR="00832527" w:rsidRDefault="00832527" w:rsidP="00AF5394">
            <w:pPr>
              <w:jc w:val="center"/>
              <w:rPr>
                <w:sz w:val="24"/>
                <w:szCs w:val="24"/>
              </w:rPr>
            </w:pPr>
            <w:r>
              <w:rPr>
                <w:sz w:val="24"/>
                <w:szCs w:val="24"/>
              </w:rPr>
              <w:t>14.4</w:t>
            </w:r>
          </w:p>
        </w:tc>
        <w:tc>
          <w:tcPr>
            <w:tcW w:w="1178" w:type="dxa"/>
          </w:tcPr>
          <w:p w14:paraId="7F0474A2" w14:textId="77777777" w:rsidR="00832527" w:rsidRDefault="00832527" w:rsidP="00AF5394">
            <w:pPr>
              <w:jc w:val="center"/>
              <w:rPr>
                <w:sz w:val="24"/>
                <w:szCs w:val="24"/>
              </w:rPr>
            </w:pPr>
            <w:r>
              <w:rPr>
                <w:sz w:val="24"/>
                <w:szCs w:val="24"/>
              </w:rPr>
              <w:t>7.5</w:t>
            </w:r>
          </w:p>
        </w:tc>
      </w:tr>
      <w:tr w:rsidR="00832527" w14:paraId="4B8C132A" w14:textId="77777777" w:rsidTr="00AF5394">
        <w:tc>
          <w:tcPr>
            <w:tcW w:w="3154" w:type="dxa"/>
          </w:tcPr>
          <w:p w14:paraId="0F60D42F" w14:textId="77777777" w:rsidR="00832527" w:rsidRDefault="00832527" w:rsidP="00AF5394">
            <w:pPr>
              <w:rPr>
                <w:sz w:val="24"/>
                <w:szCs w:val="24"/>
              </w:rPr>
            </w:pPr>
            <w:r>
              <w:rPr>
                <w:sz w:val="24"/>
                <w:szCs w:val="24"/>
              </w:rPr>
              <w:t>Grammatical Reasoning (CBS)</w:t>
            </w:r>
          </w:p>
        </w:tc>
        <w:tc>
          <w:tcPr>
            <w:tcW w:w="1177" w:type="dxa"/>
          </w:tcPr>
          <w:p w14:paraId="10B8B97D" w14:textId="77777777" w:rsidR="00832527" w:rsidRDefault="00832527" w:rsidP="00AF5394">
            <w:pPr>
              <w:jc w:val="center"/>
              <w:rPr>
                <w:sz w:val="24"/>
                <w:szCs w:val="24"/>
              </w:rPr>
            </w:pPr>
            <w:r>
              <w:rPr>
                <w:sz w:val="24"/>
                <w:szCs w:val="24"/>
              </w:rPr>
              <w:t>10.4</w:t>
            </w:r>
          </w:p>
        </w:tc>
        <w:tc>
          <w:tcPr>
            <w:tcW w:w="1178" w:type="dxa"/>
          </w:tcPr>
          <w:p w14:paraId="19B09C8C" w14:textId="77777777" w:rsidR="00832527" w:rsidRDefault="00832527" w:rsidP="00AF5394">
            <w:pPr>
              <w:jc w:val="center"/>
              <w:rPr>
                <w:sz w:val="24"/>
                <w:szCs w:val="24"/>
              </w:rPr>
            </w:pPr>
            <w:r>
              <w:rPr>
                <w:sz w:val="24"/>
                <w:szCs w:val="24"/>
              </w:rPr>
              <w:t>5.9</w:t>
            </w:r>
          </w:p>
        </w:tc>
        <w:tc>
          <w:tcPr>
            <w:tcW w:w="1177" w:type="dxa"/>
          </w:tcPr>
          <w:p w14:paraId="277259D0" w14:textId="77777777" w:rsidR="00832527" w:rsidRDefault="00832527" w:rsidP="00AF5394">
            <w:pPr>
              <w:jc w:val="center"/>
              <w:rPr>
                <w:sz w:val="24"/>
                <w:szCs w:val="24"/>
              </w:rPr>
            </w:pPr>
            <w:r>
              <w:rPr>
                <w:sz w:val="24"/>
                <w:szCs w:val="24"/>
              </w:rPr>
              <w:t>13.8</w:t>
            </w:r>
          </w:p>
        </w:tc>
        <w:tc>
          <w:tcPr>
            <w:tcW w:w="1178" w:type="dxa"/>
          </w:tcPr>
          <w:p w14:paraId="68EC47D1" w14:textId="77777777" w:rsidR="00832527" w:rsidRDefault="00832527" w:rsidP="00AF5394">
            <w:pPr>
              <w:jc w:val="center"/>
              <w:rPr>
                <w:sz w:val="24"/>
                <w:szCs w:val="24"/>
              </w:rPr>
            </w:pPr>
            <w:r>
              <w:rPr>
                <w:sz w:val="24"/>
                <w:szCs w:val="24"/>
              </w:rPr>
              <w:t>4.6</w:t>
            </w:r>
          </w:p>
        </w:tc>
      </w:tr>
      <w:tr w:rsidR="00832527" w14:paraId="6089DBEC" w14:textId="77777777" w:rsidTr="00AF5394">
        <w:tc>
          <w:tcPr>
            <w:tcW w:w="3154" w:type="dxa"/>
          </w:tcPr>
          <w:p w14:paraId="57C7FDDC" w14:textId="77777777" w:rsidR="00832527" w:rsidRDefault="00832527" w:rsidP="00AF5394">
            <w:pPr>
              <w:rPr>
                <w:sz w:val="24"/>
                <w:szCs w:val="24"/>
              </w:rPr>
            </w:pPr>
            <w:r>
              <w:rPr>
                <w:sz w:val="24"/>
                <w:szCs w:val="24"/>
              </w:rPr>
              <w:t>Digit Span (CBS)</w:t>
            </w:r>
          </w:p>
        </w:tc>
        <w:tc>
          <w:tcPr>
            <w:tcW w:w="1177" w:type="dxa"/>
          </w:tcPr>
          <w:p w14:paraId="2E62C554" w14:textId="77777777" w:rsidR="00832527" w:rsidRDefault="00832527" w:rsidP="00AF5394">
            <w:pPr>
              <w:jc w:val="center"/>
              <w:rPr>
                <w:sz w:val="24"/>
                <w:szCs w:val="24"/>
              </w:rPr>
            </w:pPr>
            <w:r>
              <w:rPr>
                <w:sz w:val="24"/>
                <w:szCs w:val="24"/>
              </w:rPr>
              <w:t>4.8</w:t>
            </w:r>
          </w:p>
        </w:tc>
        <w:tc>
          <w:tcPr>
            <w:tcW w:w="1178" w:type="dxa"/>
          </w:tcPr>
          <w:p w14:paraId="1E38EA47" w14:textId="77777777" w:rsidR="00832527" w:rsidRDefault="00832527" w:rsidP="00AF5394">
            <w:pPr>
              <w:jc w:val="center"/>
              <w:rPr>
                <w:sz w:val="24"/>
                <w:szCs w:val="24"/>
              </w:rPr>
            </w:pPr>
            <w:r>
              <w:rPr>
                <w:sz w:val="24"/>
                <w:szCs w:val="24"/>
              </w:rPr>
              <w:t>1.8</w:t>
            </w:r>
          </w:p>
        </w:tc>
        <w:tc>
          <w:tcPr>
            <w:tcW w:w="1177" w:type="dxa"/>
          </w:tcPr>
          <w:p w14:paraId="08807991" w14:textId="77777777" w:rsidR="00832527" w:rsidRDefault="00832527" w:rsidP="00AF5394">
            <w:pPr>
              <w:jc w:val="center"/>
              <w:rPr>
                <w:sz w:val="24"/>
                <w:szCs w:val="24"/>
              </w:rPr>
            </w:pPr>
            <w:r>
              <w:rPr>
                <w:sz w:val="24"/>
                <w:szCs w:val="24"/>
              </w:rPr>
              <w:t>6.8</w:t>
            </w:r>
          </w:p>
        </w:tc>
        <w:tc>
          <w:tcPr>
            <w:tcW w:w="1178" w:type="dxa"/>
          </w:tcPr>
          <w:p w14:paraId="43C46600" w14:textId="77777777" w:rsidR="00832527" w:rsidRDefault="00832527" w:rsidP="00AF5394">
            <w:pPr>
              <w:jc w:val="center"/>
              <w:rPr>
                <w:sz w:val="24"/>
                <w:szCs w:val="24"/>
              </w:rPr>
            </w:pPr>
            <w:r>
              <w:rPr>
                <w:sz w:val="24"/>
                <w:szCs w:val="24"/>
              </w:rPr>
              <w:t>1.6</w:t>
            </w:r>
          </w:p>
        </w:tc>
      </w:tr>
      <w:tr w:rsidR="00832527" w14:paraId="7A7903AE" w14:textId="77777777" w:rsidTr="00AF5394">
        <w:tc>
          <w:tcPr>
            <w:tcW w:w="3154" w:type="dxa"/>
          </w:tcPr>
          <w:p w14:paraId="23C6E958" w14:textId="77777777" w:rsidR="00832527" w:rsidRDefault="00832527" w:rsidP="00AF5394">
            <w:pPr>
              <w:rPr>
                <w:sz w:val="24"/>
                <w:szCs w:val="24"/>
              </w:rPr>
            </w:pPr>
            <w:r>
              <w:rPr>
                <w:sz w:val="24"/>
                <w:szCs w:val="24"/>
              </w:rPr>
              <w:t>Token Search (CBS)</w:t>
            </w:r>
          </w:p>
        </w:tc>
        <w:tc>
          <w:tcPr>
            <w:tcW w:w="1177" w:type="dxa"/>
          </w:tcPr>
          <w:p w14:paraId="20F28B12" w14:textId="77777777" w:rsidR="00832527" w:rsidRDefault="00832527" w:rsidP="00AF5394">
            <w:pPr>
              <w:jc w:val="center"/>
              <w:rPr>
                <w:sz w:val="24"/>
                <w:szCs w:val="24"/>
              </w:rPr>
            </w:pPr>
            <w:r>
              <w:rPr>
                <w:sz w:val="24"/>
                <w:szCs w:val="24"/>
              </w:rPr>
              <w:t>5.8</w:t>
            </w:r>
          </w:p>
        </w:tc>
        <w:tc>
          <w:tcPr>
            <w:tcW w:w="1178" w:type="dxa"/>
          </w:tcPr>
          <w:p w14:paraId="13CDEA90" w14:textId="77777777" w:rsidR="00832527" w:rsidRDefault="00832527" w:rsidP="00AF5394">
            <w:pPr>
              <w:jc w:val="center"/>
              <w:rPr>
                <w:sz w:val="24"/>
                <w:szCs w:val="24"/>
              </w:rPr>
            </w:pPr>
            <w:r>
              <w:rPr>
                <w:sz w:val="24"/>
                <w:szCs w:val="24"/>
              </w:rPr>
              <w:t>1.7</w:t>
            </w:r>
          </w:p>
        </w:tc>
        <w:tc>
          <w:tcPr>
            <w:tcW w:w="1177" w:type="dxa"/>
          </w:tcPr>
          <w:p w14:paraId="5DAC528E" w14:textId="77777777" w:rsidR="00832527" w:rsidRDefault="00832527" w:rsidP="00AF5394">
            <w:pPr>
              <w:jc w:val="center"/>
              <w:rPr>
                <w:sz w:val="24"/>
                <w:szCs w:val="24"/>
              </w:rPr>
            </w:pPr>
            <w:r>
              <w:rPr>
                <w:sz w:val="24"/>
                <w:szCs w:val="24"/>
              </w:rPr>
              <w:t>6.3</w:t>
            </w:r>
          </w:p>
        </w:tc>
        <w:tc>
          <w:tcPr>
            <w:tcW w:w="1178" w:type="dxa"/>
          </w:tcPr>
          <w:p w14:paraId="36E7ECED" w14:textId="77777777" w:rsidR="00832527" w:rsidRDefault="00832527" w:rsidP="00AF5394">
            <w:pPr>
              <w:jc w:val="center"/>
              <w:rPr>
                <w:sz w:val="24"/>
                <w:szCs w:val="24"/>
              </w:rPr>
            </w:pPr>
            <w:r>
              <w:rPr>
                <w:sz w:val="24"/>
                <w:szCs w:val="24"/>
              </w:rPr>
              <w:t>1.9</w:t>
            </w:r>
          </w:p>
        </w:tc>
      </w:tr>
      <w:tr w:rsidR="00832527" w14:paraId="7DB0B649" w14:textId="77777777" w:rsidTr="00AF5394">
        <w:tc>
          <w:tcPr>
            <w:tcW w:w="3154" w:type="dxa"/>
          </w:tcPr>
          <w:p w14:paraId="0F8F2446" w14:textId="77777777" w:rsidR="00832527" w:rsidRDefault="00832527" w:rsidP="00AF5394">
            <w:pPr>
              <w:rPr>
                <w:sz w:val="24"/>
                <w:szCs w:val="24"/>
              </w:rPr>
            </w:pPr>
            <w:r>
              <w:rPr>
                <w:sz w:val="24"/>
                <w:szCs w:val="24"/>
              </w:rPr>
              <w:t>Paired Associates (CBS)</w:t>
            </w:r>
          </w:p>
        </w:tc>
        <w:tc>
          <w:tcPr>
            <w:tcW w:w="1177" w:type="dxa"/>
          </w:tcPr>
          <w:p w14:paraId="016F40DD" w14:textId="77777777" w:rsidR="00832527" w:rsidRDefault="00832527" w:rsidP="00AF5394">
            <w:pPr>
              <w:jc w:val="center"/>
              <w:rPr>
                <w:sz w:val="24"/>
                <w:szCs w:val="24"/>
              </w:rPr>
            </w:pPr>
            <w:r>
              <w:rPr>
                <w:sz w:val="24"/>
                <w:szCs w:val="24"/>
              </w:rPr>
              <w:t>3.5</w:t>
            </w:r>
          </w:p>
        </w:tc>
        <w:tc>
          <w:tcPr>
            <w:tcW w:w="1178" w:type="dxa"/>
          </w:tcPr>
          <w:p w14:paraId="241810F0" w14:textId="77777777" w:rsidR="00832527" w:rsidRDefault="00832527" w:rsidP="00AF5394">
            <w:pPr>
              <w:jc w:val="center"/>
              <w:rPr>
                <w:sz w:val="24"/>
                <w:szCs w:val="24"/>
              </w:rPr>
            </w:pPr>
            <w:r>
              <w:rPr>
                <w:sz w:val="24"/>
                <w:szCs w:val="24"/>
              </w:rPr>
              <w:t>0.9</w:t>
            </w:r>
          </w:p>
        </w:tc>
        <w:tc>
          <w:tcPr>
            <w:tcW w:w="1177" w:type="dxa"/>
          </w:tcPr>
          <w:p w14:paraId="4A4E98EF" w14:textId="77777777" w:rsidR="00832527" w:rsidRDefault="00832527" w:rsidP="00AF5394">
            <w:pPr>
              <w:jc w:val="center"/>
              <w:rPr>
                <w:sz w:val="24"/>
                <w:szCs w:val="24"/>
              </w:rPr>
            </w:pPr>
            <w:r>
              <w:rPr>
                <w:sz w:val="24"/>
                <w:szCs w:val="24"/>
              </w:rPr>
              <w:t>4.3</w:t>
            </w:r>
          </w:p>
        </w:tc>
        <w:tc>
          <w:tcPr>
            <w:tcW w:w="1178" w:type="dxa"/>
          </w:tcPr>
          <w:p w14:paraId="444DF4AF" w14:textId="77777777" w:rsidR="00832527" w:rsidRDefault="00832527" w:rsidP="00AF5394">
            <w:pPr>
              <w:jc w:val="center"/>
              <w:rPr>
                <w:sz w:val="24"/>
                <w:szCs w:val="24"/>
              </w:rPr>
            </w:pPr>
            <w:r>
              <w:rPr>
                <w:sz w:val="24"/>
                <w:szCs w:val="24"/>
              </w:rPr>
              <w:t>1.0</w:t>
            </w:r>
          </w:p>
        </w:tc>
      </w:tr>
      <w:tr w:rsidR="00832527" w14:paraId="0B2960E5" w14:textId="77777777" w:rsidTr="00AF5394">
        <w:tc>
          <w:tcPr>
            <w:tcW w:w="3154" w:type="dxa"/>
          </w:tcPr>
          <w:p w14:paraId="7F4E111E" w14:textId="77777777" w:rsidR="00832527" w:rsidRDefault="00832527" w:rsidP="00AF5394">
            <w:pPr>
              <w:rPr>
                <w:sz w:val="24"/>
                <w:szCs w:val="24"/>
              </w:rPr>
            </w:pPr>
            <w:r>
              <w:rPr>
                <w:sz w:val="24"/>
                <w:szCs w:val="24"/>
              </w:rPr>
              <w:t>Spatial Span (CBS)</w:t>
            </w:r>
          </w:p>
        </w:tc>
        <w:tc>
          <w:tcPr>
            <w:tcW w:w="1177" w:type="dxa"/>
          </w:tcPr>
          <w:p w14:paraId="70F39CD0" w14:textId="77777777" w:rsidR="00832527" w:rsidRDefault="00832527" w:rsidP="00AF5394">
            <w:pPr>
              <w:jc w:val="center"/>
              <w:rPr>
                <w:sz w:val="24"/>
                <w:szCs w:val="24"/>
              </w:rPr>
            </w:pPr>
            <w:r>
              <w:rPr>
                <w:sz w:val="24"/>
                <w:szCs w:val="24"/>
              </w:rPr>
              <w:t>4.3</w:t>
            </w:r>
          </w:p>
        </w:tc>
        <w:tc>
          <w:tcPr>
            <w:tcW w:w="1178" w:type="dxa"/>
          </w:tcPr>
          <w:p w14:paraId="4CD3CD93" w14:textId="77777777" w:rsidR="00832527" w:rsidRDefault="00832527" w:rsidP="00AF5394">
            <w:pPr>
              <w:jc w:val="center"/>
              <w:rPr>
                <w:sz w:val="24"/>
                <w:szCs w:val="24"/>
              </w:rPr>
            </w:pPr>
            <w:r>
              <w:rPr>
                <w:sz w:val="24"/>
                <w:szCs w:val="24"/>
              </w:rPr>
              <w:t>1.2</w:t>
            </w:r>
          </w:p>
        </w:tc>
        <w:tc>
          <w:tcPr>
            <w:tcW w:w="1177" w:type="dxa"/>
          </w:tcPr>
          <w:p w14:paraId="74825D89" w14:textId="77777777" w:rsidR="00832527" w:rsidRDefault="00832527" w:rsidP="00AF5394">
            <w:pPr>
              <w:jc w:val="center"/>
              <w:rPr>
                <w:sz w:val="24"/>
                <w:szCs w:val="24"/>
              </w:rPr>
            </w:pPr>
            <w:r>
              <w:rPr>
                <w:sz w:val="24"/>
                <w:szCs w:val="24"/>
              </w:rPr>
              <w:t>4.9</w:t>
            </w:r>
          </w:p>
        </w:tc>
        <w:tc>
          <w:tcPr>
            <w:tcW w:w="1178" w:type="dxa"/>
          </w:tcPr>
          <w:p w14:paraId="484B4881" w14:textId="77777777" w:rsidR="00832527" w:rsidRDefault="00832527" w:rsidP="00AF5394">
            <w:pPr>
              <w:jc w:val="center"/>
              <w:rPr>
                <w:sz w:val="24"/>
                <w:szCs w:val="24"/>
              </w:rPr>
            </w:pPr>
            <w:r>
              <w:rPr>
                <w:sz w:val="24"/>
                <w:szCs w:val="24"/>
              </w:rPr>
              <w:t>0.9</w:t>
            </w:r>
          </w:p>
        </w:tc>
      </w:tr>
      <w:tr w:rsidR="00832527" w14:paraId="37D8E05F" w14:textId="77777777" w:rsidTr="00AF5394">
        <w:tc>
          <w:tcPr>
            <w:tcW w:w="3154" w:type="dxa"/>
          </w:tcPr>
          <w:p w14:paraId="4D76F779" w14:textId="77777777" w:rsidR="00832527" w:rsidRDefault="00832527" w:rsidP="00AF5394">
            <w:pPr>
              <w:rPr>
                <w:sz w:val="24"/>
                <w:szCs w:val="24"/>
              </w:rPr>
            </w:pPr>
            <w:r>
              <w:rPr>
                <w:sz w:val="24"/>
                <w:szCs w:val="24"/>
              </w:rPr>
              <w:t>Feature Match (CBS)</w:t>
            </w:r>
          </w:p>
        </w:tc>
        <w:tc>
          <w:tcPr>
            <w:tcW w:w="1177" w:type="dxa"/>
          </w:tcPr>
          <w:p w14:paraId="6800C554" w14:textId="77777777" w:rsidR="00832527" w:rsidRDefault="00832527" w:rsidP="00AF5394">
            <w:pPr>
              <w:jc w:val="center"/>
              <w:rPr>
                <w:sz w:val="24"/>
                <w:szCs w:val="24"/>
              </w:rPr>
            </w:pPr>
            <w:r>
              <w:rPr>
                <w:sz w:val="24"/>
                <w:szCs w:val="24"/>
              </w:rPr>
              <w:t>68.3</w:t>
            </w:r>
          </w:p>
        </w:tc>
        <w:tc>
          <w:tcPr>
            <w:tcW w:w="1178" w:type="dxa"/>
          </w:tcPr>
          <w:p w14:paraId="009F28B2" w14:textId="77777777" w:rsidR="00832527" w:rsidRDefault="00832527" w:rsidP="00AF5394">
            <w:pPr>
              <w:jc w:val="center"/>
              <w:rPr>
                <w:sz w:val="24"/>
                <w:szCs w:val="24"/>
              </w:rPr>
            </w:pPr>
            <w:r>
              <w:rPr>
                <w:sz w:val="24"/>
                <w:szCs w:val="24"/>
              </w:rPr>
              <w:t>25.6</w:t>
            </w:r>
          </w:p>
        </w:tc>
        <w:tc>
          <w:tcPr>
            <w:tcW w:w="1177" w:type="dxa"/>
          </w:tcPr>
          <w:p w14:paraId="74E8EDD5" w14:textId="77777777" w:rsidR="00832527" w:rsidRDefault="00832527" w:rsidP="00AF5394">
            <w:pPr>
              <w:jc w:val="center"/>
              <w:rPr>
                <w:sz w:val="24"/>
                <w:szCs w:val="24"/>
              </w:rPr>
            </w:pPr>
            <w:r>
              <w:rPr>
                <w:sz w:val="24"/>
                <w:szCs w:val="24"/>
              </w:rPr>
              <w:t>95.8</w:t>
            </w:r>
          </w:p>
        </w:tc>
        <w:tc>
          <w:tcPr>
            <w:tcW w:w="1178" w:type="dxa"/>
          </w:tcPr>
          <w:p w14:paraId="26F8F4ED" w14:textId="77777777" w:rsidR="00832527" w:rsidRDefault="00832527" w:rsidP="00AF5394">
            <w:pPr>
              <w:jc w:val="center"/>
              <w:rPr>
                <w:sz w:val="24"/>
                <w:szCs w:val="24"/>
              </w:rPr>
            </w:pPr>
            <w:r>
              <w:rPr>
                <w:sz w:val="24"/>
                <w:szCs w:val="24"/>
              </w:rPr>
              <w:t>24.8</w:t>
            </w:r>
          </w:p>
        </w:tc>
      </w:tr>
      <w:tr w:rsidR="00832527" w14:paraId="4EF6F37C" w14:textId="77777777" w:rsidTr="00AF5394">
        <w:tc>
          <w:tcPr>
            <w:tcW w:w="3154" w:type="dxa"/>
          </w:tcPr>
          <w:p w14:paraId="16245FCD" w14:textId="77777777" w:rsidR="00832527" w:rsidRDefault="00832527" w:rsidP="00AF5394">
            <w:pPr>
              <w:rPr>
                <w:sz w:val="24"/>
                <w:szCs w:val="24"/>
              </w:rPr>
            </w:pPr>
            <w:r>
              <w:rPr>
                <w:sz w:val="24"/>
                <w:szCs w:val="24"/>
              </w:rPr>
              <w:t>Rotations (CBS)</w:t>
            </w:r>
          </w:p>
        </w:tc>
        <w:tc>
          <w:tcPr>
            <w:tcW w:w="1177" w:type="dxa"/>
          </w:tcPr>
          <w:p w14:paraId="0C7BF34C" w14:textId="77777777" w:rsidR="00832527" w:rsidRDefault="00832527" w:rsidP="00AF5394">
            <w:pPr>
              <w:jc w:val="center"/>
              <w:rPr>
                <w:sz w:val="24"/>
                <w:szCs w:val="24"/>
              </w:rPr>
            </w:pPr>
            <w:r>
              <w:rPr>
                <w:sz w:val="24"/>
                <w:szCs w:val="24"/>
              </w:rPr>
              <w:t>32.4</w:t>
            </w:r>
          </w:p>
        </w:tc>
        <w:tc>
          <w:tcPr>
            <w:tcW w:w="1178" w:type="dxa"/>
          </w:tcPr>
          <w:p w14:paraId="0A316A74" w14:textId="77777777" w:rsidR="00832527" w:rsidRDefault="00832527" w:rsidP="00AF5394">
            <w:pPr>
              <w:jc w:val="center"/>
              <w:rPr>
                <w:sz w:val="24"/>
                <w:szCs w:val="24"/>
              </w:rPr>
            </w:pPr>
            <w:r>
              <w:rPr>
                <w:sz w:val="24"/>
                <w:szCs w:val="24"/>
              </w:rPr>
              <w:t>26.1</w:t>
            </w:r>
          </w:p>
        </w:tc>
        <w:tc>
          <w:tcPr>
            <w:tcW w:w="1177" w:type="dxa"/>
          </w:tcPr>
          <w:p w14:paraId="24CD8E54" w14:textId="77777777" w:rsidR="00832527" w:rsidRDefault="00832527" w:rsidP="00AF5394">
            <w:pPr>
              <w:jc w:val="center"/>
              <w:rPr>
                <w:sz w:val="24"/>
                <w:szCs w:val="24"/>
              </w:rPr>
            </w:pPr>
            <w:r>
              <w:rPr>
                <w:sz w:val="24"/>
                <w:szCs w:val="24"/>
              </w:rPr>
              <w:t>62.4</w:t>
            </w:r>
          </w:p>
        </w:tc>
        <w:tc>
          <w:tcPr>
            <w:tcW w:w="1178" w:type="dxa"/>
          </w:tcPr>
          <w:p w14:paraId="7CD9EA1A" w14:textId="77777777" w:rsidR="00832527" w:rsidRDefault="00832527" w:rsidP="00AF5394">
            <w:pPr>
              <w:jc w:val="center"/>
              <w:rPr>
                <w:sz w:val="24"/>
                <w:szCs w:val="24"/>
              </w:rPr>
            </w:pPr>
            <w:r>
              <w:rPr>
                <w:sz w:val="24"/>
                <w:szCs w:val="24"/>
              </w:rPr>
              <w:t>28.6</w:t>
            </w:r>
          </w:p>
        </w:tc>
      </w:tr>
      <w:tr w:rsidR="00832527" w14:paraId="5E9F2282" w14:textId="77777777" w:rsidTr="00AF5394">
        <w:tc>
          <w:tcPr>
            <w:tcW w:w="3154" w:type="dxa"/>
          </w:tcPr>
          <w:p w14:paraId="72E7C89D" w14:textId="77777777" w:rsidR="00832527" w:rsidRDefault="00832527" w:rsidP="00AF5394">
            <w:pPr>
              <w:rPr>
                <w:sz w:val="24"/>
                <w:szCs w:val="24"/>
              </w:rPr>
            </w:pPr>
            <w:r>
              <w:rPr>
                <w:sz w:val="24"/>
                <w:szCs w:val="24"/>
              </w:rPr>
              <w:t>Polygons (CBS)</w:t>
            </w:r>
          </w:p>
        </w:tc>
        <w:tc>
          <w:tcPr>
            <w:tcW w:w="1177" w:type="dxa"/>
          </w:tcPr>
          <w:p w14:paraId="410836CE" w14:textId="77777777" w:rsidR="00832527" w:rsidRDefault="00832527" w:rsidP="00AF5394">
            <w:pPr>
              <w:jc w:val="center"/>
              <w:rPr>
                <w:sz w:val="24"/>
                <w:szCs w:val="24"/>
              </w:rPr>
            </w:pPr>
            <w:r>
              <w:rPr>
                <w:sz w:val="24"/>
                <w:szCs w:val="24"/>
              </w:rPr>
              <w:t>17.7</w:t>
            </w:r>
          </w:p>
        </w:tc>
        <w:tc>
          <w:tcPr>
            <w:tcW w:w="1178" w:type="dxa"/>
          </w:tcPr>
          <w:p w14:paraId="732B5BC4" w14:textId="77777777" w:rsidR="00832527" w:rsidRDefault="00832527" w:rsidP="00AF5394">
            <w:pPr>
              <w:jc w:val="center"/>
              <w:rPr>
                <w:sz w:val="24"/>
                <w:szCs w:val="24"/>
              </w:rPr>
            </w:pPr>
            <w:r>
              <w:rPr>
                <w:sz w:val="24"/>
                <w:szCs w:val="24"/>
              </w:rPr>
              <w:t>16.8</w:t>
            </w:r>
          </w:p>
        </w:tc>
        <w:tc>
          <w:tcPr>
            <w:tcW w:w="1177" w:type="dxa"/>
          </w:tcPr>
          <w:p w14:paraId="616C73B9" w14:textId="77777777" w:rsidR="00832527" w:rsidRDefault="00832527" w:rsidP="00AF5394">
            <w:pPr>
              <w:jc w:val="center"/>
              <w:rPr>
                <w:sz w:val="24"/>
                <w:szCs w:val="24"/>
              </w:rPr>
            </w:pPr>
            <w:r>
              <w:rPr>
                <w:sz w:val="24"/>
                <w:szCs w:val="24"/>
              </w:rPr>
              <w:t>32.4</w:t>
            </w:r>
          </w:p>
        </w:tc>
        <w:tc>
          <w:tcPr>
            <w:tcW w:w="1178" w:type="dxa"/>
          </w:tcPr>
          <w:p w14:paraId="18A0746C" w14:textId="77777777" w:rsidR="00832527" w:rsidRDefault="00832527" w:rsidP="00AF5394">
            <w:pPr>
              <w:jc w:val="center"/>
              <w:rPr>
                <w:sz w:val="24"/>
                <w:szCs w:val="24"/>
              </w:rPr>
            </w:pPr>
            <w:r>
              <w:rPr>
                <w:sz w:val="24"/>
                <w:szCs w:val="24"/>
              </w:rPr>
              <w:t>19.9</w:t>
            </w:r>
          </w:p>
        </w:tc>
      </w:tr>
      <w:tr w:rsidR="00832527" w14:paraId="026F0954" w14:textId="77777777" w:rsidTr="00AF5394">
        <w:tc>
          <w:tcPr>
            <w:tcW w:w="3154" w:type="dxa"/>
          </w:tcPr>
          <w:p w14:paraId="19FBB5D0" w14:textId="77777777" w:rsidR="00832527" w:rsidRDefault="00832527" w:rsidP="00AF5394">
            <w:pPr>
              <w:rPr>
                <w:sz w:val="24"/>
                <w:szCs w:val="24"/>
              </w:rPr>
            </w:pPr>
            <w:r>
              <w:rPr>
                <w:sz w:val="24"/>
                <w:szCs w:val="24"/>
              </w:rPr>
              <w:t>Monkey Ladder (CBS)</w:t>
            </w:r>
          </w:p>
        </w:tc>
        <w:tc>
          <w:tcPr>
            <w:tcW w:w="1177" w:type="dxa"/>
          </w:tcPr>
          <w:p w14:paraId="687AA535" w14:textId="77777777" w:rsidR="00832527" w:rsidRDefault="00832527" w:rsidP="00AF5394">
            <w:pPr>
              <w:jc w:val="center"/>
              <w:rPr>
                <w:sz w:val="24"/>
                <w:szCs w:val="24"/>
              </w:rPr>
            </w:pPr>
            <w:r>
              <w:rPr>
                <w:sz w:val="24"/>
                <w:szCs w:val="24"/>
              </w:rPr>
              <w:t>5.7</w:t>
            </w:r>
          </w:p>
        </w:tc>
        <w:tc>
          <w:tcPr>
            <w:tcW w:w="1178" w:type="dxa"/>
          </w:tcPr>
          <w:p w14:paraId="4420C862" w14:textId="77777777" w:rsidR="00832527" w:rsidRDefault="00832527" w:rsidP="00AF5394">
            <w:pPr>
              <w:jc w:val="center"/>
              <w:rPr>
                <w:sz w:val="24"/>
                <w:szCs w:val="24"/>
              </w:rPr>
            </w:pPr>
            <w:r>
              <w:rPr>
                <w:sz w:val="24"/>
                <w:szCs w:val="24"/>
              </w:rPr>
              <w:t>1.8</w:t>
            </w:r>
          </w:p>
        </w:tc>
        <w:tc>
          <w:tcPr>
            <w:tcW w:w="1177" w:type="dxa"/>
          </w:tcPr>
          <w:p w14:paraId="38B4212F" w14:textId="77777777" w:rsidR="00832527" w:rsidRDefault="00832527" w:rsidP="00AF5394">
            <w:pPr>
              <w:jc w:val="center"/>
              <w:rPr>
                <w:sz w:val="24"/>
                <w:szCs w:val="24"/>
              </w:rPr>
            </w:pPr>
            <w:r>
              <w:rPr>
                <w:sz w:val="24"/>
                <w:szCs w:val="24"/>
              </w:rPr>
              <w:t>6.6</w:t>
            </w:r>
          </w:p>
        </w:tc>
        <w:tc>
          <w:tcPr>
            <w:tcW w:w="1178" w:type="dxa"/>
          </w:tcPr>
          <w:p w14:paraId="7169C9C9" w14:textId="77777777" w:rsidR="00832527" w:rsidRDefault="00832527" w:rsidP="00AF5394">
            <w:pPr>
              <w:jc w:val="center"/>
              <w:rPr>
                <w:sz w:val="24"/>
                <w:szCs w:val="24"/>
              </w:rPr>
            </w:pPr>
            <w:r>
              <w:rPr>
                <w:sz w:val="24"/>
                <w:szCs w:val="24"/>
              </w:rPr>
              <w:t>1.3</w:t>
            </w:r>
          </w:p>
        </w:tc>
      </w:tr>
    </w:tbl>
    <w:p w14:paraId="3C434A75" w14:textId="7D40460C" w:rsidR="00702431" w:rsidRPr="00702431" w:rsidRDefault="00960595" w:rsidP="00702431">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p w14:paraId="54127F3C" w14:textId="32BB7D28" w:rsidR="00702431" w:rsidRPr="00960595" w:rsidRDefault="00702431" w:rsidP="00702431">
      <w:pPr>
        <w:ind w:right="996"/>
        <w:jc w:val="center"/>
        <w:rPr>
          <w:b/>
          <w:sz w:val="24"/>
          <w:szCs w:val="24"/>
        </w:rPr>
      </w:pPr>
      <w:r>
        <w:rPr>
          <w:rFonts w:cs="ArialMT"/>
          <w:sz w:val="24"/>
          <w:szCs w:val="24"/>
        </w:rPr>
        <w:br w:type="page"/>
      </w:r>
      <w:r>
        <w:rPr>
          <w:b/>
          <w:sz w:val="24"/>
          <w:szCs w:val="24"/>
        </w:rPr>
        <w:lastRenderedPageBreak/>
        <w:t>LEGENDS</w:t>
      </w:r>
    </w:p>
    <w:p w14:paraId="4D5086BD" w14:textId="23C29D94" w:rsidR="00702431" w:rsidRDefault="00702431">
      <w:pPr>
        <w:rPr>
          <w:rFonts w:cs="ArialMT"/>
          <w:sz w:val="24"/>
          <w:szCs w:val="24"/>
        </w:rPr>
      </w:pPr>
      <w:r w:rsidRPr="00960595">
        <w:rPr>
          <w:rFonts w:cs="ArialMT"/>
          <w:sz w:val="24"/>
          <w:szCs w:val="24"/>
        </w:rPr>
        <w:t>Figure 1. MoCA and MMSE scores are plotted against the CBS 3-test composite score with horizontal lines indicating the thresholds used to differentiate the three groups.  MoCA scores were categorized using the method described in the Results. MMSE scores were categorized using the severity method described in the published MMSE scoring document. Diagonal lines indicate the correlation between the MMSE (left) or MoCA (right) and CBS 3-test composite scores (significant at p&lt;0.001).</w:t>
      </w:r>
      <w:r>
        <w:rPr>
          <w:rFonts w:cs="ArialMT"/>
          <w:sz w:val="24"/>
          <w:szCs w:val="24"/>
        </w:rPr>
        <w:br w:type="page"/>
      </w:r>
    </w:p>
    <w:p w14:paraId="150D1732" w14:textId="32D031DD" w:rsidR="00702431" w:rsidRDefault="00702431" w:rsidP="00702431">
      <w:pPr>
        <w:jc w:val="center"/>
        <w:rPr>
          <w:rFonts w:cs="ArialMT"/>
          <w:b/>
          <w:sz w:val="24"/>
          <w:szCs w:val="24"/>
        </w:rPr>
      </w:pPr>
      <w:r w:rsidRPr="00702431">
        <w:rPr>
          <w:rFonts w:cs="ArialMT"/>
          <w:b/>
          <w:sz w:val="24"/>
          <w:szCs w:val="24"/>
        </w:rPr>
        <w:lastRenderedPageBreak/>
        <w:t>SUPPLEMENTAL FILES</w:t>
      </w:r>
    </w:p>
    <w:p w14:paraId="7815AD38" w14:textId="6AE16EA4" w:rsidR="00702431" w:rsidRDefault="00702431" w:rsidP="00702431">
      <w:pPr>
        <w:rPr>
          <w:rFonts w:cs="ArialMT"/>
          <w:sz w:val="24"/>
          <w:szCs w:val="24"/>
        </w:rPr>
      </w:pPr>
      <w:r>
        <w:rPr>
          <w:rFonts w:cs="ArialMT"/>
          <w:sz w:val="24"/>
          <w:szCs w:val="24"/>
        </w:rPr>
        <w:t>Supplemental Text S1: This document contains detailed descriptions of the 12 online tests used in this experiment.</w:t>
      </w:r>
    </w:p>
    <w:p w14:paraId="1DD003B4" w14:textId="440C9A6F" w:rsidR="00702431" w:rsidRPr="00702431" w:rsidRDefault="00702431" w:rsidP="00702431">
      <w:pPr>
        <w:rPr>
          <w:rFonts w:cs="ArialMT"/>
          <w:sz w:val="24"/>
          <w:szCs w:val="24"/>
        </w:rPr>
      </w:pPr>
      <w:r>
        <w:rPr>
          <w:rFonts w:cs="ArialMT"/>
          <w:sz w:val="24"/>
          <w:szCs w:val="24"/>
        </w:rPr>
        <w:t xml:space="preserve">Supplemental Figure S1: This figure compares standardized test scores for all 12 online tests in a group of 327 adults ages 71-80 </w:t>
      </w:r>
    </w:p>
    <w:sectPr w:rsidR="00702431" w:rsidRPr="00702431" w:rsidSect="00B77C7E">
      <w:head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F0887" w14:textId="77777777" w:rsidR="009B015F" w:rsidRDefault="009B015F" w:rsidP="00A50A2F">
      <w:pPr>
        <w:spacing w:after="0" w:line="240" w:lineRule="auto"/>
      </w:pPr>
      <w:r>
        <w:separator/>
      </w:r>
    </w:p>
  </w:endnote>
  <w:endnote w:type="continuationSeparator" w:id="0">
    <w:p w14:paraId="61FC92E8" w14:textId="77777777" w:rsidR="009B015F" w:rsidRDefault="009B015F"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A4775" w14:textId="77777777" w:rsidR="009B015F" w:rsidRDefault="009B015F" w:rsidP="00A50A2F">
      <w:pPr>
        <w:spacing w:after="0" w:line="240" w:lineRule="auto"/>
      </w:pPr>
      <w:r>
        <w:separator/>
      </w:r>
    </w:p>
  </w:footnote>
  <w:footnote w:type="continuationSeparator" w:id="0">
    <w:p w14:paraId="5B8A8F8B" w14:textId="77777777" w:rsidR="009B015F" w:rsidRDefault="009B015F" w:rsidP="00A5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324911"/>
      <w:docPartObj>
        <w:docPartGallery w:val="Page Numbers (Top of Page)"/>
        <w:docPartUnique/>
      </w:docPartObj>
    </w:sdtPr>
    <w:sdtEndPr>
      <w:rPr>
        <w:noProof/>
      </w:rPr>
    </w:sdtEndPr>
    <w:sdtContent>
      <w:p w14:paraId="7AF8649C" w14:textId="16356794" w:rsidR="00B77C7E" w:rsidRDefault="00B77C7E">
        <w:pPr>
          <w:pStyle w:val="Header"/>
          <w:jc w:val="right"/>
        </w:pPr>
        <w:r>
          <w:fldChar w:fldCharType="begin"/>
        </w:r>
        <w:r>
          <w:instrText xml:space="preserve"> PAGE   \* MERGEFORMAT </w:instrText>
        </w:r>
        <w:r>
          <w:fldChar w:fldCharType="separate"/>
        </w:r>
        <w:r w:rsidR="007B4D6E">
          <w:rPr>
            <w:noProof/>
          </w:rPr>
          <w:t>6</w:t>
        </w:r>
        <w:r>
          <w:rPr>
            <w:noProof/>
          </w:rPr>
          <w:fldChar w:fldCharType="end"/>
        </w:r>
      </w:p>
    </w:sdtContent>
  </w:sdt>
  <w:p w14:paraId="25AEE121" w14:textId="77777777" w:rsidR="00B77C7E" w:rsidRDefault="00B77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activeWritingStyle w:appName="MSWord" w:lang="de-DE" w:vendorID="64" w:dllVersion="131078"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30255"/>
    <w:rsid w:val="000407A9"/>
    <w:rsid w:val="00041AFE"/>
    <w:rsid w:val="0005017A"/>
    <w:rsid w:val="0005657E"/>
    <w:rsid w:val="00062D31"/>
    <w:rsid w:val="00094E31"/>
    <w:rsid w:val="000B384A"/>
    <w:rsid w:val="000B3D0B"/>
    <w:rsid w:val="000B5A29"/>
    <w:rsid w:val="000C6821"/>
    <w:rsid w:val="000E0916"/>
    <w:rsid w:val="000E2D96"/>
    <w:rsid w:val="000E4968"/>
    <w:rsid w:val="000F1256"/>
    <w:rsid w:val="000F5F6F"/>
    <w:rsid w:val="00103225"/>
    <w:rsid w:val="001072B6"/>
    <w:rsid w:val="00111FE7"/>
    <w:rsid w:val="0011678D"/>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D43"/>
    <w:rsid w:val="00212F4E"/>
    <w:rsid w:val="00230D8D"/>
    <w:rsid w:val="0023518E"/>
    <w:rsid w:val="00237868"/>
    <w:rsid w:val="002452C7"/>
    <w:rsid w:val="0025279A"/>
    <w:rsid w:val="00255AC6"/>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A3286"/>
    <w:rsid w:val="003A62D6"/>
    <w:rsid w:val="003A7AD7"/>
    <w:rsid w:val="003B46EC"/>
    <w:rsid w:val="003E4809"/>
    <w:rsid w:val="003E5762"/>
    <w:rsid w:val="00402D3A"/>
    <w:rsid w:val="00424DEA"/>
    <w:rsid w:val="00443C18"/>
    <w:rsid w:val="00446051"/>
    <w:rsid w:val="00467AEB"/>
    <w:rsid w:val="004773D0"/>
    <w:rsid w:val="0048400B"/>
    <w:rsid w:val="004949AD"/>
    <w:rsid w:val="00494CCD"/>
    <w:rsid w:val="004A786F"/>
    <w:rsid w:val="004C0581"/>
    <w:rsid w:val="004D33D2"/>
    <w:rsid w:val="004E1F55"/>
    <w:rsid w:val="004F36E5"/>
    <w:rsid w:val="004F4202"/>
    <w:rsid w:val="0051386C"/>
    <w:rsid w:val="00520A1A"/>
    <w:rsid w:val="00526573"/>
    <w:rsid w:val="00526588"/>
    <w:rsid w:val="00535CB3"/>
    <w:rsid w:val="00535E67"/>
    <w:rsid w:val="005453DA"/>
    <w:rsid w:val="00563617"/>
    <w:rsid w:val="005662E2"/>
    <w:rsid w:val="005761F9"/>
    <w:rsid w:val="00585697"/>
    <w:rsid w:val="005B383C"/>
    <w:rsid w:val="005B3F20"/>
    <w:rsid w:val="005B689D"/>
    <w:rsid w:val="005B6AA3"/>
    <w:rsid w:val="005C1966"/>
    <w:rsid w:val="005C76A2"/>
    <w:rsid w:val="005D403D"/>
    <w:rsid w:val="005D599E"/>
    <w:rsid w:val="005F0CCD"/>
    <w:rsid w:val="005F5FCA"/>
    <w:rsid w:val="00614F76"/>
    <w:rsid w:val="00633585"/>
    <w:rsid w:val="0063532F"/>
    <w:rsid w:val="00635D62"/>
    <w:rsid w:val="00650DC4"/>
    <w:rsid w:val="0065296F"/>
    <w:rsid w:val="00652D8C"/>
    <w:rsid w:val="00671D30"/>
    <w:rsid w:val="00674DFE"/>
    <w:rsid w:val="0067642C"/>
    <w:rsid w:val="00685ADD"/>
    <w:rsid w:val="00691752"/>
    <w:rsid w:val="0069452B"/>
    <w:rsid w:val="006C329E"/>
    <w:rsid w:val="006C63DE"/>
    <w:rsid w:val="006C6BAE"/>
    <w:rsid w:val="006D120E"/>
    <w:rsid w:val="006D4784"/>
    <w:rsid w:val="006E4C97"/>
    <w:rsid w:val="006E7242"/>
    <w:rsid w:val="00702431"/>
    <w:rsid w:val="00702B6B"/>
    <w:rsid w:val="007075DF"/>
    <w:rsid w:val="0072335C"/>
    <w:rsid w:val="00733BBC"/>
    <w:rsid w:val="0073789A"/>
    <w:rsid w:val="007416C1"/>
    <w:rsid w:val="00741BE1"/>
    <w:rsid w:val="00744170"/>
    <w:rsid w:val="00754655"/>
    <w:rsid w:val="00755E68"/>
    <w:rsid w:val="00783C34"/>
    <w:rsid w:val="007976AD"/>
    <w:rsid w:val="007B27E7"/>
    <w:rsid w:val="007B4D6E"/>
    <w:rsid w:val="007D2AC1"/>
    <w:rsid w:val="007E3E5B"/>
    <w:rsid w:val="007F273D"/>
    <w:rsid w:val="007F28D0"/>
    <w:rsid w:val="00801ED4"/>
    <w:rsid w:val="0081088D"/>
    <w:rsid w:val="0082270D"/>
    <w:rsid w:val="00832527"/>
    <w:rsid w:val="008365DE"/>
    <w:rsid w:val="00851BFD"/>
    <w:rsid w:val="00874B6B"/>
    <w:rsid w:val="00890FE5"/>
    <w:rsid w:val="0089629B"/>
    <w:rsid w:val="0089680A"/>
    <w:rsid w:val="008A4F56"/>
    <w:rsid w:val="008A5145"/>
    <w:rsid w:val="008A5D29"/>
    <w:rsid w:val="008B76B7"/>
    <w:rsid w:val="008D0DA5"/>
    <w:rsid w:val="008E1271"/>
    <w:rsid w:val="008E472D"/>
    <w:rsid w:val="008E7875"/>
    <w:rsid w:val="008F492A"/>
    <w:rsid w:val="008F7FFE"/>
    <w:rsid w:val="00902DEB"/>
    <w:rsid w:val="00903A15"/>
    <w:rsid w:val="0092033D"/>
    <w:rsid w:val="00920A6A"/>
    <w:rsid w:val="00921C2D"/>
    <w:rsid w:val="009432BB"/>
    <w:rsid w:val="0094404F"/>
    <w:rsid w:val="00944B0A"/>
    <w:rsid w:val="00953E40"/>
    <w:rsid w:val="00960595"/>
    <w:rsid w:val="009653CF"/>
    <w:rsid w:val="009712C4"/>
    <w:rsid w:val="009B015F"/>
    <w:rsid w:val="009B47AB"/>
    <w:rsid w:val="009C4E49"/>
    <w:rsid w:val="009C6953"/>
    <w:rsid w:val="009D529F"/>
    <w:rsid w:val="009E4828"/>
    <w:rsid w:val="009F5AAC"/>
    <w:rsid w:val="00A04671"/>
    <w:rsid w:val="00A11A2A"/>
    <w:rsid w:val="00A201BD"/>
    <w:rsid w:val="00A20BF6"/>
    <w:rsid w:val="00A2315A"/>
    <w:rsid w:val="00A428E1"/>
    <w:rsid w:val="00A43116"/>
    <w:rsid w:val="00A43483"/>
    <w:rsid w:val="00A50A2F"/>
    <w:rsid w:val="00A55237"/>
    <w:rsid w:val="00A635EA"/>
    <w:rsid w:val="00A777AE"/>
    <w:rsid w:val="00A82E0F"/>
    <w:rsid w:val="00A955D4"/>
    <w:rsid w:val="00AB7B13"/>
    <w:rsid w:val="00AE325D"/>
    <w:rsid w:val="00AE42B1"/>
    <w:rsid w:val="00AF251B"/>
    <w:rsid w:val="00B70012"/>
    <w:rsid w:val="00B77C7E"/>
    <w:rsid w:val="00B92BDA"/>
    <w:rsid w:val="00B92DB0"/>
    <w:rsid w:val="00B95214"/>
    <w:rsid w:val="00BA0688"/>
    <w:rsid w:val="00BA322B"/>
    <w:rsid w:val="00BA6B09"/>
    <w:rsid w:val="00BB1E4D"/>
    <w:rsid w:val="00BC79D5"/>
    <w:rsid w:val="00BD0160"/>
    <w:rsid w:val="00BD2734"/>
    <w:rsid w:val="00BD41EC"/>
    <w:rsid w:val="00C075A5"/>
    <w:rsid w:val="00C17A2A"/>
    <w:rsid w:val="00C423FC"/>
    <w:rsid w:val="00C46DE3"/>
    <w:rsid w:val="00C47164"/>
    <w:rsid w:val="00C538CE"/>
    <w:rsid w:val="00C654AC"/>
    <w:rsid w:val="00C75F2A"/>
    <w:rsid w:val="00CA2963"/>
    <w:rsid w:val="00CA30F4"/>
    <w:rsid w:val="00CB2248"/>
    <w:rsid w:val="00CC01E0"/>
    <w:rsid w:val="00CC05AB"/>
    <w:rsid w:val="00CC42F2"/>
    <w:rsid w:val="00CC446D"/>
    <w:rsid w:val="00CD102C"/>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D7BE2"/>
    <w:rsid w:val="00DE5310"/>
    <w:rsid w:val="00E03B35"/>
    <w:rsid w:val="00E07160"/>
    <w:rsid w:val="00E2392B"/>
    <w:rsid w:val="00E44F1B"/>
    <w:rsid w:val="00E45A63"/>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43E2"/>
    <w:rsid w:val="00ED7558"/>
    <w:rsid w:val="00EE0CA4"/>
    <w:rsid w:val="00EE4370"/>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C4D78"/>
    <w:rsid w:val="00FE39AC"/>
    <w:rsid w:val="00FE6906"/>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F91F34"/>
  <w15:docId w15:val="{7D59C209-382C-4281-9263-7DF74B4B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23D7-1532-4C70-8B97-361AC7AB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10</Pages>
  <Words>8382</Words>
  <Characters>47778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53</cp:revision>
  <cp:lastPrinted>2018-07-16T15:03:00Z</cp:lastPrinted>
  <dcterms:created xsi:type="dcterms:W3CDTF">2018-09-12T20:38:00Z</dcterms:created>
  <dcterms:modified xsi:type="dcterms:W3CDTF">2018-11-12T21:46:00Z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