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FAFD2A" w14:textId="3CE1AC1A" w:rsidR="008948A7" w:rsidRPr="00F045B1" w:rsidRDefault="00F045B1" w:rsidP="00F045B1">
      <w:pPr>
        <w:jc w:val="right"/>
        <w:rPr>
          <w:rFonts w:asciiTheme="majorHAnsi" w:hAnsiTheme="majorHAnsi"/>
        </w:rPr>
      </w:pPr>
      <w:r w:rsidRPr="00F045B1">
        <w:rPr>
          <w:rFonts w:asciiTheme="majorHAnsi" w:hAnsiTheme="majorHAnsi"/>
        </w:rPr>
        <w:fldChar w:fldCharType="begin"/>
      </w:r>
      <w:r w:rsidRPr="00F045B1">
        <w:rPr>
          <w:rFonts w:asciiTheme="majorHAnsi" w:hAnsiTheme="majorHAnsi"/>
        </w:rPr>
        <w:instrText xml:space="preserve"> DATE \@ "MMMM d, yyyy" </w:instrText>
      </w:r>
      <w:r w:rsidRPr="00F045B1">
        <w:rPr>
          <w:rFonts w:asciiTheme="majorHAnsi" w:hAnsiTheme="majorHAnsi"/>
        </w:rPr>
        <w:fldChar w:fldCharType="separate"/>
      </w:r>
      <w:r w:rsidR="0011622A">
        <w:rPr>
          <w:rFonts w:asciiTheme="majorHAnsi" w:hAnsiTheme="majorHAnsi"/>
          <w:noProof/>
        </w:rPr>
        <w:t>January 10, 2019</w:t>
      </w:r>
      <w:r w:rsidRPr="00F045B1">
        <w:rPr>
          <w:rFonts w:asciiTheme="majorHAnsi" w:hAnsiTheme="majorHAnsi"/>
        </w:rPr>
        <w:fldChar w:fldCharType="end"/>
      </w:r>
    </w:p>
    <w:p w14:paraId="6D82D7C8" w14:textId="77777777" w:rsidR="00BC5CB5" w:rsidRDefault="00BC5CB5" w:rsidP="008948A7">
      <w:pPr>
        <w:rPr>
          <w:rFonts w:asciiTheme="majorHAnsi" w:hAnsiTheme="majorHAnsi"/>
        </w:rPr>
      </w:pPr>
    </w:p>
    <w:p w14:paraId="4F9D17AE" w14:textId="77777777" w:rsidR="00BC5CB5" w:rsidRDefault="00BC5CB5" w:rsidP="008948A7">
      <w:pPr>
        <w:rPr>
          <w:rFonts w:asciiTheme="majorHAnsi" w:hAnsiTheme="majorHAnsi"/>
        </w:rPr>
      </w:pPr>
    </w:p>
    <w:p w14:paraId="716C9D22" w14:textId="3F38B827" w:rsidR="008948A7" w:rsidRPr="00F045B1" w:rsidRDefault="003B14DF" w:rsidP="008948A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Dear Prof. </w:t>
      </w:r>
      <w:r w:rsidR="0011622A">
        <w:rPr>
          <w:rFonts w:asciiTheme="majorHAnsi" w:hAnsiTheme="majorHAnsi"/>
        </w:rPr>
        <w:t>Banerjee</w:t>
      </w:r>
      <w:r w:rsidR="003712E9">
        <w:rPr>
          <w:rFonts w:asciiTheme="majorHAnsi" w:hAnsiTheme="majorHAnsi"/>
        </w:rPr>
        <w:t>,</w:t>
      </w:r>
    </w:p>
    <w:p w14:paraId="1190BE2A" w14:textId="77777777" w:rsidR="00F045B1" w:rsidRDefault="00F045B1" w:rsidP="00F045B1">
      <w:pPr>
        <w:rPr>
          <w:rFonts w:asciiTheme="majorHAnsi" w:hAnsiTheme="majorHAnsi"/>
        </w:rPr>
      </w:pPr>
    </w:p>
    <w:p w14:paraId="58A24A26" w14:textId="77777777" w:rsidR="00BC5CB5" w:rsidRPr="00F045B1" w:rsidRDefault="00BC5CB5" w:rsidP="00F045B1">
      <w:pPr>
        <w:rPr>
          <w:rFonts w:asciiTheme="majorHAnsi" w:hAnsiTheme="majorHAnsi"/>
        </w:rPr>
      </w:pPr>
    </w:p>
    <w:p w14:paraId="2B35B767" w14:textId="6C9B63C5" w:rsidR="00F045B1" w:rsidRPr="00BC5CB5" w:rsidRDefault="003B14DF" w:rsidP="00BC5CB5">
      <w:pPr>
        <w:ind w:firstLine="851"/>
        <w:rPr>
          <w:rFonts w:asciiTheme="majorHAnsi" w:hAnsiTheme="majorHAnsi"/>
          <w:lang w:val="en-CA"/>
        </w:rPr>
      </w:pPr>
      <w:r>
        <w:rPr>
          <w:rFonts w:asciiTheme="majorHAnsi" w:hAnsiTheme="majorHAnsi"/>
        </w:rPr>
        <w:t>We would be grateful if you would consider our manuscript entitled</w:t>
      </w:r>
      <w:r w:rsidR="00F045B1" w:rsidRPr="00F045B1">
        <w:rPr>
          <w:rFonts w:asciiTheme="majorHAnsi" w:hAnsiTheme="majorHAnsi"/>
        </w:rPr>
        <w:t xml:space="preserve">, </w:t>
      </w:r>
      <w:r w:rsidR="00D24CB7">
        <w:rPr>
          <w:rFonts w:asciiTheme="majorHAnsi" w:hAnsiTheme="majorHAnsi"/>
        </w:rPr>
        <w:t>‘</w:t>
      </w:r>
      <w:r w:rsidR="00F045B1">
        <w:rPr>
          <w:rFonts w:asciiTheme="majorHAnsi" w:hAnsiTheme="majorHAnsi"/>
          <w:i/>
        </w:rPr>
        <w:t>Fine tuning cognitive assessment in the elderly: The ben</w:t>
      </w:r>
      <w:r>
        <w:rPr>
          <w:rFonts w:asciiTheme="majorHAnsi" w:hAnsiTheme="majorHAnsi"/>
          <w:i/>
        </w:rPr>
        <w:t>efits of an online test battery</w:t>
      </w:r>
      <w:r w:rsidR="00D24CB7">
        <w:rPr>
          <w:rFonts w:asciiTheme="majorHAnsi" w:hAnsiTheme="majorHAnsi"/>
          <w:i/>
        </w:rPr>
        <w:t>’</w:t>
      </w:r>
      <w:r>
        <w:rPr>
          <w:rFonts w:asciiTheme="majorHAnsi" w:hAnsiTheme="majorHAnsi"/>
          <w:i/>
        </w:rPr>
        <w:t xml:space="preserve"> </w:t>
      </w:r>
      <w:r>
        <w:rPr>
          <w:rFonts w:asciiTheme="majorHAnsi" w:hAnsiTheme="majorHAnsi"/>
        </w:rPr>
        <w:t xml:space="preserve">for publication in </w:t>
      </w:r>
      <w:r w:rsidR="0011622A">
        <w:rPr>
          <w:rFonts w:asciiTheme="majorHAnsi" w:hAnsiTheme="majorHAnsi"/>
          <w:i/>
        </w:rPr>
        <w:t>The International Journal of Geriatric Psychiatry</w:t>
      </w:r>
      <w:r>
        <w:rPr>
          <w:rFonts w:asciiTheme="majorHAnsi" w:hAnsiTheme="majorHAnsi"/>
        </w:rPr>
        <w:t>. Our study addresses the increasingly important issue of how to accurately and efficiently mon</w:t>
      </w:r>
      <w:bookmarkStart w:id="0" w:name="_GoBack"/>
      <w:bookmarkEnd w:id="0"/>
      <w:r>
        <w:rPr>
          <w:rFonts w:asciiTheme="majorHAnsi" w:hAnsiTheme="majorHAnsi"/>
        </w:rPr>
        <w:t>itor cognitive changes in the aging population. As you will see, our results demonstrate that a novel online cognitive test battery improves the accuracy of currently used methods</w:t>
      </w:r>
      <w:r w:rsidR="00D24CB7">
        <w:rPr>
          <w:rFonts w:asciiTheme="majorHAnsi" w:hAnsiTheme="majorHAnsi"/>
        </w:rPr>
        <w:t>,</w:t>
      </w:r>
      <w:r>
        <w:rPr>
          <w:rFonts w:asciiTheme="majorHAnsi" w:hAnsiTheme="majorHAnsi"/>
        </w:rPr>
        <w:t xml:space="preserve"> while reducing administrator burden and practice </w:t>
      </w:r>
      <w:r w:rsidR="00BC5CB5">
        <w:rPr>
          <w:rFonts w:asciiTheme="majorHAnsi" w:hAnsiTheme="majorHAnsi"/>
        </w:rPr>
        <w:t>effects.</w:t>
      </w:r>
      <w:r w:rsidR="00BC5CB5" w:rsidRPr="00BC5CB5">
        <w:rPr>
          <w:rFonts w:asciiTheme="majorHAnsi" w:hAnsiTheme="majorHAnsi"/>
          <w:lang w:val="en-CA"/>
        </w:rPr>
        <w:t xml:space="preserve"> This online testing battery may have significant consequences for care and quality of life in the aging population.</w:t>
      </w:r>
    </w:p>
    <w:p w14:paraId="650368C5" w14:textId="77777777" w:rsidR="00BC5CB5" w:rsidRDefault="00BC5CB5" w:rsidP="008948A7">
      <w:pPr>
        <w:rPr>
          <w:rFonts w:asciiTheme="majorHAnsi" w:hAnsiTheme="majorHAnsi"/>
        </w:rPr>
      </w:pPr>
    </w:p>
    <w:p w14:paraId="4ED74D05" w14:textId="77777777" w:rsidR="00BC5CB5" w:rsidRDefault="00BC5CB5" w:rsidP="008948A7">
      <w:pPr>
        <w:rPr>
          <w:rFonts w:asciiTheme="majorHAnsi" w:hAnsiTheme="majorHAnsi"/>
        </w:rPr>
      </w:pPr>
    </w:p>
    <w:p w14:paraId="50F87AAF" w14:textId="396B16D0" w:rsidR="00F045B1" w:rsidRPr="00F045B1" w:rsidRDefault="00F045B1" w:rsidP="008948A7">
      <w:pPr>
        <w:rPr>
          <w:rFonts w:asciiTheme="majorHAnsi" w:hAnsiTheme="majorHAnsi"/>
        </w:rPr>
      </w:pPr>
      <w:r w:rsidRPr="00F045B1">
        <w:rPr>
          <w:rFonts w:asciiTheme="majorHAnsi" w:hAnsiTheme="majorHAnsi"/>
        </w:rPr>
        <w:t xml:space="preserve">Sincerely, </w:t>
      </w:r>
    </w:p>
    <w:p w14:paraId="67876CFB" w14:textId="77777777" w:rsidR="00F045B1" w:rsidRDefault="00F045B1" w:rsidP="008948A7">
      <w:pPr>
        <w:rPr>
          <w:rFonts w:asciiTheme="majorHAnsi" w:hAnsiTheme="majorHAnsi"/>
        </w:rPr>
      </w:pPr>
    </w:p>
    <w:p w14:paraId="34B29188" w14:textId="77777777" w:rsidR="00BC5CB5" w:rsidRPr="00F045B1" w:rsidRDefault="00BC5CB5" w:rsidP="008948A7">
      <w:pPr>
        <w:rPr>
          <w:rFonts w:asciiTheme="majorHAnsi" w:hAnsiTheme="majorHAnsi"/>
        </w:rPr>
      </w:pPr>
    </w:p>
    <w:p w14:paraId="40EB6856" w14:textId="3430B007" w:rsidR="00A551B2" w:rsidRPr="00F045B1" w:rsidRDefault="003B14DF" w:rsidP="00F045B1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Avital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Sternin</w:t>
      </w:r>
      <w:proofErr w:type="spellEnd"/>
      <w:r>
        <w:rPr>
          <w:rFonts w:asciiTheme="majorHAnsi" w:hAnsiTheme="majorHAnsi"/>
        </w:rPr>
        <w:t xml:space="preserve">, Jessica A. </w:t>
      </w:r>
      <w:proofErr w:type="spellStart"/>
      <w:r>
        <w:rPr>
          <w:rFonts w:asciiTheme="majorHAnsi" w:hAnsiTheme="majorHAnsi"/>
        </w:rPr>
        <w:t>Grahn</w:t>
      </w:r>
      <w:proofErr w:type="spellEnd"/>
      <w:r>
        <w:rPr>
          <w:rFonts w:asciiTheme="majorHAnsi" w:hAnsiTheme="majorHAnsi"/>
        </w:rPr>
        <w:t>, &amp; Adrian M. Owen</w:t>
      </w:r>
    </w:p>
    <w:sectPr w:rsidR="00A551B2" w:rsidRPr="00F045B1" w:rsidSect="002830A4">
      <w:headerReference w:type="even" r:id="rId9"/>
      <w:headerReference w:type="first" r:id="rId10"/>
      <w:footerReference w:type="first" r:id="rId11"/>
      <w:pgSz w:w="12240" w:h="15840"/>
      <w:pgMar w:top="1985" w:right="1922" w:bottom="1440" w:left="1531" w:header="709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669264" w14:textId="77777777" w:rsidR="00135644" w:rsidRDefault="00135644" w:rsidP="00A551B2">
      <w:r>
        <w:separator/>
      </w:r>
    </w:p>
  </w:endnote>
  <w:endnote w:type="continuationSeparator" w:id="0">
    <w:p w14:paraId="3F29B914" w14:textId="77777777" w:rsidR="00135644" w:rsidRDefault="00135644" w:rsidP="00A551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entonSans-Light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4EBF212" w14:textId="77777777" w:rsidR="00AE2D7B" w:rsidRDefault="00AE2D7B" w:rsidP="00050F05">
    <w:pPr>
      <w:pStyle w:val="Footer"/>
      <w:spacing w:line="200" w:lineRule="exact"/>
      <w:jc w:val="center"/>
      <w:rPr>
        <w:rFonts w:ascii="Arial" w:hAnsi="Arial" w:cs="Arial"/>
        <w:b/>
        <w:sz w:val="16"/>
        <w:szCs w:val="16"/>
      </w:rPr>
    </w:pPr>
  </w:p>
  <w:p w14:paraId="1ED139B5" w14:textId="77777777" w:rsidR="00AE2D7B" w:rsidRDefault="00AE2D7B" w:rsidP="00050F05">
    <w:pPr>
      <w:pStyle w:val="Footer"/>
      <w:spacing w:line="200" w:lineRule="exact"/>
      <w:jc w:val="center"/>
      <w:rPr>
        <w:rFonts w:ascii="Arial" w:hAnsi="Arial" w:cs="Arial"/>
        <w:sz w:val="16"/>
        <w:szCs w:val="16"/>
      </w:rPr>
    </w:pPr>
    <w:r w:rsidRPr="00307C4A">
      <w:rPr>
        <w:rFonts w:ascii="Arial" w:hAnsi="Arial" w:cs="Arial"/>
        <w:b/>
        <w:sz w:val="16"/>
        <w:szCs w:val="16"/>
      </w:rPr>
      <w:t>Western University</w:t>
    </w:r>
    <w:r>
      <w:rPr>
        <w:rFonts w:ascii="Arial" w:hAnsi="Arial" w:cs="Arial"/>
        <w:b/>
        <w:sz w:val="16"/>
        <w:szCs w:val="16"/>
      </w:rPr>
      <w:t>, The Brain and Mind Institute</w:t>
    </w:r>
    <w:r w:rsidRPr="00307C4A">
      <w:rPr>
        <w:rFonts w:ascii="Arial" w:hAnsi="Arial" w:cs="Arial"/>
        <w:sz w:val="16"/>
        <w:szCs w:val="16"/>
      </w:rPr>
      <w:t xml:space="preserve"> </w:t>
    </w:r>
  </w:p>
  <w:p w14:paraId="010C2C6E" w14:textId="3DE1EE85" w:rsidR="00AE2D7B" w:rsidRDefault="00C17D46" w:rsidP="00050F05">
    <w:pPr>
      <w:pStyle w:val="Footer"/>
      <w:spacing w:line="200" w:lineRule="exact"/>
      <w:jc w:val="cen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Western Interdisciplinary Research Building, </w:t>
    </w:r>
    <w:r w:rsidR="00AE2D7B" w:rsidRPr="00307C4A">
      <w:rPr>
        <w:rFonts w:ascii="Arial" w:hAnsi="Arial" w:cs="Arial"/>
        <w:sz w:val="16"/>
        <w:szCs w:val="16"/>
      </w:rPr>
      <w:t xml:space="preserve">London, ON, Canada </w:t>
    </w:r>
    <w:r w:rsidRPr="00C17D46">
      <w:rPr>
        <w:rFonts w:ascii="Arial" w:hAnsi="Arial" w:cs="Arial"/>
        <w:sz w:val="16"/>
        <w:szCs w:val="16"/>
      </w:rPr>
      <w:t>N6A 3K7</w:t>
    </w:r>
  </w:p>
  <w:p w14:paraId="790274A5" w14:textId="1965E99B" w:rsidR="00AE2D7B" w:rsidRPr="00307C4A" w:rsidRDefault="00AE2D7B" w:rsidP="00D80D24">
    <w:pPr>
      <w:pStyle w:val="Footer"/>
      <w:spacing w:line="200" w:lineRule="exact"/>
      <w:jc w:val="center"/>
      <w:rPr>
        <w:rFonts w:ascii="Arial" w:hAnsi="Arial" w:cs="Arial"/>
        <w:sz w:val="16"/>
        <w:szCs w:val="16"/>
      </w:rPr>
    </w:pPr>
    <w:r w:rsidRPr="009D5D73">
      <w:rPr>
        <w:rFonts w:ascii="Arial" w:hAnsi="Arial" w:cs="Arial"/>
        <w:sz w:val="16"/>
        <w:szCs w:val="16"/>
      </w:rPr>
      <w:t>t. 519.661.</w:t>
    </w:r>
    <w:r w:rsidRPr="009D5D73">
      <w:rPr>
        <w:rFonts w:ascii="Arial" w:hAnsi="Arial" w:cs="Arial"/>
        <w:color w:val="000000" w:themeColor="text1"/>
        <w:sz w:val="16"/>
        <w:szCs w:val="16"/>
      </w:rPr>
      <w:t xml:space="preserve">2111 ext. </w:t>
    </w:r>
    <w:r w:rsidR="009D5D73" w:rsidRPr="009D5D73">
      <w:rPr>
        <w:rFonts w:ascii="Arial" w:hAnsi="Arial" w:cs="Arial"/>
        <w:color w:val="000000" w:themeColor="text1"/>
        <w:sz w:val="16"/>
        <w:szCs w:val="16"/>
        <w:shd w:val="clear" w:color="auto" w:fill="FFFFFF"/>
      </w:rPr>
      <w:t xml:space="preserve">86057  </w:t>
    </w:r>
    <w:r w:rsidR="009D5D73" w:rsidRPr="009D5D73">
      <w:rPr>
        <w:rFonts w:ascii="Arial" w:hAnsi="Arial" w:cs="Arial"/>
        <w:color w:val="000000" w:themeColor="text1"/>
        <w:sz w:val="16"/>
        <w:szCs w:val="16"/>
      </w:rPr>
      <w:t>bmiwestern</w:t>
    </w:r>
    <w:r>
      <w:rPr>
        <w:rFonts w:ascii="Arial" w:hAnsi="Arial" w:cs="Arial"/>
        <w:sz w:val="16"/>
        <w:szCs w:val="16"/>
      </w:rPr>
      <w:t>@uwo.ca</w:t>
    </w:r>
  </w:p>
  <w:p w14:paraId="1A85A784" w14:textId="77777777" w:rsidR="00AE2D7B" w:rsidRDefault="00AE2D7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82ABBE" w14:textId="77777777" w:rsidR="00135644" w:rsidRDefault="00135644" w:rsidP="00A551B2">
      <w:r>
        <w:separator/>
      </w:r>
    </w:p>
  </w:footnote>
  <w:footnote w:type="continuationSeparator" w:id="0">
    <w:p w14:paraId="62819977" w14:textId="77777777" w:rsidR="00135644" w:rsidRDefault="00135644" w:rsidP="00A551B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298086F" w14:textId="77777777" w:rsidR="00AE2D7B" w:rsidRDefault="0011622A">
    <w:pPr>
      <w:pStyle w:val="Header"/>
    </w:pPr>
    <w:r>
      <w:rPr>
        <w:noProof/>
      </w:rPr>
      <w:pict w14:anchorId="5005B1A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612pt;height:11in;z-index:-251658240;mso-wrap-edited:f;mso-position-horizontal:center;mso-position-horizontal-relative:margin;mso-position-vertical:center;mso-position-vertical-relative:margin" wrapcoords="-26 0 -26 21559 21600 21559 21600 0 -26 0">
          <v:imagedata r:id="rId1" o:title="Science_example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BAB96A5" w14:textId="5560CAC9" w:rsidR="00AE2D7B" w:rsidRDefault="00AE2D7B">
    <w:pPr>
      <w:pStyle w:val="Header"/>
    </w:pPr>
    <w:r>
      <w:rPr>
        <w:rFonts w:hint="eastAsia"/>
        <w:noProof/>
      </w:rPr>
      <w:drawing>
        <wp:anchor distT="0" distB="0" distL="114300" distR="114300" simplePos="0" relativeHeight="251657216" behindDoc="1" locked="0" layoutInCell="1" allowOverlap="1" wp14:anchorId="7D506C77" wp14:editId="099C8145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772400" cy="1005840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etterhead_AR_LangLi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66B84"/>
    <w:multiLevelType w:val="hybridMultilevel"/>
    <w:tmpl w:val="D65E70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B3344C"/>
    <w:multiLevelType w:val="hybridMultilevel"/>
    <w:tmpl w:val="3D2C49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F40471"/>
    <w:multiLevelType w:val="hybridMultilevel"/>
    <w:tmpl w:val="40CA0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1B2"/>
    <w:rsid w:val="00017669"/>
    <w:rsid w:val="00050F05"/>
    <w:rsid w:val="000929DD"/>
    <w:rsid w:val="0009794F"/>
    <w:rsid w:val="000A7A8E"/>
    <w:rsid w:val="000D3646"/>
    <w:rsid w:val="0011622A"/>
    <w:rsid w:val="00135644"/>
    <w:rsid w:val="002830A4"/>
    <w:rsid w:val="002C72CC"/>
    <w:rsid w:val="002D33DA"/>
    <w:rsid w:val="002F0EAB"/>
    <w:rsid w:val="002F6117"/>
    <w:rsid w:val="00307C4A"/>
    <w:rsid w:val="003712E9"/>
    <w:rsid w:val="003A3792"/>
    <w:rsid w:val="003B14DF"/>
    <w:rsid w:val="003D1218"/>
    <w:rsid w:val="003F63C3"/>
    <w:rsid w:val="00412890"/>
    <w:rsid w:val="00487840"/>
    <w:rsid w:val="004F5172"/>
    <w:rsid w:val="005041C9"/>
    <w:rsid w:val="00507DA0"/>
    <w:rsid w:val="00530C37"/>
    <w:rsid w:val="00573476"/>
    <w:rsid w:val="005B2824"/>
    <w:rsid w:val="005F154B"/>
    <w:rsid w:val="005F16B7"/>
    <w:rsid w:val="00651071"/>
    <w:rsid w:val="00731C13"/>
    <w:rsid w:val="00743765"/>
    <w:rsid w:val="00783D2A"/>
    <w:rsid w:val="007A4368"/>
    <w:rsid w:val="00800994"/>
    <w:rsid w:val="00811EFC"/>
    <w:rsid w:val="008948A7"/>
    <w:rsid w:val="00897EDB"/>
    <w:rsid w:val="008D4825"/>
    <w:rsid w:val="0092437C"/>
    <w:rsid w:val="00962373"/>
    <w:rsid w:val="009831D7"/>
    <w:rsid w:val="009915C0"/>
    <w:rsid w:val="009A0112"/>
    <w:rsid w:val="009A17AC"/>
    <w:rsid w:val="009C237D"/>
    <w:rsid w:val="009D5D73"/>
    <w:rsid w:val="00A1217B"/>
    <w:rsid w:val="00A16DB2"/>
    <w:rsid w:val="00A407CB"/>
    <w:rsid w:val="00A551B2"/>
    <w:rsid w:val="00AA76B9"/>
    <w:rsid w:val="00AD5A9D"/>
    <w:rsid w:val="00AE2D7B"/>
    <w:rsid w:val="00B03E2A"/>
    <w:rsid w:val="00B12447"/>
    <w:rsid w:val="00B168E9"/>
    <w:rsid w:val="00B249EA"/>
    <w:rsid w:val="00B94E66"/>
    <w:rsid w:val="00BA38FD"/>
    <w:rsid w:val="00BC5CB5"/>
    <w:rsid w:val="00C17D46"/>
    <w:rsid w:val="00C932E0"/>
    <w:rsid w:val="00CF113F"/>
    <w:rsid w:val="00D23313"/>
    <w:rsid w:val="00D24CB7"/>
    <w:rsid w:val="00D3472F"/>
    <w:rsid w:val="00D80D24"/>
    <w:rsid w:val="00DB4521"/>
    <w:rsid w:val="00DB5405"/>
    <w:rsid w:val="00DE5D0C"/>
    <w:rsid w:val="00E0725D"/>
    <w:rsid w:val="00E7488D"/>
    <w:rsid w:val="00EF3B8A"/>
    <w:rsid w:val="00F02EF5"/>
    <w:rsid w:val="00F045B1"/>
    <w:rsid w:val="00F10DE5"/>
    <w:rsid w:val="00F5132C"/>
    <w:rsid w:val="00FC4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3"/>
    <o:shapelayout v:ext="edit">
      <o:idmap v:ext="edit" data="1"/>
    </o:shapelayout>
  </w:shapeDefaults>
  <w:decimalSymbol w:val="."/>
  <w:listSeparator w:val=","/>
  <w14:docId w14:val="51B5F0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C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51B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51B2"/>
  </w:style>
  <w:style w:type="paragraph" w:styleId="Footer">
    <w:name w:val="footer"/>
    <w:basedOn w:val="Normal"/>
    <w:link w:val="FooterChar"/>
    <w:uiPriority w:val="99"/>
    <w:unhideWhenUsed/>
    <w:rsid w:val="00A551B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51B2"/>
  </w:style>
  <w:style w:type="paragraph" w:styleId="BalloonText">
    <w:name w:val="Balloon Text"/>
    <w:basedOn w:val="Normal"/>
    <w:link w:val="BalloonTextChar"/>
    <w:uiPriority w:val="99"/>
    <w:semiHidden/>
    <w:unhideWhenUsed/>
    <w:rsid w:val="008D482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825"/>
    <w:rPr>
      <w:rFonts w:ascii="Lucida Grande" w:hAnsi="Lucida Grande" w:cs="Lucida Grande"/>
      <w:sz w:val="18"/>
      <w:szCs w:val="18"/>
    </w:rPr>
  </w:style>
  <w:style w:type="paragraph" w:customStyle="1" w:styleId="ContactLines">
    <w:name w:val="Contact Lines"/>
    <w:basedOn w:val="Normal"/>
    <w:uiPriority w:val="99"/>
    <w:rsid w:val="00017669"/>
    <w:pPr>
      <w:widowControl w:val="0"/>
      <w:autoSpaceDE w:val="0"/>
      <w:autoSpaceDN w:val="0"/>
      <w:adjustRightInd w:val="0"/>
      <w:spacing w:before="14" w:line="190" w:lineRule="atLeast"/>
      <w:textAlignment w:val="center"/>
    </w:pPr>
    <w:rPr>
      <w:rFonts w:ascii="BentonSans-Light" w:hAnsi="BentonSans-Light" w:cs="BentonSans-Light"/>
      <w:color w:val="000000"/>
      <w:sz w:val="15"/>
      <w:szCs w:val="15"/>
    </w:rPr>
  </w:style>
  <w:style w:type="character" w:customStyle="1" w:styleId="ContactBold">
    <w:name w:val="Contact Bold"/>
    <w:uiPriority w:val="99"/>
    <w:rsid w:val="00017669"/>
  </w:style>
  <w:style w:type="character" w:styleId="Hyperlink">
    <w:name w:val="Hyperlink"/>
    <w:basedOn w:val="DefaultParagraphFont"/>
    <w:uiPriority w:val="99"/>
    <w:unhideWhenUsed/>
    <w:rsid w:val="009A17A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C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51B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51B2"/>
  </w:style>
  <w:style w:type="paragraph" w:styleId="Footer">
    <w:name w:val="footer"/>
    <w:basedOn w:val="Normal"/>
    <w:link w:val="FooterChar"/>
    <w:uiPriority w:val="99"/>
    <w:unhideWhenUsed/>
    <w:rsid w:val="00A551B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51B2"/>
  </w:style>
  <w:style w:type="paragraph" w:styleId="BalloonText">
    <w:name w:val="Balloon Text"/>
    <w:basedOn w:val="Normal"/>
    <w:link w:val="BalloonTextChar"/>
    <w:uiPriority w:val="99"/>
    <w:semiHidden/>
    <w:unhideWhenUsed/>
    <w:rsid w:val="008D482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825"/>
    <w:rPr>
      <w:rFonts w:ascii="Lucida Grande" w:hAnsi="Lucida Grande" w:cs="Lucida Grande"/>
      <w:sz w:val="18"/>
      <w:szCs w:val="18"/>
    </w:rPr>
  </w:style>
  <w:style w:type="paragraph" w:customStyle="1" w:styleId="ContactLines">
    <w:name w:val="Contact Lines"/>
    <w:basedOn w:val="Normal"/>
    <w:uiPriority w:val="99"/>
    <w:rsid w:val="00017669"/>
    <w:pPr>
      <w:widowControl w:val="0"/>
      <w:autoSpaceDE w:val="0"/>
      <w:autoSpaceDN w:val="0"/>
      <w:adjustRightInd w:val="0"/>
      <w:spacing w:before="14" w:line="190" w:lineRule="atLeast"/>
      <w:textAlignment w:val="center"/>
    </w:pPr>
    <w:rPr>
      <w:rFonts w:ascii="BentonSans-Light" w:hAnsi="BentonSans-Light" w:cs="BentonSans-Light"/>
      <w:color w:val="000000"/>
      <w:sz w:val="15"/>
      <w:szCs w:val="15"/>
    </w:rPr>
  </w:style>
  <w:style w:type="character" w:customStyle="1" w:styleId="ContactBold">
    <w:name w:val="Contact Bold"/>
    <w:uiPriority w:val="99"/>
    <w:rsid w:val="00017669"/>
  </w:style>
  <w:style w:type="character" w:styleId="Hyperlink">
    <w:name w:val="Hyperlink"/>
    <w:basedOn w:val="DefaultParagraphFont"/>
    <w:uiPriority w:val="99"/>
    <w:unhideWhenUsed/>
    <w:rsid w:val="009A17A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34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027DF99-ED91-6F47-874F-AB9751B54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121</Words>
  <Characters>691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UWO</Company>
  <LinksUpToDate>false</LinksUpToDate>
  <CharactersWithSpaces>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Wilson</dc:creator>
  <cp:lastModifiedBy>Avital Sternin</cp:lastModifiedBy>
  <cp:revision>6</cp:revision>
  <cp:lastPrinted>2016-09-14T17:27:00Z</cp:lastPrinted>
  <dcterms:created xsi:type="dcterms:W3CDTF">2018-09-19T10:17:00Z</dcterms:created>
  <dcterms:modified xsi:type="dcterms:W3CDTF">2019-01-10T15:42:00Z</dcterms:modified>
</cp:coreProperties>
</file>