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commentRangeStart w:id="0"/>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commentRangeEnd w:id="0"/>
      <w:r w:rsidR="008E7875">
        <w:rPr>
          <w:rStyle w:val="CommentReference"/>
        </w:rPr>
        <w:commentReference w:id="0"/>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00354744" w:rsidR="00296295" w:rsidRDefault="00296295" w:rsidP="002A535D">
      <w:pPr>
        <w:rPr>
          <w:sz w:val="24"/>
          <w:szCs w:val="24"/>
        </w:rPr>
      </w:pPr>
      <w:r w:rsidRPr="00296295">
        <w:rPr>
          <w:b/>
          <w:sz w:val="24"/>
          <w:szCs w:val="24"/>
        </w:rPr>
        <w:t>Introduction</w:t>
      </w:r>
      <w:r>
        <w:rPr>
          <w:sz w:val="24"/>
          <w:szCs w:val="24"/>
        </w:rPr>
        <w:t xml:space="preserve"> - </w:t>
      </w:r>
      <w:r w:rsidR="00F17A5D" w:rsidRPr="002A535D">
        <w:rPr>
          <w:sz w:val="24"/>
          <w:szCs w:val="24"/>
        </w:rPr>
        <w:t>Assessing an individual’s cognitive capacity has become an increasingly large part of caring for the elderly.</w:t>
      </w:r>
      <w:r w:rsidR="00F17A5D">
        <w:rPr>
          <w:sz w:val="24"/>
          <w:szCs w:val="24"/>
        </w:rPr>
        <w:t xml:space="preserve"> </w:t>
      </w:r>
      <w:r w:rsidR="00F17A5D" w:rsidRPr="002A535D">
        <w:rPr>
          <w:sz w:val="24"/>
          <w:szCs w:val="24"/>
        </w:rPr>
        <w:t>In this stu</w:t>
      </w:r>
      <w:r w:rsidR="00F17A5D">
        <w:rPr>
          <w:sz w:val="24"/>
          <w:szCs w:val="24"/>
        </w:rPr>
        <w:t>dy, we wanted to determine whether</w:t>
      </w:r>
      <w:r w:rsidR="00F17A5D" w:rsidRPr="002A535D">
        <w:rPr>
          <w:sz w:val="24"/>
          <w:szCs w:val="24"/>
        </w:rPr>
        <w:t xml:space="preserve"> </w:t>
      </w:r>
      <w:r w:rsidR="00F17A5D">
        <w:rPr>
          <w:sz w:val="24"/>
          <w:szCs w:val="24"/>
        </w:rPr>
        <w:t xml:space="preserve">a </w:t>
      </w:r>
      <w:r w:rsidR="00F17A5D" w:rsidRPr="002A535D">
        <w:rPr>
          <w:sz w:val="24"/>
          <w:szCs w:val="24"/>
        </w:rPr>
        <w:t xml:space="preserve">larger computerized battery of 12 tests </w:t>
      </w:r>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proofErr w:type="spellStart"/>
      <w:r w:rsidR="0089680A">
        <w:rPr>
          <w:sz w:val="24"/>
          <w:szCs w:val="24"/>
        </w:rPr>
        <w:t>MoCA</w:t>
      </w:r>
      <w:proofErr w:type="spellEnd"/>
      <w:r w:rsidR="00F17A5D">
        <w:rPr>
          <w:sz w:val="24"/>
          <w:szCs w:val="24"/>
        </w:rPr>
        <w:t xml:space="preserve"> scores. </w:t>
      </w:r>
      <w:r w:rsidR="00F17A5D" w:rsidRPr="002A535D">
        <w:rPr>
          <w:sz w:val="24"/>
          <w:szCs w:val="24"/>
        </w:rPr>
        <w:t xml:space="preserve">Specifically, we were interested to see </w:t>
      </w:r>
      <w:r w:rsidR="00F17A5D">
        <w:rPr>
          <w:sz w:val="24"/>
          <w:szCs w:val="24"/>
        </w:rPr>
        <w:t>whether a</w:t>
      </w:r>
      <w:r w:rsidR="00F17A5D" w:rsidRPr="002A535D">
        <w:rPr>
          <w:sz w:val="24"/>
          <w:szCs w:val="24"/>
        </w:rPr>
        <w:t xml:space="preserve"> subset of the computerized test battery tasks </w:t>
      </w:r>
      <w:r w:rsidR="00F17A5D">
        <w:rPr>
          <w:sz w:val="24"/>
          <w:szCs w:val="24"/>
        </w:rPr>
        <w:t xml:space="preserve">that best predicted </w:t>
      </w:r>
      <w:proofErr w:type="spellStart"/>
      <w:r w:rsidR="00F17A5D">
        <w:rPr>
          <w:sz w:val="24"/>
          <w:szCs w:val="24"/>
        </w:rPr>
        <w:t>MoCA</w:t>
      </w:r>
      <w:proofErr w:type="spellEnd"/>
      <w:r w:rsidR="00F17A5D">
        <w:rPr>
          <w:sz w:val="24"/>
          <w:szCs w:val="24"/>
        </w:rPr>
        <w:t xml:space="preserve"> scores could be used to classify borderline participants. </w:t>
      </w:r>
    </w:p>
    <w:p w14:paraId="5A1A3C48" w14:textId="371E0F85"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participants completed 12 computerized tests on a touchscreen tablet computer, a </w:t>
      </w:r>
      <w:proofErr w:type="spellStart"/>
      <w:r w:rsidR="00F17A5D">
        <w:rPr>
          <w:sz w:val="24"/>
          <w:szCs w:val="24"/>
        </w:rPr>
        <w:t>MoCA</w:t>
      </w:r>
      <w:proofErr w:type="spellEnd"/>
      <w:r w:rsidR="00F17A5D">
        <w:rPr>
          <w:sz w:val="24"/>
          <w:szCs w:val="24"/>
        </w:rPr>
        <w:t xml:space="preserve">, and a MMSE. </w:t>
      </w:r>
    </w:p>
    <w:p w14:paraId="3EB95598" w14:textId="0326278B"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w:t>
      </w:r>
      <w:proofErr w:type="spellStart"/>
      <w:r w:rsidR="00F17A5D">
        <w:rPr>
          <w:sz w:val="24"/>
          <w:szCs w:val="24"/>
        </w:rPr>
        <w:t>MoCA</w:t>
      </w:r>
      <w:proofErr w:type="spellEnd"/>
      <w:r w:rsidR="00F17A5D">
        <w:rPr>
          <w:sz w:val="24"/>
          <w:szCs w:val="24"/>
        </w:rPr>
        <w:t xml:space="preserve"> was used on its own to classify participa</w:t>
      </w:r>
      <w:r w:rsidR="004949AD">
        <w:rPr>
          <w:sz w:val="24"/>
          <w:szCs w:val="24"/>
        </w:rPr>
        <w:t>nts into the three categories, 7</w:t>
      </w:r>
      <w:r w:rsidR="00F17A5D">
        <w:rPr>
          <w:sz w:val="24"/>
          <w:szCs w:val="24"/>
        </w:rPr>
        <w:t xml:space="preserve">3% of participants were classified as borderline. </w:t>
      </w:r>
      <w:r w:rsidR="004949AD">
        <w:rPr>
          <w:sz w:val="24"/>
          <w:szCs w:val="24"/>
        </w:rPr>
        <w:t>The addition of a single computerized task increased categorization of patients t</w:t>
      </w:r>
      <w:r w:rsidR="00F56716">
        <w:rPr>
          <w:sz w:val="24"/>
          <w:szCs w:val="24"/>
        </w:rPr>
        <w:t>o 94</w:t>
      </w:r>
      <w:r w:rsidR="004949AD">
        <w:rPr>
          <w:sz w:val="24"/>
          <w:szCs w:val="24"/>
        </w:rPr>
        <w:t xml:space="preserve">%. </w:t>
      </w:r>
    </w:p>
    <w:p w14:paraId="0DAAEB39" w14:textId="77777777" w:rsidR="00F16F66"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Pr>
          <w:sz w:val="24"/>
          <w:szCs w:val="24"/>
        </w:rPr>
        <w:t xml:space="preserve"> </w:t>
      </w:r>
      <w:r w:rsidR="00F16F66">
        <w:rPr>
          <w:sz w:val="24"/>
          <w:szCs w:val="24"/>
        </w:rPr>
        <w:t xml:space="preserve">As the population ages it is important to have a conclusive assessment of cognitive abilities in older adults. In this experiment, we have shown how the inclusion of a short battery of computerized tests in addition to the </w:t>
      </w:r>
      <w:proofErr w:type="spellStart"/>
      <w:r w:rsidR="00F16F66">
        <w:rPr>
          <w:sz w:val="24"/>
          <w:szCs w:val="24"/>
        </w:rPr>
        <w:t>MoCA</w:t>
      </w:r>
      <w:proofErr w:type="spellEnd"/>
      <w:r w:rsidR="00F16F66">
        <w:rPr>
          <w:sz w:val="24"/>
          <w:szCs w:val="24"/>
        </w:rPr>
        <w:t xml:space="preserve"> can better identify impaired and unimpaired individuals. </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3A245F59" w:rsidR="00B95214" w:rsidRPr="002A535D" w:rsidRDefault="00CB2248" w:rsidP="009F5AAC">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tests is</w:t>
      </w:r>
      <w:r w:rsidR="00A43116" w:rsidRPr="002A535D">
        <w:rPr>
          <w:sz w:val="24"/>
          <w:szCs w:val="24"/>
        </w:rPr>
        <w:t xml:space="preserve"> 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F344EF">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 and research has shown its sensitivity to mild cognitive impairments to be higher than other similar tests, such as the Mini-Mental State Examination (MMSE)</w:t>
      </w:r>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1F504009" w:rsidR="00D847FC" w:rsidRDefault="00FB4A90" w:rsidP="00D847FC">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such paper-pencil</w:t>
      </w:r>
      <w:r w:rsidR="00744170" w:rsidRPr="002A535D">
        <w:rPr>
          <w:sz w:val="24"/>
          <w:szCs w:val="24"/>
        </w:rPr>
        <w:t xml:space="preserve"> tests</w:t>
      </w:r>
      <w:r w:rsidRPr="002A535D">
        <w:rPr>
          <w:sz w:val="24"/>
          <w:szCs w:val="24"/>
        </w:rPr>
        <w:t xml:space="preserve"> </w:t>
      </w:r>
      <w:r w:rsidR="00D847FC">
        <w:rPr>
          <w:sz w:val="24"/>
          <w:szCs w:val="24"/>
        </w:rPr>
        <w:t xml:space="preserve">is </w:t>
      </w:r>
      <w:r w:rsidR="00E54251" w:rsidRPr="002A535D">
        <w:rPr>
          <w:sz w:val="24"/>
          <w:szCs w:val="24"/>
        </w:rPr>
        <w:t>ambiguit</w:t>
      </w:r>
      <w:r w:rsidR="00CE7163" w:rsidRPr="002A535D">
        <w:rPr>
          <w:sz w:val="24"/>
          <w:szCs w:val="24"/>
        </w:rPr>
        <w:t xml:space="preserve">y in how to </w:t>
      </w:r>
      <w:r w:rsidR="00F56716">
        <w:rPr>
          <w:sz w:val="24"/>
          <w:szCs w:val="24"/>
        </w:rPr>
        <w:t xml:space="preserve">determine threshold scores as well as how to </w:t>
      </w:r>
      <w:r w:rsidR="00CE7163" w:rsidRPr="002A535D">
        <w:rPr>
          <w:sz w:val="24"/>
          <w:szCs w:val="24"/>
        </w:rPr>
        <w:t>int</w:t>
      </w:r>
      <w:r w:rsidR="00B95214" w:rsidRPr="002A535D">
        <w:rPr>
          <w:sz w:val="24"/>
          <w:szCs w:val="24"/>
        </w:rPr>
        <w:t>erp</w:t>
      </w:r>
      <w:r w:rsidR="00890FE5" w:rsidRPr="002A535D">
        <w:rPr>
          <w:sz w:val="24"/>
          <w:szCs w:val="24"/>
        </w:rPr>
        <w:t xml:space="preserve">ret scores that fall </w:t>
      </w:r>
      <w:r w:rsidR="00F56716">
        <w:rPr>
          <w:sz w:val="24"/>
          <w:szCs w:val="24"/>
        </w:rPr>
        <w:t>near</w:t>
      </w:r>
      <w:r w:rsidR="005F0CCD" w:rsidRPr="002A535D">
        <w:rPr>
          <w:sz w:val="24"/>
          <w:szCs w:val="24"/>
        </w:rPr>
        <w:t xml:space="preserve"> the</w:t>
      </w:r>
      <w:r w:rsidR="00890FE5" w:rsidRPr="002A535D">
        <w:rPr>
          <w:sz w:val="24"/>
          <w:szCs w:val="24"/>
        </w:rPr>
        <w:t xml:space="preserve"> </w:t>
      </w:r>
      <w:r w:rsidR="00F56716">
        <w:rPr>
          <w:sz w:val="24"/>
          <w:szCs w:val="24"/>
        </w:rPr>
        <w:t>threshold</w:t>
      </w:r>
      <w:r w:rsidR="00CE7163" w:rsidRPr="002A535D">
        <w:rPr>
          <w:sz w:val="24"/>
          <w:szCs w:val="24"/>
        </w:rPr>
        <w:t xml:space="preserve">. </w:t>
      </w:r>
      <w:r w:rsidR="009F5AAC" w:rsidRPr="002A535D">
        <w:rPr>
          <w:sz w:val="24"/>
          <w:szCs w:val="24"/>
        </w:rPr>
        <w:t xml:space="preserve">Ambiguity in how to classify </w:t>
      </w:r>
      <w:r w:rsidR="009F5AAC">
        <w:rPr>
          <w:sz w:val="24"/>
          <w:szCs w:val="24"/>
        </w:rPr>
        <w:t xml:space="preserve">tests </w:t>
      </w:r>
      <w:r w:rsidR="009F5AAC" w:rsidRPr="002A535D">
        <w:rPr>
          <w:sz w:val="24"/>
          <w:szCs w:val="24"/>
        </w:rPr>
        <w:t>scores can cause misdiagnosis of individuals and result in inappropriate changes to treatment</w:t>
      </w:r>
      <w:r w:rsidR="009F5AAC">
        <w:rPr>
          <w:sz w:val="24"/>
          <w:szCs w:val="24"/>
        </w:rPr>
        <w:t xml:space="preserve"> </w:t>
      </w:r>
      <w:r w:rsidR="00F56716">
        <w:rPr>
          <w:sz w:val="24"/>
          <w:szCs w:val="24"/>
        </w:rPr>
        <w:t xml:space="preserve">Specifically,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 and r</w:t>
      </w:r>
      <w:r w:rsidR="00F56716">
        <w:rPr>
          <w:sz w:val="24"/>
          <w:szCs w:val="24"/>
        </w:rPr>
        <w:t>esearchers have proposed lowering the threshold for aging adults</w:t>
      </w:r>
      <w:r w:rsidR="00F344EF">
        <w:rPr>
          <w:sz w:val="24"/>
          <w:szCs w:val="24"/>
        </w:rPr>
        <w:t xml:space="preserve"> </w:t>
      </w:r>
      <w:r w:rsidR="00D847FC">
        <w:rPr>
          <w:sz w:val="24"/>
          <w:szCs w:val="24"/>
        </w:rPr>
        <w:t xml:space="preserve">to better capture aging cognition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344EF">
        <w:rPr>
          <w:noProof/>
          <w:sz w:val="24"/>
          <w:szCs w:val="24"/>
        </w:rPr>
        <w:t>(Damian et al., 2011; Gluhm et al., 2013; Malek-Ahmadi et al., 2015)</w:t>
      </w:r>
      <w:r w:rsidR="00F344EF">
        <w:rPr>
          <w:sz w:val="24"/>
          <w:szCs w:val="24"/>
        </w:rPr>
        <w:fldChar w:fldCharType="end"/>
      </w:r>
      <w:r w:rsidR="00F56716">
        <w:rPr>
          <w:sz w:val="24"/>
          <w:szCs w:val="24"/>
        </w:rPr>
        <w:t>.</w:t>
      </w:r>
      <w:r w:rsidR="009F5AAC">
        <w:rPr>
          <w:sz w:val="24"/>
          <w:szCs w:val="24"/>
        </w:rPr>
        <w:t xml:space="preserve"> In the hopes of better categorizing patients’ cognitive abilities,</w:t>
      </w:r>
      <w:r w:rsidR="009F5AAC">
        <w:rPr>
          <w:rStyle w:val="CommentReference"/>
        </w:rPr>
        <w:commentReference w:id="1"/>
      </w:r>
      <w:r w:rsidR="00CE7163" w:rsidRPr="002A535D">
        <w:rPr>
          <w:sz w:val="24"/>
          <w:szCs w:val="24"/>
        </w:rPr>
        <w:t xml:space="preserve"> a computerized 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t>
      </w:r>
      <w:r w:rsidR="009F5AAC">
        <w:rPr>
          <w:sz w:val="24"/>
          <w:szCs w:val="24"/>
        </w:rPr>
        <w:t xml:space="preserve">as impaired or unimpaired </w:t>
      </w:r>
      <w:r w:rsidR="00744170" w:rsidRPr="002A535D">
        <w:rPr>
          <w:sz w:val="24"/>
          <w:szCs w:val="24"/>
        </w:rPr>
        <w:t>indicating</w:t>
      </w:r>
      <w:r w:rsidR="00A635EA" w:rsidRPr="002A535D">
        <w:rPr>
          <w:sz w:val="24"/>
          <w:szCs w:val="24"/>
        </w:rPr>
        <w:t xml:space="preserve"> that </w:t>
      </w:r>
      <w:r w:rsidR="009F5AAC">
        <w:rPr>
          <w:sz w:val="24"/>
          <w:szCs w:val="24"/>
        </w:rPr>
        <w:t>the</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D847FC">
        <w:rPr>
          <w:sz w:val="24"/>
          <w:szCs w:val="24"/>
        </w:rPr>
        <w:t xml:space="preserve">. </w:t>
      </w:r>
    </w:p>
    <w:p w14:paraId="425B0BCE" w14:textId="5D05696A" w:rsidR="00402D3A" w:rsidRPr="002A535D" w:rsidRDefault="005F0CCD" w:rsidP="00D847FC">
      <w:pPr>
        <w:tabs>
          <w:tab w:val="left" w:pos="709"/>
        </w:tabs>
        <w:ind w:firstLine="567"/>
        <w:rPr>
          <w:sz w:val="24"/>
          <w:szCs w:val="24"/>
        </w:rPr>
      </w:pPr>
      <w:r w:rsidRPr="002A535D">
        <w:rPr>
          <w:sz w:val="24"/>
          <w:szCs w:val="24"/>
        </w:rPr>
        <w:t>In this stu</w:t>
      </w:r>
      <w:r w:rsidR="003672EE">
        <w:rPr>
          <w:sz w:val="24"/>
          <w:szCs w:val="24"/>
        </w:rPr>
        <w:t xml:space="preserve">dy, </w:t>
      </w:r>
      <w:r w:rsidR="00D847FC">
        <w:rPr>
          <w:sz w:val="24"/>
          <w:szCs w:val="24"/>
        </w:rPr>
        <w:t xml:space="preserve">we expanded on the work done by </w:t>
      </w:r>
      <w:proofErr w:type="spellStart"/>
      <w:r w:rsidR="00D847FC">
        <w:rPr>
          <w:sz w:val="24"/>
          <w:szCs w:val="24"/>
        </w:rPr>
        <w:t>Brenkel</w:t>
      </w:r>
      <w:proofErr w:type="spellEnd"/>
      <w:r w:rsidR="00D847FC">
        <w:rPr>
          <w:sz w:val="24"/>
          <w:szCs w:val="24"/>
        </w:rPr>
        <w:t xml:space="preserve"> et al., (2017). </w:t>
      </w:r>
      <w:r w:rsidR="009F5AAC">
        <w:rPr>
          <w:sz w:val="24"/>
          <w:szCs w:val="24"/>
        </w:rPr>
        <w:t>P</w:t>
      </w:r>
      <w:r w:rsidR="00D847FC">
        <w:rPr>
          <w:sz w:val="24"/>
          <w:szCs w:val="24"/>
        </w:rPr>
        <w:t>articipants complete</w:t>
      </w:r>
      <w:r w:rsidR="009F5AAC">
        <w:rPr>
          <w:sz w:val="24"/>
          <w:szCs w:val="24"/>
        </w:rPr>
        <w:t>d</w:t>
      </w:r>
      <w:r w:rsidR="00D847FC">
        <w:rPr>
          <w:sz w:val="24"/>
          <w:szCs w:val="24"/>
        </w:rPr>
        <w:t xml:space="preserve"> 12 computerized tests </w:t>
      </w:r>
      <w:r w:rsidR="00111FE7">
        <w:rPr>
          <w:sz w:val="24"/>
          <w:szCs w:val="24"/>
        </w:rPr>
        <w:t xml:space="preserve">and we </w:t>
      </w:r>
      <w:r w:rsidR="003672EE">
        <w:rPr>
          <w:sz w:val="24"/>
          <w:szCs w:val="24"/>
        </w:rPr>
        <w:t>determine</w:t>
      </w:r>
      <w:r w:rsidR="00111FE7">
        <w:rPr>
          <w:sz w:val="24"/>
          <w:szCs w:val="24"/>
        </w:rPr>
        <w:t>d</w:t>
      </w:r>
      <w:r w:rsidR="003672EE">
        <w:rPr>
          <w:sz w:val="24"/>
          <w:szCs w:val="24"/>
        </w:rPr>
        <w:t xml:space="preserve"> </w:t>
      </w:r>
      <w:r w:rsidR="00D847FC">
        <w:rPr>
          <w:sz w:val="24"/>
          <w:szCs w:val="24"/>
        </w:rPr>
        <w:t>the best combination of tests for categorizing</w:t>
      </w:r>
      <w:r w:rsidRPr="002A535D">
        <w:rPr>
          <w:sz w:val="24"/>
          <w:szCs w:val="24"/>
        </w:rPr>
        <w:t xml:space="preserve"> individuals with ambiguous </w:t>
      </w:r>
      <w:proofErr w:type="spellStart"/>
      <w:r w:rsidR="003672EE">
        <w:rPr>
          <w:sz w:val="24"/>
          <w:szCs w:val="24"/>
        </w:rPr>
        <w:t>MoCA</w:t>
      </w:r>
      <w:proofErr w:type="spellEnd"/>
      <w:r w:rsidR="003672EE">
        <w:rPr>
          <w:sz w:val="24"/>
          <w:szCs w:val="24"/>
        </w:rPr>
        <w:t xml:space="preserve"> scores.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3A093F8"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in this study. The study was approved 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a researcher. All </w:t>
      </w:r>
      <w:proofErr w:type="spellStart"/>
      <w:r w:rsidR="00BA0688" w:rsidRPr="002A535D">
        <w:rPr>
          <w:sz w:val="24"/>
          <w:szCs w:val="24"/>
        </w:rPr>
        <w:t>MoCAs</w:t>
      </w:r>
      <w:proofErr w:type="spellEnd"/>
      <w:r w:rsidR="00BA0688" w:rsidRPr="002A535D">
        <w:rPr>
          <w:sz w:val="24"/>
          <w:szCs w:val="24"/>
        </w:rPr>
        <w:t xml:space="preserve">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650E9F5A"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with an average age of 81 years (62-92 years) completed 12 computerized tests, a </w:t>
      </w:r>
      <w:proofErr w:type="spellStart"/>
      <w:r w:rsidR="00AE42B1">
        <w:rPr>
          <w:sz w:val="24"/>
          <w:szCs w:val="24"/>
        </w:rPr>
        <w:t>MoCA</w:t>
      </w:r>
      <w:proofErr w:type="spellEnd"/>
      <w:r w:rsidR="00AE42B1">
        <w:rPr>
          <w:sz w:val="24"/>
          <w:szCs w:val="24"/>
        </w:rPr>
        <w:t xml:space="preserve">, and a </w:t>
      </w:r>
      <w:commentRangeStart w:id="2"/>
      <w:r w:rsidR="00AE42B1">
        <w:rPr>
          <w:sz w:val="24"/>
          <w:szCs w:val="24"/>
        </w:rPr>
        <w:t>MMSE</w:t>
      </w:r>
      <w:commentRangeEnd w:id="2"/>
      <w:r w:rsidR="006D4784">
        <w:rPr>
          <w:rStyle w:val="CommentReference"/>
        </w:rPr>
        <w:commentReference w:id="2"/>
      </w:r>
      <w:r w:rsidR="00AE42B1">
        <w:rPr>
          <w:sz w:val="24"/>
          <w:szCs w:val="24"/>
        </w:rPr>
        <w:t xml:space="preserve">. Only </w:t>
      </w:r>
      <w:r>
        <w:rPr>
          <w:sz w:val="24"/>
          <w:szCs w:val="24"/>
        </w:rPr>
        <w:t>two</w:t>
      </w:r>
      <w:r w:rsidR="00AE42B1">
        <w:rPr>
          <w:sz w:val="24"/>
          <w:szCs w:val="24"/>
        </w:rPr>
        <w:t xml:space="preserve"> participant</w:t>
      </w:r>
      <w:r>
        <w:rPr>
          <w:sz w:val="24"/>
          <w:szCs w:val="24"/>
        </w:rPr>
        <w:t>s did not complete all 12 tasks. One participant only completed</w:t>
      </w:r>
      <w:r w:rsidR="00874B6B">
        <w:rPr>
          <w:sz w:val="24"/>
          <w:szCs w:val="24"/>
        </w:rPr>
        <w:t xml:space="preserve"> half the tasks due to fatigue; t</w:t>
      </w:r>
      <w:r>
        <w:rPr>
          <w:sz w:val="24"/>
          <w:szCs w:val="24"/>
        </w:rPr>
        <w:t>he second completed only two tasks before losing interest</w:t>
      </w:r>
      <w:r w:rsidR="002B54EF">
        <w:rPr>
          <w:sz w:val="24"/>
          <w:szCs w:val="24"/>
        </w:rPr>
        <w:t xml:space="preserve"> and withdrawing</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0A10B30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w:t>
      </w:r>
      <w:r w:rsidR="0063532F">
        <w:rPr>
          <w:sz w:val="20"/>
          <w:szCs w:val="20"/>
        </w:rPr>
        <w:t>7</w:t>
      </w:r>
      <w:r w:rsidR="00296295" w:rsidRPr="00296295">
        <w:rPr>
          <w:sz w:val="20"/>
          <w:szCs w:val="20"/>
        </w:rPr>
        <w:t xml:space="preserve">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66BFC427" w:rsidR="007F28D0" w:rsidRDefault="007F28D0" w:rsidP="007F28D0">
      <w:pPr>
        <w:ind w:firstLine="567"/>
        <w:rPr>
          <w:sz w:val="24"/>
          <w:szCs w:val="24"/>
        </w:rPr>
      </w:pPr>
      <w:r>
        <w:rPr>
          <w:sz w:val="24"/>
          <w:szCs w:val="24"/>
        </w:rPr>
        <w:t xml:space="preserve">The first analysis was to determine which of the 12 computerized tests best approximated the </w:t>
      </w:r>
      <w:proofErr w:type="spellStart"/>
      <w:r>
        <w:rPr>
          <w:sz w:val="24"/>
          <w:szCs w:val="24"/>
        </w:rPr>
        <w:t>MoCA</w:t>
      </w:r>
      <w:proofErr w:type="spellEnd"/>
      <w:r>
        <w:rPr>
          <w:sz w:val="24"/>
          <w:szCs w:val="24"/>
        </w:rPr>
        <w:t xml:space="preserve">. A multiple regression analysis showed that </w:t>
      </w:r>
      <w:proofErr w:type="spellStart"/>
      <w:r>
        <w:rPr>
          <w:sz w:val="24"/>
          <w:szCs w:val="24"/>
        </w:rPr>
        <w:t>MoCA</w:t>
      </w:r>
      <w:proofErr w:type="spellEnd"/>
      <w:r>
        <w:rPr>
          <w:sz w:val="24"/>
          <w:szCs w:val="24"/>
        </w:rPr>
        <w:t xml:space="preserve"> scores are best predicted by two tests: Feature Match and Odd One Out, R</w:t>
      </w:r>
      <w:r w:rsidRPr="007F28D0">
        <w:rPr>
          <w:sz w:val="24"/>
          <w:szCs w:val="24"/>
          <w:vertAlign w:val="superscript"/>
        </w:rPr>
        <w:t>2</w:t>
      </w:r>
      <w:r>
        <w:rPr>
          <w:sz w:val="24"/>
          <w:szCs w:val="24"/>
        </w:rPr>
        <w:t xml:space="preserve">=0.65. Age was included as a factor, but did not significantly predict any variance over and above the tests.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w:t>
      </w:r>
      <w:commentRangeStart w:id="3"/>
      <w:r>
        <w:rPr>
          <w:sz w:val="24"/>
          <w:szCs w:val="24"/>
        </w:rPr>
        <w:t>22</w:t>
      </w:r>
      <w:commentRangeEnd w:id="3"/>
      <w:r w:rsidR="00237868">
        <w:rPr>
          <w:rStyle w:val="CommentReference"/>
        </w:rPr>
        <w:commentReference w:id="3"/>
      </w:r>
      <w:r>
        <w:rPr>
          <w:sz w:val="24"/>
          <w:szCs w:val="24"/>
        </w:rPr>
        <w:t>).</w:t>
      </w:r>
    </w:p>
    <w:p w14:paraId="65E83176" w14:textId="78C63F60"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then</w:t>
      </w:r>
      <w:r w:rsidR="002B54EF">
        <w:rPr>
          <w:sz w:val="24"/>
          <w:szCs w:val="24"/>
        </w:rPr>
        <w:t xml:space="preserve"> 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5B689D">
        <w:rPr>
          <w:sz w:val="24"/>
          <w:szCs w:val="24"/>
        </w:rPr>
        <w:t xml:space="preserve"> (see Figure 1)</w:t>
      </w:r>
      <w:r w:rsidR="002B54EF">
        <w:rPr>
          <w:sz w:val="24"/>
          <w:szCs w:val="24"/>
        </w:rPr>
        <w:t>. The lower threshold of 22 was chosen based on an average of recommended thresholds from previous literature</w:t>
      </w:r>
      <w:r w:rsidR="005B689D">
        <w:rPr>
          <w:sz w:val="24"/>
          <w:szCs w:val="24"/>
        </w:rPr>
        <w:t xml:space="preserve"> </w:t>
      </w:r>
      <w:r w:rsidR="002B54EF">
        <w:rPr>
          <w:sz w:val="24"/>
          <w:szCs w:val="24"/>
        </w:rPr>
        <w:fldChar w:fldCharType="begin" w:fldLock="1"/>
      </w:r>
      <w:r w:rsidR="00D96A08">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2B54EF">
        <w:rPr>
          <w:noProof/>
          <w:sz w:val="24"/>
          <w:szCs w:val="24"/>
        </w:rPr>
        <w:t>(</w:t>
      </w:r>
      <w:r w:rsidR="002B54EF">
        <w:rPr>
          <w:noProof/>
          <w:sz w:val="24"/>
          <w:szCs w:val="24"/>
        </w:rPr>
        <w:t xml:space="preserve">e.g. </w:t>
      </w:r>
      <w:r w:rsidR="002B54EF" w:rsidRPr="002B54EF">
        <w:rPr>
          <w:noProof/>
          <w:sz w:val="24"/>
          <w:szCs w:val="24"/>
        </w:rPr>
        <w:t>Damian et al., 2011; Gluhm et al., 2013; Malek-Ahmadi et al., 2015)</w:t>
      </w:r>
      <w:r w:rsidR="002B54EF">
        <w:rPr>
          <w:sz w:val="24"/>
          <w:szCs w:val="24"/>
        </w:rPr>
        <w:fldChar w:fldCharType="end"/>
      </w:r>
      <w:r w:rsidR="002B54EF">
        <w:rPr>
          <w:sz w:val="24"/>
          <w:szCs w:val="24"/>
        </w:rPr>
        <w:t xml:space="preserve">. </w:t>
      </w:r>
    </w:p>
    <w:p w14:paraId="45B5DFB5" w14:textId="6D53FCE4" w:rsidR="00526573" w:rsidRDefault="00526573" w:rsidP="007F28D0">
      <w:pPr>
        <w:ind w:firstLine="567"/>
        <w:rPr>
          <w:sz w:val="24"/>
          <w:szCs w:val="24"/>
        </w:rPr>
      </w:pPr>
      <w:r>
        <w:rPr>
          <w:sz w:val="24"/>
          <w:szCs w:val="24"/>
        </w:rPr>
        <w:t>*** FIGURE ONE HERE***</w:t>
      </w:r>
    </w:p>
    <w:p w14:paraId="347D4D0E" w14:textId="69F0DEDA" w:rsidR="005761F9" w:rsidRDefault="003E5762" w:rsidP="005761F9">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we further categorized each participant in the </w:t>
      </w:r>
      <w:r w:rsidR="00A201BD">
        <w:rPr>
          <w:sz w:val="24"/>
          <w:szCs w:val="24"/>
        </w:rPr>
        <w:t>borderline</w:t>
      </w:r>
      <w:r w:rsidR="008A4F56">
        <w:rPr>
          <w:sz w:val="24"/>
          <w:szCs w:val="24"/>
        </w:rPr>
        <w:t xml:space="preserve"> group</w:t>
      </w:r>
      <w:r w:rsidR="00A201BD">
        <w:rPr>
          <w:sz w:val="24"/>
          <w:szCs w:val="24"/>
        </w:rPr>
        <w:t xml:space="preserve"> </w:t>
      </w:r>
      <w:r w:rsidR="005C1966">
        <w:rPr>
          <w:sz w:val="24"/>
          <w:szCs w:val="24"/>
        </w:rPr>
        <w:t>to either the impaired or unimpaired groups based on their computerized test scores</w:t>
      </w:r>
      <w:r>
        <w:rPr>
          <w:sz w:val="24"/>
          <w:szCs w:val="24"/>
        </w:rPr>
        <w:t xml:space="preserve">. 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computerized 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of tasks were used, </w:t>
      </w:r>
      <w:r w:rsidR="0089629B">
        <w:rPr>
          <w:sz w:val="24"/>
          <w:szCs w:val="24"/>
        </w:rPr>
        <w:t xml:space="preserve">the borderline participants 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The categorization a</w:t>
      </w:r>
      <w:r w:rsidR="005761F9">
        <w:rPr>
          <w:sz w:val="24"/>
          <w:szCs w:val="24"/>
        </w:rPr>
        <w:t xml:space="preserve">nalysis showed that the addition of one test (Spatial Planning) increased categorization of participants </w:t>
      </w:r>
      <w:r w:rsidR="00A201BD">
        <w:rPr>
          <w:sz w:val="24"/>
          <w:szCs w:val="24"/>
        </w:rPr>
        <w:t xml:space="preserve">the most. With the addition of the Spatial Planning scores, 94% of participants were categorized leaving only 3 in the borderline group. This single test categorized participants better than any combination of tests. </w:t>
      </w:r>
    </w:p>
    <w:p w14:paraId="687A446D" w14:textId="53DFAE8B" w:rsidR="005B689D" w:rsidRDefault="005761F9" w:rsidP="005B689D">
      <w:pPr>
        <w:ind w:firstLine="567"/>
        <w:rPr>
          <w:sz w:val="24"/>
          <w:szCs w:val="24"/>
        </w:rPr>
      </w:pPr>
      <w:r>
        <w:rPr>
          <w:sz w:val="24"/>
          <w:szCs w:val="24"/>
        </w:rPr>
        <w:t xml:space="preserve">Participants’ scores on each of </w:t>
      </w:r>
      <w:r w:rsidR="00A201BD">
        <w:rPr>
          <w:sz w:val="24"/>
          <w:szCs w:val="24"/>
        </w:rPr>
        <w:t>the three tests identified in our analysis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01CB9F94" w:rsidR="00755E68" w:rsidRDefault="00AB7B13" w:rsidP="00755E68">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w:t>
      </w:r>
      <w:r w:rsidR="005B3F20">
        <w:rPr>
          <w:sz w:val="24"/>
          <w:szCs w:val="24"/>
        </w:rPr>
        <w:t>impairment beyond the scope of the</w:t>
      </w:r>
      <w:r w:rsidR="00633585">
        <w:rPr>
          <w:sz w:val="24"/>
          <w:szCs w:val="24"/>
        </w:rPr>
        <w:t xml:space="preserve"> </w:t>
      </w:r>
      <w:proofErr w:type="spellStart"/>
      <w:r w:rsidR="005B3F20">
        <w:rPr>
          <w:sz w:val="24"/>
          <w:szCs w:val="24"/>
        </w:rPr>
        <w:t>MoCA</w:t>
      </w:r>
      <w:proofErr w:type="spellEnd"/>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the 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5E68">
        <w:rPr>
          <w:sz w:val="24"/>
          <w:szCs w:val="24"/>
        </w:rPr>
        <w:t xml:space="preserve">The advantage of being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p>
    <w:p w14:paraId="67B71654" w14:textId="5F4C9D87" w:rsidR="00755E68" w:rsidRDefault="00755E68" w:rsidP="00755E68">
      <w:pPr>
        <w:tabs>
          <w:tab w:val="left" w:pos="709"/>
        </w:tabs>
        <w:ind w:firstLine="567"/>
        <w:rPr>
          <w:sz w:val="24"/>
          <w:szCs w:val="24"/>
        </w:rPr>
      </w:pPr>
      <w:r>
        <w:rPr>
          <w:sz w:val="24"/>
          <w:szCs w:val="24"/>
        </w:rPr>
        <w:t xml:space="preserve">The composite score created from these three tests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 indicating that such a computerized test battery may be an effective way to track cognitive changes in aging adults. There was less of a correlation with MMSE scores (</w:t>
      </w:r>
      <w:r w:rsidRPr="00A201BD">
        <w:rPr>
          <w:i/>
          <w:sz w:val="24"/>
          <w:szCs w:val="24"/>
        </w:rPr>
        <w:t>r</w:t>
      </w:r>
      <w:r>
        <w:rPr>
          <w:sz w:val="24"/>
          <w:szCs w:val="24"/>
        </w:rPr>
        <w:t>=0.55) and we see a ceiling effect in the distribution of scores suggesting that the MMSE may not be an appropriate test for aging populations.</w:t>
      </w:r>
    </w:p>
    <w:p w14:paraId="5C1650BF" w14:textId="51FB307F" w:rsidR="00237868" w:rsidRDefault="005B3F20" w:rsidP="00C075A5">
      <w:pPr>
        <w:tabs>
          <w:tab w:val="left" w:pos="709"/>
        </w:tabs>
        <w:ind w:firstLine="567"/>
        <w:rPr>
          <w:sz w:val="24"/>
          <w:szCs w:val="24"/>
        </w:rPr>
      </w:pPr>
      <w:r>
        <w:rPr>
          <w:sz w:val="24"/>
          <w:szCs w:val="24"/>
        </w:rPr>
        <w:t xml:space="preserve">We did not replicate the results of </w:t>
      </w:r>
      <w:proofErr w:type="spellStart"/>
      <w:r>
        <w:rPr>
          <w:sz w:val="24"/>
          <w:szCs w:val="24"/>
        </w:rPr>
        <w:t>Brenkel</w:t>
      </w:r>
      <w:proofErr w:type="spellEnd"/>
      <w:r>
        <w:rPr>
          <w:sz w:val="24"/>
          <w:szCs w:val="24"/>
        </w:rPr>
        <w:t xml:space="preserve"> et al, 2017 </w:t>
      </w:r>
      <w:r w:rsidR="00755E68">
        <w:rPr>
          <w:sz w:val="24"/>
          <w:szCs w:val="24"/>
        </w:rPr>
        <w:t xml:space="preserve">who </w:t>
      </w:r>
      <w:r>
        <w:rPr>
          <w:sz w:val="24"/>
          <w:szCs w:val="24"/>
        </w:rPr>
        <w:t xml:space="preserve">found that the Odd One Out and Double Trouble tests best categorized borderline </w:t>
      </w:r>
      <w:commentRangeStart w:id="4"/>
      <w:r>
        <w:rPr>
          <w:sz w:val="24"/>
          <w:szCs w:val="24"/>
        </w:rPr>
        <w:t>participants</w:t>
      </w:r>
      <w:commentRangeEnd w:id="4"/>
      <w:r>
        <w:rPr>
          <w:rStyle w:val="CommentReference"/>
        </w:rPr>
        <w:commentReference w:id="4"/>
      </w:r>
      <w:r>
        <w:rPr>
          <w:sz w:val="24"/>
          <w:szCs w:val="24"/>
        </w:rPr>
        <w:t>. The difference in results is likely due to our participants completing the tasks on a touch screen tablet computer (</w:t>
      </w:r>
      <w:proofErr w:type="spellStart"/>
      <w:r>
        <w:rPr>
          <w:sz w:val="24"/>
          <w:szCs w:val="24"/>
        </w:rPr>
        <w:t>iPad</w:t>
      </w:r>
      <w:proofErr w:type="spellEnd"/>
      <w:r>
        <w:rPr>
          <w:sz w:val="24"/>
          <w:szCs w:val="24"/>
        </w:rPr>
        <w:t>) while in the previous study, participants completed the tests with a mouse</w:t>
      </w:r>
      <w:r w:rsidR="00755E68">
        <w:rPr>
          <w:sz w:val="24"/>
          <w:szCs w:val="24"/>
        </w:rPr>
        <w:t xml:space="preserve"> and a computer screen</w:t>
      </w:r>
      <w:r>
        <w:rPr>
          <w:sz w:val="24"/>
          <w:szCs w:val="24"/>
        </w:rPr>
        <w:t xml:space="preserve">. For older adults who may not be familiar with computers, using a mouse to complete tasks may be too difficult. With a more intuitive </w:t>
      </w:r>
      <w:r w:rsidR="00755E68">
        <w:rPr>
          <w:sz w:val="24"/>
          <w:szCs w:val="24"/>
        </w:rPr>
        <w:t xml:space="preserve">touchscreen </w:t>
      </w:r>
      <w:r>
        <w:rPr>
          <w:sz w:val="24"/>
          <w:szCs w:val="24"/>
        </w:rPr>
        <w:t xml:space="preserve">interface, older adults are better able to perform the tasks. </w:t>
      </w:r>
    </w:p>
    <w:p w14:paraId="5C637C45" w14:textId="1C80A235"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EC6978">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"plainTextFormattedCitation"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use computerized test batteries is extremely important. Computerized tests do not require a one-on-one interview and therefore reduce the </w:t>
      </w:r>
      <w:r w:rsidR="001320D1">
        <w:rPr>
          <w:sz w:val="24"/>
          <w:szCs w:val="24"/>
        </w:rPr>
        <w:t>amount of time</w:t>
      </w:r>
      <w:r>
        <w:rPr>
          <w:sz w:val="24"/>
          <w:szCs w:val="24"/>
        </w:rPr>
        <w:t xml:space="preserve">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test </w:t>
      </w:r>
      <w:commentRangeStart w:id="5"/>
      <w:r w:rsidR="00F76EEA">
        <w:rPr>
          <w:sz w:val="24"/>
          <w:szCs w:val="24"/>
        </w:rPr>
        <w:t>items</w:t>
      </w:r>
      <w:commentRangeEnd w:id="5"/>
      <w:r w:rsidR="001320D1">
        <w:rPr>
          <w:rStyle w:val="CommentReference"/>
        </w:rPr>
        <w:commentReference w:id="5"/>
      </w:r>
      <w:r>
        <w:rPr>
          <w:sz w:val="24"/>
          <w:szCs w:val="24"/>
        </w:rPr>
        <w:t xml:space="preserve">. As a result, participants can take these tests many times </w:t>
      </w:r>
      <w:r w:rsidR="00F510C1">
        <w:rPr>
          <w:sz w:val="24"/>
          <w:szCs w:val="24"/>
        </w:rPr>
        <w:t>making</w:t>
      </w:r>
      <w:r w:rsidR="00F76EEA">
        <w:rPr>
          <w:sz w:val="24"/>
          <w:szCs w:val="24"/>
        </w:rPr>
        <w:t xml:space="preserve"> </w:t>
      </w:r>
      <w:r>
        <w:rPr>
          <w:sz w:val="24"/>
          <w:szCs w:val="24"/>
        </w:rPr>
        <w:t xml:space="preserve">the computerized tests a good candidate for monitoring abilities over time. </w:t>
      </w:r>
    </w:p>
    <w:p w14:paraId="615E3C80" w14:textId="025C50D9"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w:t>
      </w:r>
      <w:r w:rsidR="006D4784">
        <w:rPr>
          <w:sz w:val="24"/>
          <w:szCs w:val="24"/>
        </w:rPr>
        <w:t>ll 12 tasks due to fatigue, but</w:t>
      </w:r>
      <w:r>
        <w:rPr>
          <w:sz w:val="24"/>
          <w:szCs w:val="24"/>
        </w:rPr>
        <w:t xml:space="preserve"> only </w:t>
      </w:r>
      <w:r w:rsidR="006D4784">
        <w:rPr>
          <w:sz w:val="24"/>
          <w:szCs w:val="24"/>
        </w:rPr>
        <w:t>two</w:t>
      </w:r>
      <w:r>
        <w:rPr>
          <w:sz w:val="24"/>
          <w:szCs w:val="24"/>
        </w:rPr>
        <w:t xml:space="preserve"> participant</w:t>
      </w:r>
      <w:r w:rsidR="006D4784">
        <w:rPr>
          <w:sz w:val="24"/>
          <w:szCs w:val="24"/>
        </w:rPr>
        <w:t xml:space="preserve">s were </w:t>
      </w:r>
      <w:r>
        <w:rPr>
          <w:sz w:val="24"/>
          <w:szCs w:val="24"/>
        </w:rPr>
        <w:t xml:space="preserve">unable to complete </w:t>
      </w:r>
      <w:r w:rsidR="006D4784">
        <w:rPr>
          <w:sz w:val="24"/>
          <w:szCs w:val="24"/>
        </w:rPr>
        <w:t xml:space="preserve">the tasks. One participant did not complete the tasks </w:t>
      </w:r>
      <w:r>
        <w:rPr>
          <w:sz w:val="24"/>
          <w:szCs w:val="24"/>
        </w:rPr>
        <w:t>due to frustration</w:t>
      </w:r>
      <w:r w:rsidR="006D4784">
        <w:rPr>
          <w:sz w:val="24"/>
          <w:szCs w:val="24"/>
        </w:rPr>
        <w:t>, and the other simply lost interest. Allowing all participants to take as many breaks as they needed resulted in no participant withdrawing due to fatigue</w:t>
      </w:r>
      <w:r>
        <w:rPr>
          <w:sz w:val="24"/>
          <w:szCs w:val="24"/>
        </w:rPr>
        <w:t xml:space="preserve">. </w:t>
      </w:r>
      <w:r w:rsidR="006D4784">
        <w:rPr>
          <w:sz w:val="24"/>
          <w:szCs w:val="24"/>
        </w:rPr>
        <w:t>Moreover, t</w:t>
      </w:r>
      <w:r>
        <w:rPr>
          <w:sz w:val="24"/>
          <w:szCs w:val="24"/>
        </w:rPr>
        <w:t xml:space="preserve">he three tasks that we have </w:t>
      </w:r>
      <w:r w:rsidR="001320D1">
        <w:rPr>
          <w:sz w:val="24"/>
          <w:szCs w:val="24"/>
        </w:rPr>
        <w:t xml:space="preserve">identified </w:t>
      </w:r>
      <w:r w:rsidR="006D4784">
        <w:rPr>
          <w:sz w:val="24"/>
          <w:szCs w:val="24"/>
        </w:rPr>
        <w:t>(Spatial Planning, Odd One Out, and Feature Match)</w:t>
      </w:r>
      <w:r>
        <w:rPr>
          <w:sz w:val="24"/>
          <w:szCs w:val="24"/>
        </w:rPr>
        <w:t xml:space="preserve"> can be completed in </w:t>
      </w:r>
      <w:r w:rsidR="006D4784">
        <w:rPr>
          <w:sz w:val="24"/>
          <w:szCs w:val="24"/>
        </w:rPr>
        <w:t>less than 10</w:t>
      </w:r>
      <w:r>
        <w:rPr>
          <w:sz w:val="24"/>
          <w:szCs w:val="24"/>
        </w:rPr>
        <w:t xml:space="preserve"> minutes minimizing </w:t>
      </w:r>
      <w:r w:rsidR="00874B6B">
        <w:rPr>
          <w:sz w:val="24"/>
          <w:szCs w:val="24"/>
        </w:rPr>
        <w:t xml:space="preserve">any </w:t>
      </w:r>
      <w:r w:rsidR="001320D1">
        <w:rPr>
          <w:sz w:val="24"/>
          <w:szCs w:val="24"/>
        </w:rPr>
        <w:t>adverse effects</w:t>
      </w:r>
      <w:r>
        <w:rPr>
          <w:sz w:val="24"/>
          <w:szCs w:val="24"/>
        </w:rPr>
        <w:t>.</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 xml:space="preserve">tasks were presented on a tablet computer </w:t>
      </w:r>
      <w:r w:rsidR="006D4784">
        <w:rPr>
          <w:sz w:val="24"/>
          <w:szCs w:val="24"/>
        </w:rPr>
        <w:t>rather than asking participants to coordinate mouse movements to a screen.</w:t>
      </w:r>
    </w:p>
    <w:p w14:paraId="5FCF2BD7" w14:textId="373DE26B" w:rsidR="000F1256" w:rsidRDefault="00D4595F" w:rsidP="000F1256">
      <w:pPr>
        <w:tabs>
          <w:tab w:val="left" w:pos="709"/>
        </w:tabs>
        <w:ind w:firstLine="567"/>
        <w:rPr>
          <w:sz w:val="24"/>
          <w:szCs w:val="24"/>
        </w:rPr>
      </w:pPr>
      <w:r>
        <w:rPr>
          <w:sz w:val="24"/>
          <w:szCs w:val="24"/>
        </w:rPr>
        <w:t xml:space="preserve">As </w:t>
      </w:r>
      <w:r w:rsidR="00874B6B">
        <w:rPr>
          <w:sz w:val="24"/>
          <w:szCs w:val="24"/>
        </w:rPr>
        <w:t>the</w:t>
      </w:r>
      <w:bookmarkStart w:id="6" w:name="_GoBack"/>
      <w:bookmarkEnd w:id="6"/>
      <w:r>
        <w:rPr>
          <w:sz w:val="24"/>
          <w:szCs w:val="24"/>
        </w:rPr>
        <w:t xml:space="preserve"> population ages it is important to have a conclusive assessment of cognitive abilities in older adults. In this experiment, we have shown how the inclusion of a short battery of computerized tests in addition to the </w:t>
      </w:r>
      <w:proofErr w:type="spellStart"/>
      <w:r>
        <w:rPr>
          <w:sz w:val="24"/>
          <w:szCs w:val="24"/>
        </w:rPr>
        <w:t>MoCA</w:t>
      </w:r>
      <w:proofErr w:type="spellEnd"/>
      <w:r>
        <w:rPr>
          <w:sz w:val="24"/>
          <w:szCs w:val="24"/>
        </w:rPr>
        <w:t xml:space="preserve">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commentRangeStart w:id="7"/>
      <w:r w:rsidRPr="00F45AB2">
        <w:rPr>
          <w:b/>
          <w:sz w:val="24"/>
          <w:szCs w:val="24"/>
        </w:rPr>
        <w:t>Competing</w:t>
      </w:r>
      <w:commentRangeEnd w:id="7"/>
      <w:r w:rsidR="003A7AD7">
        <w:rPr>
          <w:rStyle w:val="CommentReference"/>
        </w:rPr>
        <w:commentReference w:id="7"/>
      </w:r>
      <w:r w:rsidRPr="00F45AB2">
        <w:rPr>
          <w:b/>
          <w:sz w:val="24"/>
          <w:szCs w:val="24"/>
        </w:rPr>
        <w:t xml:space="preserve"> Interests</w:t>
      </w:r>
    </w:p>
    <w:p w14:paraId="274D8BDA" w14:textId="77777777" w:rsidR="002A535D" w:rsidRDefault="002A535D" w:rsidP="002A535D">
      <w:pPr>
        <w:rPr>
          <w:rFonts w:cs="ArialMT"/>
          <w:sz w:val="24"/>
          <w:szCs w:val="24"/>
        </w:rPr>
      </w:pPr>
      <w:r w:rsidRPr="002A535D">
        <w:rPr>
          <w:rFonts w:cs="ArialMT"/>
          <w:sz w:val="24"/>
          <w:szCs w:val="24"/>
        </w:rPr>
        <w:t>The Cambridge Brain Sciences Battery was created by Professor Owen.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4296E00D" w14:textId="296DD945" w:rsidR="00526573" w:rsidRDefault="002A535D">
      <w:pPr>
        <w:rPr>
          <w:rFonts w:cs="ArialMT"/>
          <w:sz w:val="24"/>
          <w:szCs w:val="24"/>
        </w:rPr>
      </w:pPr>
      <w:proofErr w:type="gramStart"/>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National Science and Engineering Research Council and the Canada Excellence Research Chairs Program</w:t>
      </w:r>
      <w:proofErr w:type="gramEnd"/>
      <w:r w:rsidR="005662E2">
        <w:rPr>
          <w:rFonts w:cs="ArialMT"/>
          <w:sz w:val="24"/>
          <w:szCs w:val="24"/>
        </w:rPr>
        <w:t>.</w:t>
      </w:r>
    </w:p>
    <w:p w14:paraId="6C0B04A6" w14:textId="77777777" w:rsidR="003A7AD7" w:rsidRDefault="003A7AD7">
      <w:pPr>
        <w:rPr>
          <w:rFonts w:cs="ArialMT"/>
          <w:sz w:val="24"/>
          <w:szCs w:val="24"/>
        </w:rPr>
      </w:pPr>
      <w:r>
        <w:rPr>
          <w:rFonts w:cs="ArialMT"/>
          <w:sz w:val="24"/>
          <w:szCs w:val="24"/>
        </w:rPr>
        <w:br w:type="page"/>
      </w:r>
    </w:p>
    <w:p w14:paraId="54C3BFEE" w14:textId="4DD7D4C9" w:rsidR="002A535D" w:rsidRDefault="00526573" w:rsidP="002A535D">
      <w:pPr>
        <w:rPr>
          <w:rFonts w:cs="ArialMT"/>
          <w:sz w:val="24"/>
          <w:szCs w:val="24"/>
        </w:rPr>
      </w:pPr>
      <w:r>
        <w:rPr>
          <w:rFonts w:cs="ArialMT"/>
          <w:sz w:val="24"/>
          <w:szCs w:val="24"/>
        </w:rPr>
        <w:t>Figure Captions:</w:t>
      </w:r>
    </w:p>
    <w:p w14:paraId="308DFFCF" w14:textId="529B884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are differentiated using the method described here.</w:t>
      </w:r>
      <w:r w:rsidR="004D33D2">
        <w:rPr>
          <w:rFonts w:cs="ArialMT"/>
          <w:sz w:val="24"/>
          <w:szCs w:val="24"/>
        </w:rPr>
        <w:t xml:space="preserve"> MMSE scores are differentiated using the severity method as explained in the published MMSE scoring document. Correlations between the </w:t>
      </w:r>
      <w:r w:rsidR="000B384A">
        <w:rPr>
          <w:rFonts w:cs="ArialMT"/>
          <w:sz w:val="24"/>
          <w:szCs w:val="24"/>
        </w:rPr>
        <w:t>tests and composite scores are</w:t>
      </w:r>
      <w:r w:rsidR="004D33D2">
        <w:rPr>
          <w:rFonts w:cs="ArialMT"/>
          <w:sz w:val="24"/>
          <w:szCs w:val="24"/>
        </w:rPr>
        <w:t xml:space="preserve"> significant at p&lt;0.001.</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vital Sternin" w:date="2018-06-18T14:18:00Z" w:initials="AS">
    <w:p w14:paraId="42DF3601" w14:textId="6FDF25BD" w:rsidR="009F5AAC" w:rsidRDefault="009F5AAC">
      <w:pPr>
        <w:pStyle w:val="CommentText"/>
      </w:pPr>
      <w:r>
        <w:rPr>
          <w:rStyle w:val="CommentReference"/>
        </w:rPr>
        <w:annotationRef/>
      </w:r>
      <w:r w:rsidRPr="007416C1">
        <w:t>http://authors.bmj.com/policies/bmj-policy-on-authorship/</w:t>
      </w:r>
    </w:p>
  </w:comment>
  <w:comment w:id="1" w:author="Avital Sternin" w:date="2018-06-18T15:45:00Z" w:initials="AS">
    <w:p w14:paraId="0EE788F8" w14:textId="5F015684" w:rsidR="009F5AAC" w:rsidRDefault="009F5AAC">
      <w:pPr>
        <w:pStyle w:val="CommentText"/>
      </w:pPr>
      <w:r>
        <w:rPr>
          <w:rStyle w:val="CommentReference"/>
        </w:rPr>
        <w:annotationRef/>
      </w:r>
      <w:r>
        <w:t xml:space="preserve">I’m struggling to bridge the gap between </w:t>
      </w:r>
      <w:proofErr w:type="spellStart"/>
      <w:r>
        <w:t>Brenkel’s</w:t>
      </w:r>
      <w:proofErr w:type="spellEnd"/>
      <w:r>
        <w:t xml:space="preserve"> paper and this one.</w:t>
      </w:r>
    </w:p>
  </w:comment>
  <w:comment w:id="2" w:author="Avital Sternin" w:date="2018-06-18T13:15:00Z" w:initials="AS">
    <w:p w14:paraId="7C374626" w14:textId="77777777" w:rsidR="009F5AAC" w:rsidRPr="002A535D" w:rsidRDefault="009F5AAC" w:rsidP="006D4784">
      <w:pPr>
        <w:tabs>
          <w:tab w:val="left" w:pos="709"/>
        </w:tabs>
        <w:ind w:firstLine="567"/>
        <w:rPr>
          <w:sz w:val="24"/>
          <w:szCs w:val="24"/>
        </w:rPr>
      </w:pPr>
      <w:r>
        <w:rPr>
          <w:rStyle w:val="CommentReference"/>
        </w:rPr>
        <w:annotationRef/>
      </w:r>
      <w:r w:rsidRPr="002A535D">
        <w:rPr>
          <w:sz w:val="24"/>
          <w:szCs w:val="24"/>
        </w:rPr>
        <w:t xml:space="preserve">. The MMSE was developed in 1975 as an efficient way to routinely evaluate psychiatric patients </w:t>
      </w:r>
      <w:r w:rsidRPr="002A535D">
        <w:rPr>
          <w:sz w:val="24"/>
          <w:szCs w:val="24"/>
        </w:rPr>
        <w:fldChar w:fldCharType="begin" w:fldLock="1"/>
      </w:r>
      <w:r>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Pr="002A535D">
        <w:rPr>
          <w:sz w:val="24"/>
          <w:szCs w:val="24"/>
        </w:rPr>
        <w:fldChar w:fldCharType="separate"/>
      </w:r>
      <w:r w:rsidRPr="00F344EF">
        <w:rPr>
          <w:noProof/>
          <w:sz w:val="24"/>
          <w:szCs w:val="24"/>
        </w:rPr>
        <w:t>(Folstein, Folstein, &amp; McHugh, 1975)</w:t>
      </w:r>
      <w:r w:rsidRPr="002A535D">
        <w:rPr>
          <w:sz w:val="24"/>
          <w:szCs w:val="24"/>
        </w:rPr>
        <w:fldChar w:fldCharType="end"/>
      </w:r>
      <w:r w:rsidRPr="002A535D">
        <w:rPr>
          <w:sz w:val="24"/>
          <w:szCs w:val="24"/>
        </w:rPr>
        <w:t>.</w:t>
      </w:r>
    </w:p>
    <w:p w14:paraId="29D7A142" w14:textId="50523139" w:rsidR="009F5AAC" w:rsidRDefault="009F5AAC">
      <w:pPr>
        <w:pStyle w:val="CommentText"/>
      </w:pPr>
    </w:p>
  </w:comment>
  <w:comment w:id="3" w:author="Avital Sternin" w:date="2018-06-18T11:51:00Z" w:initials="AS">
    <w:p w14:paraId="25BDC5BA" w14:textId="52DFFE65" w:rsidR="009F5AAC" w:rsidRPr="00237868" w:rsidRDefault="009F5AAC" w:rsidP="00237868">
      <w:pPr>
        <w:ind w:firstLine="567"/>
        <w:rPr>
          <w:sz w:val="24"/>
          <w:szCs w:val="24"/>
        </w:rPr>
      </w:pPr>
      <w:r>
        <w:rPr>
          <w:rStyle w:val="CommentReference"/>
        </w:rPr>
        <w:annotationRef/>
      </w:r>
      <w:r>
        <w:rPr>
          <w:sz w:val="24"/>
          <w:szCs w:val="24"/>
        </w:rPr>
        <w:t>A regression was also performed on MMSE scores. Feature Match and Grammatical Reasoning best predicted MMSE scores and accounted for 38% of the variance. Age was included in this regression but did not explain a significant amount of variance over and above the task scores. On its own, age accounted for 8% of the variance in MMSE scores.</w:t>
      </w:r>
    </w:p>
  </w:comment>
  <w:comment w:id="4" w:author="Avital Sternin" w:date="2018-06-18T13:07:00Z" w:initials="AS">
    <w:p w14:paraId="72B2CBE9" w14:textId="79E69007" w:rsidR="009F5AAC" w:rsidRDefault="009F5AAC">
      <w:pPr>
        <w:pStyle w:val="CommentText"/>
      </w:pPr>
      <w:r>
        <w:rPr>
          <w:rStyle w:val="CommentReference"/>
        </w:rPr>
        <w:annotationRef/>
      </w:r>
      <w:r>
        <w:t xml:space="preserve">The other issue is that </w:t>
      </w:r>
      <w:proofErr w:type="spellStart"/>
      <w:r>
        <w:t>Brenkel</w:t>
      </w:r>
      <w:proofErr w:type="spellEnd"/>
      <w:r>
        <w:t xml:space="preserve"> et al didn’t use the correct </w:t>
      </w:r>
      <w:proofErr w:type="spellStart"/>
      <w:r>
        <w:t>MoCA</w:t>
      </w:r>
      <w:proofErr w:type="spellEnd"/>
      <w:r>
        <w:t xml:space="preserve"> </w:t>
      </w:r>
      <w:proofErr w:type="spellStart"/>
      <w:r>
        <w:t>cutoff</w:t>
      </w:r>
      <w:proofErr w:type="spellEnd"/>
      <w:r>
        <w:t>. They used 27-30 rather than 26-30 for their unimpaired category</w:t>
      </w:r>
    </w:p>
  </w:comment>
  <w:comment w:id="5" w:author="Avital Sternin" w:date="2018-06-18T14:58:00Z" w:initials="AS">
    <w:p w14:paraId="0DDB8135" w14:textId="55EA3C0A" w:rsidR="009F5AAC" w:rsidRDefault="009F5AAC">
      <w:pPr>
        <w:pStyle w:val="CommentText"/>
      </w:pPr>
      <w:r>
        <w:rPr>
          <w:rStyle w:val="CommentReference"/>
        </w:rPr>
        <w:annotationRef/>
      </w:r>
      <w:r>
        <w:t>Should we mention practice effects? Is there anything we can cite for Bobby’s practice effect results?</w:t>
      </w:r>
    </w:p>
  </w:comment>
  <w:comment w:id="7" w:author="Avital Sternin" w:date="2018-06-18T15:00:00Z" w:initials="AS">
    <w:p w14:paraId="5F8307FD" w14:textId="7A529981" w:rsidR="009F5AAC" w:rsidRDefault="009F5AAC">
      <w:pPr>
        <w:pStyle w:val="CommentText"/>
      </w:pPr>
      <w:r>
        <w:rPr>
          <w:rStyle w:val="CommentReference"/>
        </w:rPr>
        <w:annotationRef/>
      </w:r>
      <w:r>
        <w:t>This is taken from what I submitted to ethics for this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9D4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30255"/>
    <w:rsid w:val="000407A9"/>
    <w:rsid w:val="000B384A"/>
    <w:rsid w:val="000E4968"/>
    <w:rsid w:val="000F1256"/>
    <w:rsid w:val="000F5F6F"/>
    <w:rsid w:val="001072B6"/>
    <w:rsid w:val="00111FE7"/>
    <w:rsid w:val="001320D1"/>
    <w:rsid w:val="001666A6"/>
    <w:rsid w:val="001A2FE2"/>
    <w:rsid w:val="001B64A9"/>
    <w:rsid w:val="001F156D"/>
    <w:rsid w:val="001F686E"/>
    <w:rsid w:val="00200AEC"/>
    <w:rsid w:val="00212F4E"/>
    <w:rsid w:val="00237868"/>
    <w:rsid w:val="002452C7"/>
    <w:rsid w:val="00296295"/>
    <w:rsid w:val="002A535D"/>
    <w:rsid w:val="002B1A6E"/>
    <w:rsid w:val="002B54EF"/>
    <w:rsid w:val="002E5488"/>
    <w:rsid w:val="0031427A"/>
    <w:rsid w:val="00330103"/>
    <w:rsid w:val="003672EE"/>
    <w:rsid w:val="003A7AD7"/>
    <w:rsid w:val="003E4809"/>
    <w:rsid w:val="003E5762"/>
    <w:rsid w:val="00402D3A"/>
    <w:rsid w:val="00446051"/>
    <w:rsid w:val="00467AEB"/>
    <w:rsid w:val="004773D0"/>
    <w:rsid w:val="0048400B"/>
    <w:rsid w:val="004949AD"/>
    <w:rsid w:val="004A786F"/>
    <w:rsid w:val="004D33D2"/>
    <w:rsid w:val="004E1F55"/>
    <w:rsid w:val="004F36E5"/>
    <w:rsid w:val="00520A1A"/>
    <w:rsid w:val="00526573"/>
    <w:rsid w:val="00535E67"/>
    <w:rsid w:val="00563617"/>
    <w:rsid w:val="005662E2"/>
    <w:rsid w:val="005761F9"/>
    <w:rsid w:val="005B3F20"/>
    <w:rsid w:val="005B689D"/>
    <w:rsid w:val="005B6AA3"/>
    <w:rsid w:val="005C1966"/>
    <w:rsid w:val="005D403D"/>
    <w:rsid w:val="005F0CCD"/>
    <w:rsid w:val="00633585"/>
    <w:rsid w:val="0063532F"/>
    <w:rsid w:val="00635D62"/>
    <w:rsid w:val="00691752"/>
    <w:rsid w:val="006D120E"/>
    <w:rsid w:val="006D4784"/>
    <w:rsid w:val="006E4C97"/>
    <w:rsid w:val="007075DF"/>
    <w:rsid w:val="0072335C"/>
    <w:rsid w:val="00733BBC"/>
    <w:rsid w:val="0073789A"/>
    <w:rsid w:val="007416C1"/>
    <w:rsid w:val="00744170"/>
    <w:rsid w:val="00755E68"/>
    <w:rsid w:val="007F28D0"/>
    <w:rsid w:val="00801ED4"/>
    <w:rsid w:val="008365DE"/>
    <w:rsid w:val="00874B6B"/>
    <w:rsid w:val="00890FE5"/>
    <w:rsid w:val="0089629B"/>
    <w:rsid w:val="0089680A"/>
    <w:rsid w:val="008A4F56"/>
    <w:rsid w:val="008A5145"/>
    <w:rsid w:val="008E7875"/>
    <w:rsid w:val="008F7FFE"/>
    <w:rsid w:val="00903A15"/>
    <w:rsid w:val="009432BB"/>
    <w:rsid w:val="009653CF"/>
    <w:rsid w:val="009F5AAC"/>
    <w:rsid w:val="00A04671"/>
    <w:rsid w:val="00A201BD"/>
    <w:rsid w:val="00A20BF6"/>
    <w:rsid w:val="00A43116"/>
    <w:rsid w:val="00A635EA"/>
    <w:rsid w:val="00A777AE"/>
    <w:rsid w:val="00A955D4"/>
    <w:rsid w:val="00AB7B13"/>
    <w:rsid w:val="00AE42B1"/>
    <w:rsid w:val="00AF251B"/>
    <w:rsid w:val="00B95214"/>
    <w:rsid w:val="00BA0688"/>
    <w:rsid w:val="00BC79D5"/>
    <w:rsid w:val="00C075A5"/>
    <w:rsid w:val="00C47164"/>
    <w:rsid w:val="00CB2248"/>
    <w:rsid w:val="00CC446D"/>
    <w:rsid w:val="00CD6FA2"/>
    <w:rsid w:val="00CE7163"/>
    <w:rsid w:val="00D4595F"/>
    <w:rsid w:val="00D548C5"/>
    <w:rsid w:val="00D847FC"/>
    <w:rsid w:val="00D96A08"/>
    <w:rsid w:val="00DE5310"/>
    <w:rsid w:val="00E07160"/>
    <w:rsid w:val="00E44F1B"/>
    <w:rsid w:val="00E45A63"/>
    <w:rsid w:val="00E54251"/>
    <w:rsid w:val="00E852A7"/>
    <w:rsid w:val="00EC3129"/>
    <w:rsid w:val="00EC6978"/>
    <w:rsid w:val="00ED2CF8"/>
    <w:rsid w:val="00EF09C6"/>
    <w:rsid w:val="00F16F66"/>
    <w:rsid w:val="00F17A5D"/>
    <w:rsid w:val="00F344EF"/>
    <w:rsid w:val="00F45AB2"/>
    <w:rsid w:val="00F510C1"/>
    <w:rsid w:val="00F56716"/>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EE6B-7B39-A448-BD8C-4B9D6DE3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8</Pages>
  <Words>6422</Words>
  <Characters>36612</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86</cp:revision>
  <dcterms:created xsi:type="dcterms:W3CDTF">2018-01-30T18:55:00Z</dcterms:created>
  <dcterms:modified xsi:type="dcterms:W3CDTF">2018-06-18T19:50:00Z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