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84CD7" w14:textId="77777777" w:rsidR="00386C6A" w:rsidRDefault="00386C6A" w:rsidP="00F75649">
      <w:pPr>
        <w:spacing w:line="360" w:lineRule="auto"/>
        <w:jc w:val="center"/>
        <w:rPr>
          <w:b/>
          <w:sz w:val="24"/>
          <w:szCs w:val="24"/>
        </w:rPr>
      </w:pPr>
      <w:r>
        <w:rPr>
          <w:b/>
          <w:sz w:val="24"/>
          <w:szCs w:val="24"/>
        </w:rPr>
        <w:t>Introduction</w:t>
      </w:r>
    </w:p>
    <w:p w14:paraId="6498B8E2" w14:textId="77777777" w:rsidR="00390BA9" w:rsidRDefault="0044387F" w:rsidP="00390BA9">
      <w:pPr>
        <w:spacing w:line="360" w:lineRule="auto"/>
        <w:ind w:firstLine="567"/>
        <w:rPr>
          <w:sz w:val="24"/>
          <w:szCs w:val="24"/>
        </w:rPr>
      </w:pPr>
      <w:r>
        <w:rPr>
          <w:sz w:val="24"/>
          <w:szCs w:val="24"/>
        </w:rPr>
        <w:t>Understanding how different individuals experience the world is a fundamentally difficult process. One method for probing the similarities between how different brains operate is through neuroimaging and an</w:t>
      </w:r>
      <w:r w:rsidR="00390BA9">
        <w:rPr>
          <w:sz w:val="24"/>
          <w:szCs w:val="24"/>
        </w:rPr>
        <w:t xml:space="preserve"> analysis called</w:t>
      </w:r>
      <w:r>
        <w:rPr>
          <w:sz w:val="24"/>
          <w:szCs w:val="24"/>
        </w:rPr>
        <w:t xml:space="preserve"> inter-subject synchronization</w:t>
      </w:r>
      <w:r w:rsidR="00390BA9">
        <w:rPr>
          <w:sz w:val="24"/>
          <w:szCs w:val="24"/>
        </w:rPr>
        <w:t xml:space="preserve"> (ISS)</w:t>
      </w:r>
      <w:r>
        <w:rPr>
          <w:sz w:val="24"/>
          <w:szCs w:val="24"/>
        </w:rPr>
        <w:t>.</w:t>
      </w:r>
      <w:r w:rsidR="00390BA9">
        <w:rPr>
          <w:sz w:val="24"/>
          <w:szCs w:val="24"/>
        </w:rPr>
        <w:t xml:space="preserve"> ISS is</w:t>
      </w:r>
      <w:r w:rsidR="001C181C">
        <w:rPr>
          <w:sz w:val="24"/>
          <w:szCs w:val="24"/>
        </w:rPr>
        <w:t xml:space="preserve"> calculated as a voxel-wise correlation in fMRI acti</w:t>
      </w:r>
      <w:r w:rsidR="00390BA9">
        <w:rPr>
          <w:sz w:val="24"/>
          <w:szCs w:val="24"/>
        </w:rPr>
        <w:t>vity over time between subjects and</w:t>
      </w:r>
      <w:r w:rsidR="001C181C">
        <w:rPr>
          <w:sz w:val="24"/>
          <w:szCs w:val="24"/>
        </w:rPr>
        <w:t xml:space="preserve"> can be driven by a number </w:t>
      </w:r>
      <w:r w:rsidR="00D829AE">
        <w:rPr>
          <w:sz w:val="24"/>
          <w:szCs w:val="24"/>
        </w:rPr>
        <w:t xml:space="preserve">of </w:t>
      </w:r>
      <w:r w:rsidR="001C181C">
        <w:rPr>
          <w:sz w:val="24"/>
          <w:szCs w:val="24"/>
        </w:rPr>
        <w:t xml:space="preserve">stimuli. </w:t>
      </w:r>
      <w:r>
        <w:rPr>
          <w:sz w:val="24"/>
          <w:szCs w:val="24"/>
        </w:rPr>
        <w:t>One of the strengths of an ISS analysis is that naturalistic stimuli</w:t>
      </w:r>
      <w:r w:rsidR="00390BA9">
        <w:rPr>
          <w:sz w:val="24"/>
          <w:szCs w:val="24"/>
        </w:rPr>
        <w:t>,</w:t>
      </w:r>
      <w:r>
        <w:rPr>
          <w:sz w:val="24"/>
          <w:szCs w:val="24"/>
        </w:rPr>
        <w:t xml:space="preserve"> such as movies</w:t>
      </w:r>
      <w:r w:rsidR="00390BA9">
        <w:rPr>
          <w:sz w:val="24"/>
          <w:szCs w:val="24"/>
        </w:rPr>
        <w:t>,</w:t>
      </w:r>
      <w:r>
        <w:rPr>
          <w:sz w:val="24"/>
          <w:szCs w:val="24"/>
        </w:rPr>
        <w:t xml:space="preserve"> are </w:t>
      </w:r>
      <w:r w:rsidR="00390BA9">
        <w:rPr>
          <w:sz w:val="24"/>
          <w:szCs w:val="24"/>
        </w:rPr>
        <w:t xml:space="preserve">often </w:t>
      </w:r>
      <w:r>
        <w:rPr>
          <w:sz w:val="24"/>
          <w:szCs w:val="24"/>
        </w:rPr>
        <w:t>used</w:t>
      </w:r>
      <w:r w:rsidR="00390BA9">
        <w:rPr>
          <w:sz w:val="24"/>
          <w:szCs w:val="24"/>
        </w:rPr>
        <w:t xml:space="preserve">. These naturalistic stimuli create an experience inside the lab that more closely resembles the outside world than other highly controlled experiments increasing the ecological validity of the results. </w:t>
      </w:r>
    </w:p>
    <w:p w14:paraId="51F99BB4" w14:textId="77777777" w:rsidR="00705359" w:rsidRDefault="001C181C" w:rsidP="00705359">
      <w:pPr>
        <w:spacing w:line="360" w:lineRule="auto"/>
        <w:ind w:firstLine="567"/>
        <w:rPr>
          <w:sz w:val="24"/>
          <w:szCs w:val="24"/>
        </w:rPr>
      </w:pPr>
      <w:r>
        <w:rPr>
          <w:sz w:val="24"/>
          <w:szCs w:val="24"/>
        </w:rPr>
        <w:t xml:space="preserve">Studies using audio and visual clips from movies </w:t>
      </w:r>
      <w:r w:rsidR="00496AC8">
        <w:rPr>
          <w:sz w:val="24"/>
          <w:szCs w:val="24"/>
        </w:rPr>
        <w:t xml:space="preserve">posit that </w:t>
      </w:r>
      <w:r w:rsidR="0045744B">
        <w:rPr>
          <w:sz w:val="24"/>
          <w:szCs w:val="24"/>
        </w:rPr>
        <w:t xml:space="preserve">the </w:t>
      </w:r>
      <w:r>
        <w:rPr>
          <w:sz w:val="24"/>
          <w:szCs w:val="24"/>
        </w:rPr>
        <w:t>strong inter-</w:t>
      </w:r>
      <w:r w:rsidR="00496AC8">
        <w:rPr>
          <w:sz w:val="24"/>
          <w:szCs w:val="24"/>
        </w:rPr>
        <w:t>subject synchronization is driven by the level of engagement a participant experiences</w:t>
      </w:r>
      <w:r w:rsidR="00E615D1">
        <w:rPr>
          <w:sz w:val="24"/>
          <w:szCs w:val="24"/>
        </w:rPr>
        <w:t xml:space="preserve"> with the </w:t>
      </w:r>
      <w:r w:rsidR="007C4A0C">
        <w:rPr>
          <w:sz w:val="24"/>
          <w:szCs w:val="24"/>
        </w:rPr>
        <w:t xml:space="preserve">plot line </w:t>
      </w:r>
      <w:r w:rsidR="00EA2256">
        <w:rPr>
          <w:sz w:val="24"/>
          <w:szCs w:val="24"/>
        </w:rPr>
        <w:t xml:space="preserve">in the stimulus </w:t>
      </w:r>
      <w:r w:rsidR="00496AC8">
        <w:rPr>
          <w:sz w:val="24"/>
          <w:szCs w:val="24"/>
        </w:rPr>
        <w:t>(</w:t>
      </w:r>
      <w:proofErr w:type="spellStart"/>
      <w:r w:rsidR="00496AC8">
        <w:rPr>
          <w:sz w:val="24"/>
          <w:szCs w:val="24"/>
        </w:rPr>
        <w:t>Naci</w:t>
      </w:r>
      <w:proofErr w:type="spellEnd"/>
      <w:r w:rsidR="00496AC8">
        <w:rPr>
          <w:sz w:val="24"/>
          <w:szCs w:val="24"/>
        </w:rPr>
        <w:t>, 2017</w:t>
      </w:r>
      <w:r w:rsidR="00784DC7">
        <w:rPr>
          <w:sz w:val="24"/>
          <w:szCs w:val="24"/>
        </w:rPr>
        <w:t>, Campbell 2015</w:t>
      </w:r>
      <w:r w:rsidR="00496AC8">
        <w:rPr>
          <w:sz w:val="24"/>
          <w:szCs w:val="24"/>
        </w:rPr>
        <w:t xml:space="preserve">). </w:t>
      </w:r>
      <w:r w:rsidR="0045744B">
        <w:rPr>
          <w:sz w:val="24"/>
          <w:szCs w:val="24"/>
        </w:rPr>
        <w:t>However, i</w:t>
      </w:r>
      <w:r w:rsidR="00496AC8">
        <w:rPr>
          <w:sz w:val="24"/>
          <w:szCs w:val="24"/>
        </w:rPr>
        <w:t xml:space="preserve">nter-subject synchrony </w:t>
      </w:r>
      <w:r w:rsidR="008F2EB7">
        <w:rPr>
          <w:sz w:val="24"/>
          <w:szCs w:val="24"/>
        </w:rPr>
        <w:t>was</w:t>
      </w:r>
      <w:r w:rsidR="00496AC8">
        <w:rPr>
          <w:sz w:val="24"/>
          <w:szCs w:val="24"/>
        </w:rPr>
        <w:t xml:space="preserve"> also found </w:t>
      </w:r>
      <w:r w:rsidR="0045744B">
        <w:rPr>
          <w:sz w:val="24"/>
          <w:szCs w:val="24"/>
        </w:rPr>
        <w:t>between</w:t>
      </w:r>
      <w:r w:rsidR="00496AC8">
        <w:rPr>
          <w:sz w:val="24"/>
          <w:szCs w:val="24"/>
        </w:rPr>
        <w:t xml:space="preserve"> participants li</w:t>
      </w:r>
      <w:r w:rsidR="00EA2256">
        <w:rPr>
          <w:sz w:val="24"/>
          <w:szCs w:val="24"/>
        </w:rPr>
        <w:t xml:space="preserve">stening to classical orchestral music </w:t>
      </w:r>
      <w:r w:rsidR="00D6595D">
        <w:rPr>
          <w:sz w:val="24"/>
          <w:szCs w:val="24"/>
        </w:rPr>
        <w:t xml:space="preserve">(Abrams, 2013). </w:t>
      </w:r>
      <w:r w:rsidR="008F2EB7">
        <w:rPr>
          <w:sz w:val="24"/>
          <w:szCs w:val="24"/>
        </w:rPr>
        <w:t xml:space="preserve">The music produced </w:t>
      </w:r>
      <w:r w:rsidR="0045744B">
        <w:rPr>
          <w:sz w:val="24"/>
          <w:szCs w:val="24"/>
        </w:rPr>
        <w:t>consistent and reliable patterns of activity in both cortical and subcortical brain areas previously shown to be involved in music processing</w:t>
      </w:r>
      <w:r w:rsidR="00A60911">
        <w:rPr>
          <w:sz w:val="24"/>
          <w:szCs w:val="24"/>
        </w:rPr>
        <w:t xml:space="preserve"> indicating that synchrony </w:t>
      </w:r>
      <w:r w:rsidR="00EA2256">
        <w:rPr>
          <w:sz w:val="24"/>
          <w:szCs w:val="24"/>
        </w:rPr>
        <w:t xml:space="preserve">is driven by more </w:t>
      </w:r>
      <w:r w:rsidR="00A60911">
        <w:rPr>
          <w:sz w:val="24"/>
          <w:szCs w:val="24"/>
        </w:rPr>
        <w:t>than the p</w:t>
      </w:r>
      <w:r w:rsidR="00705359">
        <w:rPr>
          <w:sz w:val="24"/>
          <w:szCs w:val="24"/>
        </w:rPr>
        <w:t xml:space="preserve">resence of language. </w:t>
      </w:r>
    </w:p>
    <w:p w14:paraId="6FD72DEA" w14:textId="77777777" w:rsidR="00D81A03" w:rsidRDefault="00D829AE" w:rsidP="00D81A03">
      <w:pPr>
        <w:spacing w:line="360" w:lineRule="auto"/>
        <w:ind w:firstLine="567"/>
        <w:rPr>
          <w:sz w:val="24"/>
          <w:szCs w:val="24"/>
        </w:rPr>
      </w:pPr>
      <w:r>
        <w:rPr>
          <w:sz w:val="24"/>
          <w:szCs w:val="24"/>
        </w:rPr>
        <w:t>Music is different than other stimuli because it</w:t>
      </w:r>
      <w:r w:rsidR="00705359">
        <w:rPr>
          <w:sz w:val="24"/>
          <w:szCs w:val="24"/>
        </w:rPr>
        <w:t xml:space="preserve"> </w:t>
      </w:r>
      <w:r w:rsidR="00551780">
        <w:rPr>
          <w:sz w:val="24"/>
          <w:szCs w:val="24"/>
        </w:rPr>
        <w:t xml:space="preserve">reliably </w:t>
      </w:r>
      <w:r w:rsidR="00705359">
        <w:rPr>
          <w:sz w:val="24"/>
          <w:szCs w:val="24"/>
        </w:rPr>
        <w:t xml:space="preserve">creates </w:t>
      </w:r>
      <w:r w:rsidR="00705359" w:rsidRPr="00551780">
        <w:rPr>
          <w:i/>
          <w:sz w:val="24"/>
          <w:szCs w:val="24"/>
        </w:rPr>
        <w:t>behavioural</w:t>
      </w:r>
      <w:r w:rsidR="00705359">
        <w:rPr>
          <w:sz w:val="24"/>
          <w:szCs w:val="24"/>
        </w:rPr>
        <w:t xml:space="preserve"> synchronicity. It is well known that people synchronize their movements as they clap or dance along to music (). It is possible that the mechanisms involved in allowing people </w:t>
      </w:r>
      <w:r w:rsidR="00E615D1">
        <w:rPr>
          <w:sz w:val="24"/>
          <w:szCs w:val="24"/>
        </w:rPr>
        <w:t>to move to</w:t>
      </w:r>
      <w:r w:rsidR="00705359">
        <w:rPr>
          <w:sz w:val="24"/>
          <w:szCs w:val="24"/>
        </w:rPr>
        <w:t xml:space="preserve"> music </w:t>
      </w:r>
      <w:r w:rsidR="00E615D1">
        <w:rPr>
          <w:sz w:val="24"/>
          <w:szCs w:val="24"/>
        </w:rPr>
        <w:t>are also involved in the</w:t>
      </w:r>
      <w:r w:rsidR="00705359">
        <w:rPr>
          <w:sz w:val="24"/>
          <w:szCs w:val="24"/>
        </w:rPr>
        <w:t xml:space="preserve"> high inter-subject synchronization</w:t>
      </w:r>
      <w:r w:rsidR="00E615D1">
        <w:rPr>
          <w:sz w:val="24"/>
          <w:szCs w:val="24"/>
        </w:rPr>
        <w:t xml:space="preserve"> seen</w:t>
      </w:r>
      <w:r w:rsidR="00705359">
        <w:rPr>
          <w:sz w:val="24"/>
          <w:szCs w:val="24"/>
        </w:rPr>
        <w:t xml:space="preserve"> usin</w:t>
      </w:r>
      <w:r w:rsidR="00551780">
        <w:rPr>
          <w:sz w:val="24"/>
          <w:szCs w:val="24"/>
        </w:rPr>
        <w:t xml:space="preserve">g imaging techniques like fMRI. </w:t>
      </w:r>
      <w:r w:rsidR="00705359">
        <w:rPr>
          <w:sz w:val="24"/>
          <w:szCs w:val="24"/>
        </w:rPr>
        <w:t xml:space="preserve">Music is also </w:t>
      </w:r>
      <w:r>
        <w:rPr>
          <w:sz w:val="24"/>
          <w:szCs w:val="24"/>
        </w:rPr>
        <w:t>different than other stimuli</w:t>
      </w:r>
      <w:r w:rsidR="00705359">
        <w:rPr>
          <w:sz w:val="24"/>
          <w:szCs w:val="24"/>
        </w:rPr>
        <w:t xml:space="preserve"> in the way that it is remembered over long periods of time. There is evidence to show that older adults with neurodegenerative disorders remember music from their youth even after other semantic memories have been forgotten (). Traditionally, the method for exploring memory for music has involved a comparison between the BOLD activation levels </w:t>
      </w:r>
      <w:r w:rsidR="00B600D0">
        <w:rPr>
          <w:sz w:val="24"/>
          <w:szCs w:val="24"/>
        </w:rPr>
        <w:t>during</w:t>
      </w:r>
      <w:r w:rsidR="00705359">
        <w:rPr>
          <w:sz w:val="24"/>
          <w:szCs w:val="24"/>
        </w:rPr>
        <w:t xml:space="preserve"> unknown and </w:t>
      </w:r>
      <w:r w:rsidR="00B600D0">
        <w:rPr>
          <w:sz w:val="24"/>
          <w:szCs w:val="24"/>
        </w:rPr>
        <w:t>well</w:t>
      </w:r>
      <w:r w:rsidR="00705359">
        <w:rPr>
          <w:sz w:val="24"/>
          <w:szCs w:val="24"/>
        </w:rPr>
        <w:t xml:space="preserve"> known music</w:t>
      </w:r>
      <w:r>
        <w:rPr>
          <w:sz w:val="24"/>
          <w:szCs w:val="24"/>
        </w:rPr>
        <w:t xml:space="preserve"> ()</w:t>
      </w:r>
      <w:r w:rsidR="00705359">
        <w:rPr>
          <w:sz w:val="24"/>
          <w:szCs w:val="24"/>
        </w:rPr>
        <w:t xml:space="preserve">. One downside to this approach, is that music unfolds over time and a BOLD contrast collapses over the time dimension that is unique to music. </w:t>
      </w:r>
      <w:r>
        <w:rPr>
          <w:sz w:val="24"/>
          <w:szCs w:val="24"/>
        </w:rPr>
        <w:t xml:space="preserve">An inter-subject synchronization approach may be a more </w:t>
      </w:r>
      <w:r>
        <w:rPr>
          <w:sz w:val="24"/>
          <w:szCs w:val="24"/>
        </w:rPr>
        <w:lastRenderedPageBreak/>
        <w:t xml:space="preserve">sensitive method to use to understand why memory for music is remembered differently than </w:t>
      </w:r>
      <w:r w:rsidR="00D81A03">
        <w:rPr>
          <w:sz w:val="24"/>
          <w:szCs w:val="24"/>
        </w:rPr>
        <w:t>other semantic stimuli.</w:t>
      </w:r>
    </w:p>
    <w:p w14:paraId="2D096EEF" w14:textId="77777777" w:rsidR="00D81A03" w:rsidRDefault="00D81A03" w:rsidP="00D81A03">
      <w:pPr>
        <w:spacing w:line="360" w:lineRule="auto"/>
        <w:ind w:firstLine="567"/>
        <w:rPr>
          <w:sz w:val="24"/>
          <w:szCs w:val="24"/>
        </w:rPr>
      </w:pPr>
      <w:r>
        <w:rPr>
          <w:sz w:val="24"/>
          <w:szCs w:val="24"/>
        </w:rPr>
        <w:t>See decrease in synchrony with familiarity – shown in EEG and in fMRI work. This has been shown with stimuli that contained words (either words themselves, or movies). What happens when music is involved?</w:t>
      </w:r>
    </w:p>
    <w:p w14:paraId="5DF1834A" w14:textId="77777777" w:rsidR="00B600D0" w:rsidRDefault="00A60911" w:rsidP="00B600D0">
      <w:pPr>
        <w:spacing w:line="360" w:lineRule="auto"/>
        <w:ind w:firstLine="567"/>
        <w:rPr>
          <w:sz w:val="24"/>
          <w:szCs w:val="24"/>
        </w:rPr>
      </w:pPr>
      <w:r>
        <w:rPr>
          <w:sz w:val="24"/>
          <w:szCs w:val="24"/>
        </w:rPr>
        <w:t>N</w:t>
      </w:r>
      <w:r w:rsidR="00D829AE">
        <w:rPr>
          <w:sz w:val="24"/>
          <w:szCs w:val="24"/>
        </w:rPr>
        <w:t>o studies to dat</w:t>
      </w:r>
      <w:r>
        <w:rPr>
          <w:sz w:val="24"/>
          <w:szCs w:val="24"/>
        </w:rPr>
        <w:t>e have explored how inter-subject synchrony varies as a function of the presence of language and music.</w:t>
      </w:r>
      <w:r w:rsidR="00705359">
        <w:rPr>
          <w:sz w:val="24"/>
          <w:szCs w:val="24"/>
        </w:rPr>
        <w:t xml:space="preserve"> </w:t>
      </w:r>
      <w:r w:rsidR="00D829AE">
        <w:rPr>
          <w:sz w:val="24"/>
          <w:szCs w:val="24"/>
        </w:rPr>
        <w:t xml:space="preserve">In this study we </w:t>
      </w:r>
      <w:r w:rsidR="00705359">
        <w:rPr>
          <w:sz w:val="24"/>
          <w:szCs w:val="24"/>
        </w:rPr>
        <w:t>explore shared neural representations underlying the processing of naturalistic stimuli that vary in the presence of music and language and how that representation changes as people become more familiar with the stimuli.</w:t>
      </w:r>
    </w:p>
    <w:p w14:paraId="15469E21" w14:textId="77777777" w:rsidR="00B600D0" w:rsidRDefault="00B600D0" w:rsidP="00B600D0">
      <w:pPr>
        <w:spacing w:line="360" w:lineRule="auto"/>
        <w:ind w:firstLine="567"/>
        <w:rPr>
          <w:sz w:val="24"/>
          <w:szCs w:val="24"/>
        </w:rPr>
      </w:pPr>
      <w:r>
        <w:rPr>
          <w:sz w:val="24"/>
          <w:szCs w:val="24"/>
        </w:rPr>
        <w:t xml:space="preserve">If rhythm and music are added to the spoken word stories that create high ISC, do we see a change in ISC. Specifically, does music drive ISC as strongly as, or more strongly than spoken word alone. </w:t>
      </w:r>
    </w:p>
    <w:p w14:paraId="512D0F36" w14:textId="77777777" w:rsidR="00B600D0" w:rsidRDefault="00B600D0" w:rsidP="00B600D0">
      <w:pPr>
        <w:spacing w:line="360" w:lineRule="auto"/>
        <w:ind w:firstLine="567"/>
        <w:rPr>
          <w:sz w:val="24"/>
          <w:szCs w:val="24"/>
        </w:rPr>
      </w:pPr>
    </w:p>
    <w:p w14:paraId="48AD5F70" w14:textId="77777777" w:rsidR="00667A42" w:rsidRDefault="00632919" w:rsidP="004E158C">
      <w:pPr>
        <w:spacing w:line="360" w:lineRule="auto"/>
        <w:rPr>
          <w:sz w:val="24"/>
          <w:szCs w:val="24"/>
        </w:rPr>
      </w:pPr>
      <w:r>
        <w:rPr>
          <w:sz w:val="24"/>
          <w:szCs w:val="24"/>
        </w:rPr>
        <w:t>You synchronize to naturalistic stimuli whether you like it or not.</w:t>
      </w:r>
    </w:p>
    <w:p w14:paraId="3E3316D7" w14:textId="77777777" w:rsidR="00F75649" w:rsidRPr="00F75649" w:rsidRDefault="00F75649" w:rsidP="00F75649">
      <w:pPr>
        <w:spacing w:line="360" w:lineRule="auto"/>
        <w:jc w:val="center"/>
        <w:rPr>
          <w:b/>
          <w:sz w:val="24"/>
          <w:szCs w:val="24"/>
        </w:rPr>
      </w:pPr>
      <w:r w:rsidRPr="00F75649">
        <w:rPr>
          <w:b/>
          <w:sz w:val="24"/>
          <w:szCs w:val="24"/>
        </w:rPr>
        <w:t>Methods</w:t>
      </w:r>
    </w:p>
    <w:p w14:paraId="49001710" w14:textId="77777777" w:rsidR="00F75649" w:rsidRDefault="00F75649" w:rsidP="000D6417">
      <w:pPr>
        <w:spacing w:line="360" w:lineRule="auto"/>
        <w:rPr>
          <w:b/>
          <w:sz w:val="24"/>
          <w:szCs w:val="24"/>
        </w:rPr>
      </w:pPr>
      <w:r>
        <w:rPr>
          <w:b/>
          <w:sz w:val="24"/>
          <w:szCs w:val="24"/>
        </w:rPr>
        <w:t>Participants</w:t>
      </w:r>
    </w:p>
    <w:p w14:paraId="23819C4D" w14:textId="77777777" w:rsidR="00F75649" w:rsidRPr="004032A0" w:rsidRDefault="00F75649" w:rsidP="000D6417">
      <w:pPr>
        <w:spacing w:line="360" w:lineRule="auto"/>
        <w:rPr>
          <w:i/>
          <w:sz w:val="24"/>
          <w:szCs w:val="24"/>
        </w:rPr>
      </w:pPr>
      <w:r>
        <w:rPr>
          <w:sz w:val="24"/>
          <w:szCs w:val="24"/>
        </w:rPr>
        <w:t xml:space="preserve">Twenty-six neurologically healthy participants (14 female) aged 18-39 (mean=24) were recruited via posters and word of mouth at The University of Western Ontario. </w:t>
      </w:r>
      <w:r w:rsidR="004032A0">
        <w:rPr>
          <w:i/>
          <w:sz w:val="24"/>
          <w:szCs w:val="24"/>
        </w:rPr>
        <w:t xml:space="preserve">Include relevant musical demographic information based on what goes into the analysis. </w:t>
      </w:r>
    </w:p>
    <w:p w14:paraId="3E56077F" w14:textId="77777777" w:rsidR="00F75649" w:rsidRDefault="00F75649" w:rsidP="000D6417">
      <w:pPr>
        <w:spacing w:line="360" w:lineRule="auto"/>
        <w:rPr>
          <w:b/>
          <w:sz w:val="24"/>
          <w:szCs w:val="24"/>
        </w:rPr>
      </w:pPr>
      <w:r w:rsidRPr="00F75649">
        <w:rPr>
          <w:b/>
          <w:sz w:val="24"/>
          <w:szCs w:val="24"/>
        </w:rPr>
        <w:t>Testing procedure</w:t>
      </w:r>
    </w:p>
    <w:p w14:paraId="056A5E98" w14:textId="77777777" w:rsidR="006D1362" w:rsidRDefault="006D1362" w:rsidP="000D6417">
      <w:pPr>
        <w:spacing w:line="360" w:lineRule="auto"/>
        <w:rPr>
          <w:sz w:val="24"/>
          <w:szCs w:val="24"/>
        </w:rPr>
      </w:pPr>
      <w:r>
        <w:rPr>
          <w:sz w:val="24"/>
          <w:szCs w:val="24"/>
        </w:rPr>
        <w:t xml:space="preserve">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004032A0">
        <w:rPr>
          <w:sz w:val="24"/>
          <w:szCs w:val="24"/>
        </w:rPr>
        <w:t>“</w:t>
      </w:r>
      <w:r w:rsidRPr="006D1362">
        <w:rPr>
          <w:i/>
          <w:sz w:val="24"/>
          <w:szCs w:val="24"/>
        </w:rPr>
        <w:t>were there lyrics present in the previous song?</w:t>
      </w:r>
      <w:r w:rsidR="004032A0">
        <w:rPr>
          <w:i/>
          <w:sz w:val="24"/>
          <w:szCs w:val="24"/>
        </w:rPr>
        <w:t>”</w:t>
      </w:r>
      <w:r w:rsidR="004032A0">
        <w:rPr>
          <w:sz w:val="24"/>
          <w:szCs w:val="24"/>
        </w:rPr>
        <w:t xml:space="preserve">) at randomly </w:t>
      </w:r>
      <w:r>
        <w:rPr>
          <w:sz w:val="24"/>
          <w:szCs w:val="24"/>
        </w:rPr>
        <w:t xml:space="preserve">between stimuli. </w:t>
      </w:r>
      <w:r>
        <w:rPr>
          <w:sz w:val="24"/>
          <w:szCs w:val="24"/>
        </w:rPr>
        <w:lastRenderedPageBreak/>
        <w:t>Participants also came to the lab between scans four times. In each of these sessions, participants listened to the stimuli in lab and completed a serious of behavioural tasks (described below).</w:t>
      </w:r>
    </w:p>
    <w:p w14:paraId="5CBB9D52" w14:textId="77777777" w:rsidR="00CE5612" w:rsidRPr="00617EF2" w:rsidRDefault="006D1362" w:rsidP="00617EF2">
      <w:pPr>
        <w:spacing w:line="360" w:lineRule="auto"/>
        <w:ind w:firstLine="567"/>
        <w:rPr>
          <w:b/>
          <w:sz w:val="24"/>
          <w:szCs w:val="24"/>
        </w:rPr>
      </w:pPr>
      <w:r>
        <w:rPr>
          <w:b/>
          <w:sz w:val="24"/>
          <w:szCs w:val="24"/>
        </w:rPr>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a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instruments), two songs had the vocals removed leaving just the instruments, two songs had the instruments removed leaving a single a </w:t>
      </w:r>
      <w:proofErr w:type="spellStart"/>
      <w:r w:rsidR="00820827">
        <w:rPr>
          <w:sz w:val="24"/>
          <w:szCs w:val="24"/>
        </w:rPr>
        <w:t>capella</w:t>
      </w:r>
      <w:proofErr w:type="spellEnd"/>
      <w:r w:rsidR="00820827">
        <w:rPr>
          <w:sz w:val="24"/>
          <w:szCs w:val="24"/>
        </w:rPr>
        <w:t xml:space="preserve"> voice, and the lyrics of two songs were recorded in-lab as spoken word (no music). </w:t>
      </w:r>
      <w:r w:rsidR="004032A0">
        <w:rPr>
          <w:sz w:val="24"/>
          <w:szCs w:val="24"/>
        </w:rPr>
        <w:t xml:space="preserve">The voice in all stimuli was the same. </w:t>
      </w:r>
      <w:r w:rsidR="008008DE">
        <w:rPr>
          <w:sz w:val="24"/>
          <w:szCs w:val="24"/>
        </w:rPr>
        <w:t xml:space="preserve">All </w:t>
      </w:r>
      <w:r w:rsidR="004032A0">
        <w:rPr>
          <w:sz w:val="24"/>
          <w:szCs w:val="24"/>
        </w:rPr>
        <w:t>stimuli</w:t>
      </w:r>
      <w:r w:rsidR="008008DE">
        <w:rPr>
          <w:sz w:val="24"/>
          <w:szCs w:val="24"/>
        </w:rPr>
        <w:t xml:space="preserve"> were extended to 5 minutes long (using </w:t>
      </w:r>
      <w:r w:rsidR="008008DE" w:rsidRPr="008008DE">
        <w:rPr>
          <w:i/>
          <w:sz w:val="24"/>
          <w:szCs w:val="24"/>
        </w:rPr>
        <w:t>Audacity</w:t>
      </w:r>
      <w:r w:rsidR="008008DE">
        <w:rPr>
          <w:sz w:val="24"/>
          <w:szCs w:val="24"/>
        </w:rPr>
        <w:t xml:space="preserve">) by repeating a chorus or verse where needed. During the training period, participants listened to half of the </w:t>
      </w:r>
      <w:r w:rsidR="004032A0">
        <w:rPr>
          <w:sz w:val="24"/>
          <w:szCs w:val="24"/>
        </w:rPr>
        <w:t>stimuli</w:t>
      </w:r>
      <w:r w:rsidR="008008DE">
        <w:rPr>
          <w:sz w:val="24"/>
          <w:szCs w:val="24"/>
        </w:rPr>
        <w:t xml:space="preserve"> via the online player (4 songs, one of each type). The</w:t>
      </w:r>
      <w:r w:rsidR="004032A0">
        <w:rPr>
          <w:sz w:val="24"/>
          <w:szCs w:val="24"/>
        </w:rPr>
        <w:t xml:space="preserve"> training</w:t>
      </w:r>
      <w:r w:rsidR="008008DE">
        <w:rPr>
          <w:sz w:val="24"/>
          <w:szCs w:val="24"/>
        </w:rPr>
        <w:t xml:space="preserve"> sets of </w:t>
      </w:r>
      <w:r w:rsidR="004032A0">
        <w:rPr>
          <w:sz w:val="24"/>
          <w:szCs w:val="24"/>
        </w:rPr>
        <w:t xml:space="preserve">stimuli </w:t>
      </w:r>
      <w:r w:rsidR="008008DE">
        <w:rPr>
          <w:sz w:val="24"/>
          <w:szCs w:val="24"/>
        </w:rPr>
        <w:t>were counterbalanced across participants.</w:t>
      </w:r>
    </w:p>
    <w:p w14:paraId="248F4428" w14:textId="77777777"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14:paraId="2736858E" w14:textId="77777777" w:rsidR="008008DE" w:rsidRDefault="008008DE" w:rsidP="008008DE">
      <w:pPr>
        <w:spacing w:line="360" w:lineRule="auto"/>
        <w:ind w:firstLine="1134"/>
        <w:rPr>
          <w:sz w:val="24"/>
          <w:szCs w:val="24"/>
        </w:rPr>
      </w:pPr>
      <w:r w:rsidRPr="008008DE">
        <w:rPr>
          <w:sz w:val="24"/>
          <w:szCs w:val="24"/>
        </w:rPr>
        <w:t>T</w:t>
      </w:r>
      <w:r w:rsidR="001027BB">
        <w:rPr>
          <w:sz w:val="24"/>
          <w:szCs w:val="24"/>
        </w:rPr>
        <w:t xml:space="preserve">o test whether participants were learning their training stimulus, two tests designed in-lab were used. The first, was a </w:t>
      </w:r>
      <w:r w:rsidRPr="008008DE">
        <w:rPr>
          <w:sz w:val="24"/>
          <w:szCs w:val="24"/>
        </w:rPr>
        <w:t xml:space="preserve">lyric modification task </w:t>
      </w:r>
      <w:r w:rsidR="001027BB">
        <w:rPr>
          <w:sz w:val="24"/>
          <w:szCs w:val="24"/>
        </w:rPr>
        <w:t xml:space="preserve">that </w:t>
      </w:r>
      <w:r w:rsidRPr="008008DE">
        <w:rPr>
          <w:sz w:val="24"/>
          <w:szCs w:val="24"/>
        </w:rPr>
        <w:t>presented participants with pairs of lyrics. Each pair consisted of a lyric ta</w:t>
      </w:r>
      <w:r>
        <w:rPr>
          <w:sz w:val="24"/>
          <w:szCs w:val="24"/>
        </w:rPr>
        <w:t xml:space="preserve">ken directly from their stimulus </w:t>
      </w:r>
      <w:r w:rsidRPr="008008DE">
        <w:rPr>
          <w:sz w:val="24"/>
          <w:szCs w:val="24"/>
        </w:rPr>
        <w:t>training group and a modified version of the same lyric.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The second test of familiarity was a melody recognition task. After the second scan, participants heard </w:t>
      </w:r>
      <w:r w:rsidR="00BE21E3">
        <w:rPr>
          <w:sz w:val="24"/>
          <w:szCs w:val="24"/>
        </w:rPr>
        <w:t xml:space="preserve">pairs </w:t>
      </w:r>
      <w:r w:rsidR="001027BB">
        <w:rPr>
          <w:sz w:val="24"/>
          <w:szCs w:val="24"/>
        </w:rPr>
        <w:t xml:space="preserve">of 2 sec clips taken from the stimuli. These clips did not contain </w:t>
      </w:r>
      <w:r w:rsidR="001027BB">
        <w:rPr>
          <w:sz w:val="24"/>
          <w:szCs w:val="24"/>
        </w:rPr>
        <w:lastRenderedPageBreak/>
        <w:t xml:space="preserve">any lyrics. One clip was taken from the stimulus training set, the other clip was from a stimulus the participant did not train on. Participants were asked to indicate which clip was most familiar to them. </w:t>
      </w:r>
    </w:p>
    <w:p w14:paraId="71AE55F3" w14:textId="77777777" w:rsidR="001027BB" w:rsidRPr="001027BB" w:rsidRDefault="001027BB" w:rsidP="00A66329">
      <w:pPr>
        <w:spacing w:line="360" w:lineRule="auto"/>
        <w:ind w:firstLine="1134"/>
        <w:rPr>
          <w:sz w:val="24"/>
          <w:szCs w:val="24"/>
        </w:rPr>
      </w:pPr>
      <w:r>
        <w:rPr>
          <w:sz w:val="24"/>
          <w:szCs w:val="24"/>
        </w:rPr>
        <w:t>Participants completed a questionnaire regarding musical abilities and training as well as a test of melodic memory and a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14:paraId="4824426A" w14:textId="77777777"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14:paraId="3214AF28" w14:textId="77777777" w:rsidR="000D6417" w:rsidRPr="00F75649" w:rsidRDefault="000D6417" w:rsidP="000D6417">
      <w:pPr>
        <w:spacing w:line="360" w:lineRule="auto"/>
        <w:rPr>
          <w:b/>
          <w:sz w:val="24"/>
          <w:szCs w:val="24"/>
        </w:rPr>
      </w:pPr>
      <w:proofErr w:type="gramStart"/>
      <w:r w:rsidRPr="00F75649">
        <w:rPr>
          <w:b/>
          <w:sz w:val="24"/>
          <w:szCs w:val="24"/>
        </w:rPr>
        <w:t>fMRI</w:t>
      </w:r>
      <w:proofErr w:type="gramEnd"/>
      <w:r w:rsidRPr="00F75649">
        <w:rPr>
          <w:b/>
          <w:sz w:val="24"/>
          <w:szCs w:val="24"/>
        </w:rPr>
        <w:t xml:space="preserve"> acquisition and </w:t>
      </w:r>
      <w:r w:rsidR="00737B30">
        <w:rPr>
          <w:b/>
          <w:sz w:val="24"/>
          <w:szCs w:val="24"/>
        </w:rPr>
        <w:t>analyses</w:t>
      </w:r>
    </w:p>
    <w:p w14:paraId="5E90526B" w14:textId="77777777" w:rsidR="006D6117"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 xml:space="preserve">Imaging was conducted </w:t>
      </w:r>
      <w:r w:rsidR="00BE21E3">
        <w:rPr>
          <w:rFonts w:cs="Times New Roman"/>
          <w:sz w:val="24"/>
          <w:szCs w:val="24"/>
        </w:rPr>
        <w:t xml:space="preserve">at the Robarts Research Institute </w:t>
      </w:r>
      <w:r w:rsidRPr="00AC2415">
        <w:rPr>
          <w:rFonts w:cs="Times New Roman"/>
          <w:sz w:val="24"/>
          <w:szCs w:val="24"/>
        </w:rPr>
        <w:t xml:space="preserve">on a Siemens </w:t>
      </w:r>
      <w:proofErr w:type="spellStart"/>
      <w:r w:rsidRPr="00AC2415">
        <w:rPr>
          <w:rFonts w:cs="Times New Roman"/>
          <w:sz w:val="24"/>
          <w:szCs w:val="24"/>
        </w:rPr>
        <w:t>Magnetom</w:t>
      </w:r>
      <w:proofErr w:type="spellEnd"/>
      <w:r w:rsidRPr="00AC2415">
        <w:rPr>
          <w:rFonts w:cs="Times New Roman"/>
          <w:sz w:val="24"/>
          <w:szCs w:val="24"/>
        </w:rPr>
        <w:t xml:space="preserve"> 7 Tesla scanner with a 32-channel head coil. Functional scans were acquired with 54 slices per volume (TR = 1.25 s; TE = 20 </w:t>
      </w:r>
      <w:proofErr w:type="spellStart"/>
      <w:r w:rsidRPr="00AC2415">
        <w:rPr>
          <w:rFonts w:cs="Times New Roman"/>
          <w:sz w:val="24"/>
          <w:szCs w:val="24"/>
        </w:rPr>
        <w:t>ms</w:t>
      </w:r>
      <w:proofErr w:type="spellEnd"/>
      <w:r w:rsidRPr="00AC2415">
        <w:rPr>
          <w:rFonts w:cs="Times New Roman"/>
          <w:sz w:val="24"/>
          <w:szCs w:val="24"/>
        </w:rPr>
        <w:t xml:space="preserve">; flip angle = 35°; FOV = 220 x 220 mm; voxel size </w:t>
      </w:r>
      <w:r w:rsidR="006D6117">
        <w:rPr>
          <w:rFonts w:cs="Times New Roman"/>
          <w:sz w:val="24"/>
          <w:szCs w:val="24"/>
        </w:rPr>
        <w:t xml:space="preserve">= </w:t>
      </w:r>
      <w:bookmarkStart w:id="0" w:name="_GoBack"/>
      <w:bookmarkEnd w:id="0"/>
      <w:r w:rsidRPr="00AC2415">
        <w:rPr>
          <w:rFonts w:cs="Times New Roman"/>
          <w:sz w:val="24"/>
          <w:szCs w:val="24"/>
        </w:rPr>
        <w:t>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session only, a whole-head anatomical scan was acquired (TR = 6s; TE = 2.69 </w:t>
      </w:r>
      <w:proofErr w:type="spellStart"/>
      <w:r w:rsidRPr="00AC2415">
        <w:rPr>
          <w:rFonts w:cs="Times New Roman"/>
          <w:sz w:val="24"/>
          <w:szCs w:val="24"/>
        </w:rPr>
        <w:t>ms</w:t>
      </w:r>
      <w:proofErr w:type="spellEnd"/>
      <w:r w:rsidRPr="00AC2415">
        <w:rPr>
          <w:rFonts w:cs="Times New Roman"/>
          <w:sz w:val="24"/>
          <w:szCs w:val="24"/>
        </w:rPr>
        <w:t>;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runs, each lasting five minutes (the length of the stimuli) were collected in both the first and second scans. The order of the eight songs was randomized in each scanning session for each participant.</w:t>
      </w:r>
    </w:p>
    <w:p w14:paraId="61B6B83F" w14:textId="77777777" w:rsidR="00737B30" w:rsidRDefault="00617EF2" w:rsidP="00737B30">
      <w:pPr>
        <w:autoSpaceDE w:val="0"/>
        <w:autoSpaceDN w:val="0"/>
        <w:adjustRightInd w:val="0"/>
        <w:spacing w:after="0" w:line="360" w:lineRule="auto"/>
        <w:ind w:firstLine="567"/>
        <w:rPr>
          <w:rFonts w:cs="Times New Roman"/>
          <w:sz w:val="24"/>
          <w:szCs w:val="24"/>
        </w:rPr>
      </w:pPr>
      <w:r>
        <w:rPr>
          <w:rFonts w:cs="Times New Roman"/>
          <w:sz w:val="24"/>
          <w:szCs w:val="24"/>
        </w:rPr>
        <w:t xml:space="preserve">Data </w:t>
      </w:r>
      <w:r w:rsidR="00737B30">
        <w:rPr>
          <w:rFonts w:cs="Times New Roman"/>
          <w:sz w:val="24"/>
          <w:szCs w:val="24"/>
        </w:rPr>
        <w:t xml:space="preserve">were processed </w:t>
      </w:r>
      <w:r w:rsidR="001155DF">
        <w:rPr>
          <w:rFonts w:cs="Times New Roman"/>
          <w:sz w:val="24"/>
          <w:szCs w:val="24"/>
        </w:rPr>
        <w:t xml:space="preserve">using </w:t>
      </w:r>
      <w:r w:rsidR="00737B30">
        <w:rPr>
          <w:rFonts w:cs="Times New Roman"/>
          <w:sz w:val="24"/>
          <w:szCs w:val="24"/>
        </w:rPr>
        <w:t xml:space="preserve">SPM12 and </w:t>
      </w:r>
      <w:r w:rsidR="009C42AE">
        <w:rPr>
          <w:rFonts w:cs="Times New Roman"/>
          <w:sz w:val="24"/>
          <w:szCs w:val="24"/>
        </w:rPr>
        <w:t>automatic analysis</w:t>
      </w:r>
      <w:r w:rsidR="00737B30">
        <w:rPr>
          <w:rFonts w:cs="Times New Roman"/>
          <w:sz w:val="24"/>
          <w:szCs w:val="24"/>
        </w:rPr>
        <w:t xml:space="preserve"> software (AA; </w:t>
      </w:r>
      <w:hyperlink r:id="rId6" w:history="1">
        <w:r w:rsidR="00737B30" w:rsidRPr="000F741D">
          <w:rPr>
            <w:rStyle w:val="Hyperlink"/>
            <w:rFonts w:cs="Times New Roman"/>
            <w:sz w:val="24"/>
            <w:szCs w:val="24"/>
          </w:rPr>
          <w:t>www.cusacklab.org</w:t>
        </w:r>
      </w:hyperlink>
      <w:r w:rsidR="009C42AE">
        <w:rPr>
          <w:rFonts w:cs="Times New Roman"/>
          <w:sz w:val="24"/>
          <w:szCs w:val="24"/>
        </w:rPr>
        <w:t>)</w:t>
      </w:r>
      <w:r w:rsidR="00737B30">
        <w:rPr>
          <w:rFonts w:cs="Times New Roman"/>
          <w:sz w:val="24"/>
          <w:szCs w:val="24"/>
        </w:rPr>
        <w:t xml:space="preserve">. Data were corrected for motion and normalized to a template brain. </w:t>
      </w:r>
      <w:proofErr w:type="spellStart"/>
      <w:r w:rsidR="00737B30">
        <w:rPr>
          <w:rFonts w:cs="Times New Roman"/>
          <w:sz w:val="24"/>
          <w:szCs w:val="24"/>
        </w:rPr>
        <w:t>Regressors</w:t>
      </w:r>
      <w:proofErr w:type="spellEnd"/>
      <w:r w:rsidR="00737B30">
        <w:rPr>
          <w:rFonts w:cs="Times New Roman"/>
          <w:sz w:val="24"/>
          <w:szCs w:val="24"/>
        </w:rPr>
        <w:t xml:space="preserve"> were calculated to account for artifacts in white matter and cerebrospinal fluid. Smoothing was done with a Gaussian kernel of 8 mm FWHM </w:t>
      </w:r>
      <w:r w:rsidR="00737B30" w:rsidRPr="00737B30">
        <w:rPr>
          <w:rFonts w:cs="Times New Roman"/>
          <w:sz w:val="24"/>
          <w:szCs w:val="24"/>
        </w:rPr>
        <w:t>(</w:t>
      </w:r>
      <w:proofErr w:type="spellStart"/>
      <w:r w:rsidR="00737B30" w:rsidRPr="00737B30">
        <w:rPr>
          <w:rFonts w:cs="Times New Roman"/>
          <w:sz w:val="24"/>
          <w:szCs w:val="24"/>
        </w:rPr>
        <w:t>Peigneux</w:t>
      </w:r>
      <w:proofErr w:type="spellEnd"/>
      <w:r w:rsidR="00737B30" w:rsidRPr="00737B30">
        <w:rPr>
          <w:rFonts w:cs="Times New Roman"/>
          <w:sz w:val="24"/>
          <w:szCs w:val="24"/>
        </w:rPr>
        <w:t xml:space="preserve"> et al., 2006). </w:t>
      </w:r>
      <w:r w:rsidR="00737B30">
        <w:rPr>
          <w:rFonts w:cs="Times New Roman"/>
          <w:sz w:val="24"/>
          <w:szCs w:val="24"/>
        </w:rPr>
        <w:t xml:space="preserve"> </w:t>
      </w:r>
      <w:r w:rsidR="00737B30" w:rsidRPr="00737B30">
        <w:rPr>
          <w:rFonts w:cs="Times New Roman"/>
          <w:sz w:val="24"/>
          <w:szCs w:val="24"/>
        </w:rPr>
        <w:t xml:space="preserve">These normalization parameters were then applied to all </w:t>
      </w:r>
      <w:proofErr w:type="spellStart"/>
      <w:r w:rsidR="00737B30" w:rsidRPr="00737B30">
        <w:rPr>
          <w:rFonts w:cs="Times New Roman"/>
          <w:sz w:val="24"/>
          <w:szCs w:val="24"/>
        </w:rPr>
        <w:t>echoplanar</w:t>
      </w:r>
      <w:proofErr w:type="spellEnd"/>
      <w:r w:rsidR="00737B30" w:rsidRPr="00737B30">
        <w:rPr>
          <w:rFonts w:cs="Times New Roman"/>
          <w:sz w:val="24"/>
          <w:szCs w:val="24"/>
        </w:rPr>
        <w:t xml:space="preserve"> im</w:t>
      </w:r>
      <w:r w:rsidR="00737B30">
        <w:rPr>
          <w:rFonts w:cs="Times New Roman"/>
          <w:sz w:val="24"/>
          <w:szCs w:val="24"/>
        </w:rPr>
        <w:t>ages.</w:t>
      </w:r>
    </w:p>
    <w:p w14:paraId="39C73FE0" w14:textId="77777777" w:rsidR="00652363" w:rsidRDefault="00652363" w:rsidP="00652363">
      <w:pPr>
        <w:autoSpaceDE w:val="0"/>
        <w:autoSpaceDN w:val="0"/>
        <w:adjustRightInd w:val="0"/>
        <w:spacing w:after="0" w:line="360" w:lineRule="auto"/>
        <w:ind w:firstLine="567"/>
        <w:rPr>
          <w:rFonts w:cs="Times New Roman"/>
          <w:sz w:val="24"/>
          <w:szCs w:val="24"/>
        </w:rPr>
      </w:pPr>
      <w:proofErr w:type="spellStart"/>
      <w:r>
        <w:rPr>
          <w:rFonts w:cs="Times New Roman"/>
          <w:sz w:val="24"/>
          <w:szCs w:val="24"/>
        </w:rPr>
        <w:t>Intersubject</w:t>
      </w:r>
      <w:proofErr w:type="spellEnd"/>
      <w:r>
        <w:rPr>
          <w:rFonts w:cs="Times New Roman"/>
          <w:sz w:val="24"/>
          <w:szCs w:val="24"/>
        </w:rPr>
        <w:t xml:space="preserve"> correlation (ISC) was calculated for each stimulus by extracting the </w:t>
      </w:r>
      <w:proofErr w:type="spellStart"/>
      <w:r>
        <w:rPr>
          <w:rFonts w:cs="Times New Roman"/>
          <w:sz w:val="24"/>
          <w:szCs w:val="24"/>
        </w:rPr>
        <w:t>timecourse</w:t>
      </w:r>
      <w:proofErr w:type="spellEnd"/>
      <w:r>
        <w:rPr>
          <w:rFonts w:cs="Times New Roman"/>
          <w:sz w:val="24"/>
          <w:szCs w:val="24"/>
        </w:rPr>
        <w:t xml:space="preserve"> of every voxel and taking a correlation between each subject’s voxel </w:t>
      </w:r>
      <w:proofErr w:type="spellStart"/>
      <w:r>
        <w:rPr>
          <w:rFonts w:cs="Times New Roman"/>
          <w:sz w:val="24"/>
          <w:szCs w:val="24"/>
        </w:rPr>
        <w:t>timecourses</w:t>
      </w:r>
      <w:proofErr w:type="spellEnd"/>
      <w:r>
        <w:rPr>
          <w:rFonts w:cs="Times New Roman"/>
          <w:sz w:val="24"/>
          <w:szCs w:val="24"/>
        </w:rPr>
        <w:t xml:space="preserve"> </w:t>
      </w:r>
      <w:r>
        <w:rPr>
          <w:rFonts w:cs="Times New Roman"/>
          <w:sz w:val="24"/>
          <w:szCs w:val="24"/>
        </w:rPr>
        <w:lastRenderedPageBreak/>
        <w:t xml:space="preserve">and the mean </w:t>
      </w:r>
      <w:proofErr w:type="spellStart"/>
      <w:r>
        <w:rPr>
          <w:rFonts w:cs="Times New Roman"/>
          <w:sz w:val="24"/>
          <w:szCs w:val="24"/>
        </w:rPr>
        <w:t>timecourses</w:t>
      </w:r>
      <w:proofErr w:type="spellEnd"/>
      <w:r>
        <w:rPr>
          <w:rFonts w:cs="Times New Roman"/>
          <w:sz w:val="24"/>
          <w:szCs w:val="24"/>
        </w:rPr>
        <w:t xml:space="preserve"> from every other participant (leave-one-out method). This created a map of correlation values for each participant indicating their degree of correlation to the group. Performing a t-test on each voxel produced a spatial map of areas where the group was highly synchronized while listening to that stimulus. </w:t>
      </w:r>
    </w:p>
    <w:p w14:paraId="2BEA38F0" w14:textId="77777777"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The same ISC calculation was performed in specific ROIs. The Yeo 7 network </w:t>
      </w:r>
      <w:proofErr w:type="spellStart"/>
      <w:r>
        <w:rPr>
          <w:rFonts w:cs="Times New Roman"/>
          <w:sz w:val="24"/>
          <w:szCs w:val="24"/>
        </w:rPr>
        <w:t>parcellation</w:t>
      </w:r>
      <w:proofErr w:type="spellEnd"/>
      <w:r>
        <w:rPr>
          <w:rFonts w:cs="Times New Roman"/>
          <w:sz w:val="24"/>
          <w:szCs w:val="24"/>
        </w:rPr>
        <w:t xml:space="preserve"> (CITE) was used to identify </w:t>
      </w:r>
      <w:proofErr w:type="spellStart"/>
      <w:r>
        <w:rPr>
          <w:rFonts w:cs="Times New Roman"/>
          <w:sz w:val="24"/>
          <w:szCs w:val="24"/>
        </w:rPr>
        <w:t>frontoparietal</w:t>
      </w:r>
      <w:proofErr w:type="spellEnd"/>
      <w:r>
        <w:rPr>
          <w:rFonts w:cs="Times New Roman"/>
          <w:sz w:val="24"/>
          <w:szCs w:val="24"/>
        </w:rPr>
        <w:t xml:space="preserve"> areas. Three other ROIs were used as defined by neurosynth.org: motor (from 2565 studies), basal ganglia (from 438 studies), and auditory (from 1252 studies). </w:t>
      </w:r>
    </w:p>
    <w:p w14:paraId="53970A61" w14:textId="77777777" w:rsidR="00737B30" w:rsidRDefault="00737B30" w:rsidP="00617EF2">
      <w:pPr>
        <w:autoSpaceDE w:val="0"/>
        <w:autoSpaceDN w:val="0"/>
        <w:adjustRightInd w:val="0"/>
        <w:spacing w:after="0" w:line="360" w:lineRule="auto"/>
        <w:ind w:firstLine="567"/>
        <w:rPr>
          <w:rFonts w:cs="Times New Roman"/>
          <w:sz w:val="24"/>
          <w:szCs w:val="24"/>
        </w:rPr>
      </w:pPr>
    </w:p>
    <w:p w14:paraId="6476181B" w14:textId="77777777" w:rsidR="008D15D6" w:rsidRPr="008D15D6" w:rsidRDefault="007752A0" w:rsidP="008D15D6">
      <w:pPr>
        <w:autoSpaceDE w:val="0"/>
        <w:autoSpaceDN w:val="0"/>
        <w:adjustRightInd w:val="0"/>
        <w:spacing w:after="0" w:line="360" w:lineRule="auto"/>
        <w:jc w:val="center"/>
        <w:rPr>
          <w:rFonts w:cs="Times New Roman"/>
          <w:b/>
          <w:sz w:val="24"/>
          <w:szCs w:val="24"/>
        </w:rPr>
      </w:pPr>
      <w:r>
        <w:rPr>
          <w:rFonts w:cs="Times New Roman"/>
          <w:b/>
          <w:sz w:val="24"/>
          <w:szCs w:val="24"/>
        </w:rPr>
        <w:t>Results</w:t>
      </w:r>
    </w:p>
    <w:p w14:paraId="2187C117" w14:textId="77777777"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Behavioural Results</w:t>
      </w:r>
    </w:p>
    <w:p w14:paraId="70075DCE" w14:textId="77777777" w:rsidR="008D15D6" w:rsidRDefault="008D15D6" w:rsidP="008D15D6">
      <w:pPr>
        <w:autoSpaceDE w:val="0"/>
        <w:autoSpaceDN w:val="0"/>
        <w:adjustRightInd w:val="0"/>
        <w:spacing w:after="0" w:line="360" w:lineRule="auto"/>
        <w:ind w:firstLine="567"/>
        <w:rPr>
          <w:rFonts w:cs="Times New Roman"/>
          <w:sz w:val="24"/>
          <w:szCs w:val="24"/>
        </w:rPr>
      </w:pPr>
      <w:r>
        <w:rPr>
          <w:rFonts w:cs="Times New Roman"/>
          <w:sz w:val="24"/>
          <w:szCs w:val="24"/>
        </w:rPr>
        <w:t xml:space="preserve">Over the course of the training period, participants listened to the stimuli on average 12.8 times (SD = 4.6). The familiarity tests indicate that behaviourally, participants learned the stimuli they trained on. </w:t>
      </w:r>
      <w:r w:rsidR="000E1D8C">
        <w:rPr>
          <w:rFonts w:cs="Times New Roman"/>
          <w:sz w:val="24"/>
          <w:szCs w:val="24"/>
        </w:rPr>
        <w:t>A 2(session:</w:t>
      </w:r>
      <w:r w:rsidR="0059119A">
        <w:rPr>
          <w:rFonts w:cs="Times New Roman"/>
          <w:sz w:val="24"/>
          <w:szCs w:val="24"/>
        </w:rPr>
        <w:t xml:space="preserve"> 1 &amp; </w:t>
      </w:r>
      <w:r w:rsidR="000E1D8C">
        <w:rPr>
          <w:rFonts w:cs="Times New Roman"/>
          <w:sz w:val="24"/>
          <w:szCs w:val="24"/>
        </w:rPr>
        <w:t xml:space="preserve">2) x 3(type: spoken, a </w:t>
      </w:r>
      <w:proofErr w:type="spellStart"/>
      <w:r w:rsidR="000E1D8C">
        <w:rPr>
          <w:rFonts w:cs="Times New Roman"/>
          <w:sz w:val="24"/>
          <w:szCs w:val="24"/>
        </w:rPr>
        <w:t>capella</w:t>
      </w:r>
      <w:proofErr w:type="spellEnd"/>
      <w:r w:rsidR="000E1D8C">
        <w:rPr>
          <w:rFonts w:cs="Times New Roman"/>
          <w:sz w:val="24"/>
          <w:szCs w:val="24"/>
        </w:rPr>
        <w:t>, whole) ANOVA was run on the lyric modification results. There was a main effect of session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1,138)=159.2, </w:t>
      </w:r>
      <w:r w:rsidR="000E1D8C" w:rsidRPr="000E1D8C">
        <w:rPr>
          <w:rFonts w:cs="Times New Roman"/>
          <w:i/>
          <w:sz w:val="24"/>
          <w:szCs w:val="24"/>
        </w:rPr>
        <w:t>p</w:t>
      </w:r>
      <w:r w:rsidR="000E1D8C">
        <w:rPr>
          <w:rFonts w:cs="Times New Roman"/>
          <w:sz w:val="24"/>
          <w:szCs w:val="24"/>
        </w:rPr>
        <w:t>&lt;0.001) with results increasing</w:t>
      </w:r>
      <w:r>
        <w:rPr>
          <w:rFonts w:cs="Times New Roman"/>
          <w:sz w:val="24"/>
          <w:szCs w:val="24"/>
        </w:rPr>
        <w:t xml:space="preserve"> from an average of 3</w:t>
      </w:r>
      <w:r w:rsidR="008537DD">
        <w:rPr>
          <w:rFonts w:cs="Times New Roman"/>
          <w:sz w:val="24"/>
          <w:szCs w:val="24"/>
        </w:rPr>
        <w:t xml:space="preserve">6% </w:t>
      </w:r>
      <w:r w:rsidR="0059119A">
        <w:rPr>
          <w:rFonts w:cs="Times New Roman"/>
          <w:sz w:val="24"/>
          <w:szCs w:val="24"/>
        </w:rPr>
        <w:t xml:space="preserve">correct </w:t>
      </w:r>
      <w:r w:rsidR="008537DD">
        <w:rPr>
          <w:rFonts w:cs="Times New Roman"/>
          <w:sz w:val="24"/>
          <w:szCs w:val="24"/>
        </w:rPr>
        <w:t>(SD=13.7)</w:t>
      </w:r>
      <w:r>
        <w:rPr>
          <w:rFonts w:cs="Times New Roman"/>
          <w:sz w:val="24"/>
          <w:szCs w:val="24"/>
        </w:rPr>
        <w:t xml:space="preserve"> before the first scan, to </w:t>
      </w:r>
      <w:r w:rsidR="008537DD">
        <w:rPr>
          <w:rFonts w:cs="Times New Roman"/>
          <w:sz w:val="24"/>
          <w:szCs w:val="24"/>
        </w:rPr>
        <w:t>a</w:t>
      </w:r>
      <w:r>
        <w:rPr>
          <w:rFonts w:cs="Times New Roman"/>
          <w:sz w:val="24"/>
          <w:szCs w:val="24"/>
        </w:rPr>
        <w:t xml:space="preserve">n average of </w:t>
      </w:r>
      <w:r w:rsidR="008537DD">
        <w:rPr>
          <w:rFonts w:cs="Times New Roman"/>
          <w:sz w:val="24"/>
          <w:szCs w:val="24"/>
        </w:rPr>
        <w:t>82</w:t>
      </w:r>
      <w:r>
        <w:rPr>
          <w:rFonts w:cs="Times New Roman"/>
          <w:sz w:val="24"/>
          <w:szCs w:val="24"/>
        </w:rPr>
        <w:t>%</w:t>
      </w:r>
      <w:r w:rsidR="0059119A">
        <w:rPr>
          <w:rFonts w:cs="Times New Roman"/>
          <w:sz w:val="24"/>
          <w:szCs w:val="24"/>
        </w:rPr>
        <w:t xml:space="preserve"> correct</w:t>
      </w:r>
      <w:r w:rsidR="008537DD">
        <w:rPr>
          <w:rFonts w:cs="Times New Roman"/>
          <w:sz w:val="24"/>
          <w:szCs w:val="24"/>
        </w:rPr>
        <w:t xml:space="preserve"> (SD=9.8)</w:t>
      </w:r>
      <w:r>
        <w:rPr>
          <w:rFonts w:cs="Times New Roman"/>
          <w:sz w:val="24"/>
          <w:szCs w:val="24"/>
        </w:rPr>
        <w:t xml:space="preserve"> </w:t>
      </w:r>
      <w:r w:rsidR="008537DD">
        <w:rPr>
          <w:rFonts w:cs="Times New Roman"/>
          <w:sz w:val="24"/>
          <w:szCs w:val="24"/>
        </w:rPr>
        <w:t xml:space="preserve">after the second scan </w:t>
      </w:r>
      <w:r>
        <w:rPr>
          <w:rFonts w:cs="Times New Roman"/>
          <w:sz w:val="24"/>
          <w:szCs w:val="24"/>
        </w:rPr>
        <w:t>(see Figure 1)</w:t>
      </w:r>
      <w:r w:rsidR="0059119A">
        <w:rPr>
          <w:rFonts w:cs="Times New Roman"/>
          <w:sz w:val="24"/>
          <w:szCs w:val="24"/>
        </w:rPr>
        <w:t>. There was</w:t>
      </w:r>
      <w:r w:rsidR="000E1D8C">
        <w:rPr>
          <w:rFonts w:cs="Times New Roman"/>
          <w:sz w:val="24"/>
          <w:szCs w:val="24"/>
        </w:rPr>
        <w:t xml:space="preserve"> no main effect of stimulus type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2,138)=3.0, </w:t>
      </w:r>
      <w:r w:rsidR="000E1D8C" w:rsidRPr="000E1D8C">
        <w:rPr>
          <w:rFonts w:cs="Times New Roman"/>
          <w:i/>
          <w:sz w:val="24"/>
          <w:szCs w:val="24"/>
        </w:rPr>
        <w:t>p</w:t>
      </w:r>
      <w:r w:rsidR="001B4A2A">
        <w:rPr>
          <w:rFonts w:cs="Times New Roman"/>
          <w:sz w:val="24"/>
          <w:szCs w:val="24"/>
        </w:rPr>
        <w:t>=</w:t>
      </w:r>
      <w:r w:rsidR="000E1D8C">
        <w:rPr>
          <w:rFonts w:cs="Times New Roman"/>
          <w:sz w:val="24"/>
          <w:szCs w:val="24"/>
        </w:rPr>
        <w:t>0.05)</w:t>
      </w:r>
      <w:r>
        <w:rPr>
          <w:rFonts w:cs="Times New Roman"/>
          <w:sz w:val="24"/>
          <w:szCs w:val="24"/>
        </w:rPr>
        <w:t>.</w:t>
      </w:r>
      <w:r w:rsidR="000E1D8C">
        <w:rPr>
          <w:rFonts w:cs="Times New Roman"/>
          <w:sz w:val="24"/>
          <w:szCs w:val="24"/>
        </w:rPr>
        <w:t xml:space="preserve"> </w:t>
      </w:r>
      <w:r w:rsidR="008537DD">
        <w:rPr>
          <w:rFonts w:cs="Times New Roman"/>
          <w:sz w:val="24"/>
          <w:szCs w:val="24"/>
        </w:rPr>
        <w:t xml:space="preserve">The melody recognition results </w:t>
      </w:r>
      <w:r w:rsidR="002B2F97">
        <w:rPr>
          <w:rFonts w:cs="Times New Roman"/>
          <w:sz w:val="24"/>
          <w:szCs w:val="24"/>
        </w:rPr>
        <w:t xml:space="preserve">collected after the second scan </w:t>
      </w:r>
      <w:r w:rsidR="008537DD">
        <w:rPr>
          <w:rFonts w:cs="Times New Roman"/>
          <w:sz w:val="24"/>
          <w:szCs w:val="24"/>
        </w:rPr>
        <w:t>were at ceiling (mean=92%, SD=6.4)</w:t>
      </w:r>
      <w:r w:rsidR="002B2F97">
        <w:rPr>
          <w:rFonts w:cs="Times New Roman"/>
          <w:sz w:val="24"/>
          <w:szCs w:val="24"/>
        </w:rPr>
        <w:t xml:space="preserve"> (see Figure 1)</w:t>
      </w:r>
      <w:r w:rsidR="008537DD">
        <w:rPr>
          <w:rFonts w:cs="Times New Roman"/>
          <w:sz w:val="24"/>
          <w:szCs w:val="24"/>
        </w:rPr>
        <w:t>.</w:t>
      </w:r>
      <w:r w:rsidR="00BB7933">
        <w:rPr>
          <w:rFonts w:cs="Times New Roman"/>
          <w:sz w:val="24"/>
          <w:szCs w:val="24"/>
        </w:rPr>
        <w:t xml:space="preserve"> </w:t>
      </w:r>
      <w:r w:rsidR="008537DD">
        <w:rPr>
          <w:rFonts w:cs="Times New Roman"/>
          <w:sz w:val="24"/>
          <w:szCs w:val="24"/>
        </w:rPr>
        <w:t>Four</w:t>
      </w:r>
      <w:r>
        <w:rPr>
          <w:rFonts w:cs="Times New Roman"/>
          <w:sz w:val="24"/>
          <w:szCs w:val="24"/>
        </w:rPr>
        <w:t xml:space="preserve"> participants </w:t>
      </w:r>
      <w:r w:rsidR="008537DD">
        <w:rPr>
          <w:rFonts w:cs="Times New Roman"/>
          <w:sz w:val="24"/>
          <w:szCs w:val="24"/>
        </w:rPr>
        <w:t>were excluded from the rest of the data analysis, because their average score across both memory tests did not reach 70%.</w:t>
      </w:r>
      <w:r w:rsidR="00BB7933">
        <w:rPr>
          <w:rFonts w:cs="Times New Roman"/>
          <w:sz w:val="24"/>
          <w:szCs w:val="24"/>
        </w:rPr>
        <w:t xml:space="preserve"> </w:t>
      </w:r>
    </w:p>
    <w:p w14:paraId="65A6887E" w14:textId="77777777" w:rsidR="007B26AA" w:rsidRDefault="007B26AA" w:rsidP="007B26AA">
      <w:pPr>
        <w:autoSpaceDE w:val="0"/>
        <w:autoSpaceDN w:val="0"/>
        <w:adjustRightInd w:val="0"/>
        <w:spacing w:after="0" w:line="360" w:lineRule="auto"/>
        <w:rPr>
          <w:rFonts w:cs="Times New Roman"/>
          <w:b/>
          <w:sz w:val="24"/>
          <w:szCs w:val="24"/>
        </w:rPr>
      </w:pPr>
      <w:proofErr w:type="gramStart"/>
      <w:r>
        <w:rPr>
          <w:rFonts w:cs="Times New Roman"/>
          <w:b/>
          <w:sz w:val="24"/>
          <w:szCs w:val="24"/>
        </w:rPr>
        <w:t>fMRI</w:t>
      </w:r>
      <w:proofErr w:type="gramEnd"/>
      <w:r>
        <w:rPr>
          <w:rFonts w:cs="Times New Roman"/>
          <w:b/>
          <w:sz w:val="24"/>
          <w:szCs w:val="24"/>
        </w:rPr>
        <w:t xml:space="preserve"> results</w:t>
      </w:r>
    </w:p>
    <w:p w14:paraId="40CF2FE7" w14:textId="77777777" w:rsidR="007B26AA" w:rsidRDefault="007B26AA" w:rsidP="007B26AA">
      <w:pPr>
        <w:autoSpaceDE w:val="0"/>
        <w:autoSpaceDN w:val="0"/>
        <w:adjustRightInd w:val="0"/>
        <w:spacing w:after="0" w:line="360" w:lineRule="auto"/>
        <w:jc w:val="center"/>
        <w:rPr>
          <w:rFonts w:cs="Times New Roman"/>
          <w:b/>
          <w:sz w:val="24"/>
          <w:szCs w:val="24"/>
        </w:rPr>
      </w:pPr>
      <w:r>
        <w:rPr>
          <w:rFonts w:cs="Times New Roman"/>
          <w:b/>
          <w:sz w:val="24"/>
          <w:szCs w:val="24"/>
        </w:rPr>
        <w:t>Discussion</w:t>
      </w:r>
    </w:p>
    <w:p w14:paraId="676D7A7F" w14:textId="77777777" w:rsid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 xml:space="preserve">Bring in consciousness piece – about how ISC may be a measure for understanding how we and others perceive our world. </w:t>
      </w:r>
    </w:p>
    <w:p w14:paraId="6E014236" w14:textId="77777777" w:rsidR="003F54E4" w:rsidRP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Future research – older adults.</w:t>
      </w:r>
    </w:p>
    <w:sectPr w:rsidR="003F54E4" w:rsidRPr="003F5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17"/>
    <w:rsid w:val="000D6417"/>
    <w:rsid w:val="000E1D8C"/>
    <w:rsid w:val="001027BB"/>
    <w:rsid w:val="001155DF"/>
    <w:rsid w:val="001B4A2A"/>
    <w:rsid w:val="001C181C"/>
    <w:rsid w:val="00216A2A"/>
    <w:rsid w:val="00244D18"/>
    <w:rsid w:val="002B2F97"/>
    <w:rsid w:val="00386C6A"/>
    <w:rsid w:val="00390BA9"/>
    <w:rsid w:val="003F54E4"/>
    <w:rsid w:val="004032A0"/>
    <w:rsid w:val="0044387F"/>
    <w:rsid w:val="004438A7"/>
    <w:rsid w:val="0045744B"/>
    <w:rsid w:val="00486A17"/>
    <w:rsid w:val="00496AC8"/>
    <w:rsid w:val="004E158C"/>
    <w:rsid w:val="004F26CA"/>
    <w:rsid w:val="00551780"/>
    <w:rsid w:val="0059119A"/>
    <w:rsid w:val="0060396B"/>
    <w:rsid w:val="00617EF2"/>
    <w:rsid w:val="00632919"/>
    <w:rsid w:val="00652363"/>
    <w:rsid w:val="00667A42"/>
    <w:rsid w:val="006D1362"/>
    <w:rsid w:val="006D6117"/>
    <w:rsid w:val="00705359"/>
    <w:rsid w:val="007366F3"/>
    <w:rsid w:val="00737B30"/>
    <w:rsid w:val="007752A0"/>
    <w:rsid w:val="00784DC7"/>
    <w:rsid w:val="007B26AA"/>
    <w:rsid w:val="007C4A0C"/>
    <w:rsid w:val="008008DE"/>
    <w:rsid w:val="00810DB7"/>
    <w:rsid w:val="00820827"/>
    <w:rsid w:val="008537DD"/>
    <w:rsid w:val="008D15D6"/>
    <w:rsid w:val="008F2EB7"/>
    <w:rsid w:val="008F7FFE"/>
    <w:rsid w:val="009C42AE"/>
    <w:rsid w:val="00A60911"/>
    <w:rsid w:val="00A66329"/>
    <w:rsid w:val="00AC130B"/>
    <w:rsid w:val="00B600D0"/>
    <w:rsid w:val="00BB7933"/>
    <w:rsid w:val="00BE21E3"/>
    <w:rsid w:val="00CE5612"/>
    <w:rsid w:val="00D37E8A"/>
    <w:rsid w:val="00D6595D"/>
    <w:rsid w:val="00D81A03"/>
    <w:rsid w:val="00D829AE"/>
    <w:rsid w:val="00E03945"/>
    <w:rsid w:val="00E239F1"/>
    <w:rsid w:val="00E615D1"/>
    <w:rsid w:val="00EA2256"/>
    <w:rsid w:val="00EB7E2D"/>
    <w:rsid w:val="00ED2CF8"/>
    <w:rsid w:val="00F75649"/>
    <w:rsid w:val="00FC3615"/>
    <w:rsid w:val="00FE7C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E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usacklab.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738C-B946-FD4E-8FFA-04477CAFA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5</Pages>
  <Words>1564</Words>
  <Characters>8921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46</cp:revision>
  <dcterms:created xsi:type="dcterms:W3CDTF">2018-09-25T17:27:00Z</dcterms:created>
  <dcterms:modified xsi:type="dcterms:W3CDTF">2018-10-26T21:08:00Z</dcterms:modified>
</cp:coreProperties>
</file>