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ajwalmart12.github.io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· Kinaxis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Models · Time Series Forecasting · Causal Inference · Anomaly Detection · Ensemble Methods · Probabilistic Forecasting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Anomaly Detection: </w:t>
      </w:r>
      <w:r>
        <w:rPr>
          <w:color w:val="1A1A1A"/>
          <w:sz w:val="17"/>
          <w:szCs w:val="17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 Launch &amp; Material Readiness: </w:t>
      </w:r>
      <w:r>
        <w:rPr>
          <w:color w:val="1A1A1A"/>
          <w:sz w:val="17"/>
          <w:szCs w:val="17"/>
        </w:rPr>
        <w:t xml:space="preserve">Managed quarterly NPI launch cycles across multiple product lines with Asia-based ODM/contract manufacturing partners; led Apple Education Program tablet peripheral launch on material readiness and capacity ramp-up,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pageBreakBefore w:val="1"/>
      </w:pPr>
    </w:p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