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E2761"/>
          <w:sz w:val="40"/>
          <w:szCs w:val="40"/>
        </w:rPr>
        <w:t xml:space="preserve">Capstone Project Case Study</w:t>
      </w:r>
    </w:p>
    <w:p>
      <w:pPr>
        <w:spacing w:after="120"/>
      </w:pPr>
      <w:r>
        <w:rPr>
          <w:rFonts w:ascii="Arial" w:cs="Arial" w:eastAsia="Arial" w:hAnsi="Arial"/>
          <w:color w:val="1E2761"/>
          <w:sz w:val="28"/>
          <w:szCs w:val="28"/>
        </w:rPr>
        <w:t xml:space="preserve">AI knowledge search for the Companies House delivery team</w:t>
      </w:r>
    </w:p>
    <w:p>
      <w:pPr>
        <w:spacing w:after="100" w:line="264"/>
      </w:pPr>
      <w:r>
        <w:rPr>
          <w:rFonts w:ascii="Arial" w:cs="Arial" w:eastAsia="Arial" w:hAnsi="Arial"/>
          <w:i/>
          <w:iCs/>
          <w:color w:val="5B6472"/>
          <w:sz w:val="22"/>
          <w:szCs w:val="22"/>
        </w:rPr>
        <w:t xml:space="preserve">Planning proposal for discussion with my line manager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val="off"/>
        </w:trPr>
        <w:tc>
          <w:tcPr>
            <w:tcW w:type="dxa" w:w="22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b/>
                <w:bCs/>
                <w:sz w:val="20"/>
                <w:szCs w:val="20"/>
              </w:rPr>
              <w:t xml:space="preserve">Prepared by</w:t>
            </w:r>
          </w:p>
        </w:tc>
        <w:tc>
          <w:tcPr>
            <w:tcW w:type="dxa" w:w="68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Astha Malviya, Version 1</w:t>
            </w:r>
          </w:p>
        </w:tc>
      </w:tr>
      <w:tr>
        <w:trPr>
          <w:cantSplit/>
          <w:tblHeader w:val="off"/>
        </w:trPr>
        <w:tc>
          <w:tcPr>
            <w:tcW w:type="dxa" w:w="22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b/>
                <w:bCs/>
                <w:sz w:val="20"/>
                <w:szCs w:val="20"/>
              </w:rPr>
              <w:t xml:space="preserve">Role</w:t>
            </w:r>
          </w:p>
        </w:tc>
        <w:tc>
          <w:tcPr>
            <w:tcW w:type="dxa" w:w="68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shd w:fill="FFF2CC" w:color="auto" w:val="clear"/>
              </w:rPr>
              <w:t xml:space="preserve">[To complete: your job title]</w:t>
            </w:r>
          </w:p>
        </w:tc>
      </w:tr>
      <w:tr>
        <w:trPr>
          <w:cantSplit/>
          <w:tblHeader w:val="off"/>
        </w:trPr>
        <w:tc>
          <w:tcPr>
            <w:tcW w:type="dxa" w:w="22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b/>
                <w:bCs/>
                <w:sz w:val="20"/>
                <w:szCs w:val="20"/>
              </w:rPr>
              <w:t xml:space="preserve">Date</w:t>
            </w:r>
          </w:p>
        </w:tc>
        <w:tc>
          <w:tcPr>
            <w:tcW w:type="dxa" w:w="68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October 2026</w:t>
            </w:r>
          </w:p>
        </w:tc>
      </w:tr>
      <w:tr>
        <w:trPr>
          <w:cantSplit/>
          <w:tblHeader w:val="off"/>
        </w:trPr>
        <w:tc>
          <w:tcPr>
            <w:tcW w:type="dxa" w:w="22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b/>
                <w:bCs/>
                <w:sz w:val="20"/>
                <w:szCs w:val="20"/>
              </w:rPr>
              <w:t xml:space="preserve">Status</w:t>
            </w:r>
          </w:p>
        </w:tc>
        <w:tc>
          <w:tcPr>
            <w:tcW w:type="dxa" w:w="68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Draft for discussion; not yet agreed</w:t>
            </w:r>
          </w:p>
        </w:tc>
      </w:tr>
    </w:tbl>
    <w:p>
      <w:pPr>
        <w:pStyle w:val="Heading1"/>
        <w:keepNext/>
        <w:keepLines/>
        <w:spacing w:after="100" w:before="220"/>
      </w:pPr>
      <w:r>
        <w:rPr>
          <w:rFonts w:ascii="Arial" w:cs="Arial" w:eastAsia="Arial" w:hAnsi="Arial"/>
          <w:b/>
          <w:bCs/>
          <w:color w:val="1E2761"/>
          <w:sz w:val="28"/>
          <w:szCs w:val="28"/>
        </w:rPr>
        <w:t xml:space="preserve">1. Purpose</w:t>
      </w:r>
    </w:p>
    <w:p>
      <w:pPr>
        <w:spacing w:after="100" w:line="264"/>
      </w:pPr>
      <w:r>
        <w:rPr>
          <w:rFonts w:ascii="Arial" w:cs="Arial" w:eastAsia="Arial" w:hAnsi="Arial"/>
          <w:sz w:val="22"/>
          <w:szCs w:val="22"/>
        </w:rPr>
        <w:t xml:space="preserve">I would like to agree my End-Point Assessment (EPA) capstone project with you. This document sets out the problem, the project I propose, how I would run it over 12 weeks, how we would know it worked, and what I need from you to make it possible.</w:t>
      </w:r>
    </w:p>
    <w:p>
      <w:pPr>
        <w:spacing w:after="100" w:line="264"/>
      </w:pPr>
      <w:r>
        <w:rPr>
          <w:rFonts w:ascii="Arial" w:cs="Arial" w:eastAsia="Arial" w:hAnsi="Arial"/>
          <w:sz w:val="22"/>
          <w:szCs w:val="22"/>
        </w:rPr>
        <w:t xml:space="preserve">It is a planning document. The formal capstone report and presentation are written only after the project is signed off at Gateway.</w:t>
      </w:r>
    </w:p>
    <w:p>
      <w:pPr>
        <w:pStyle w:val="Heading1"/>
        <w:keepNext/>
        <w:keepLines/>
        <w:spacing w:after="100" w:before="220"/>
      </w:pPr>
      <w:r>
        <w:rPr>
          <w:rFonts w:ascii="Arial" w:cs="Arial" w:eastAsia="Arial" w:hAnsi="Arial"/>
          <w:b/>
          <w:bCs/>
          <w:color w:val="1E2761"/>
          <w:sz w:val="28"/>
          <w:szCs w:val="28"/>
        </w:rPr>
        <w:t xml:space="preserve">2. The situation today</w:t>
      </w:r>
    </w:p>
    <w:p>
      <w:pPr>
        <w:spacing w:after="100" w:line="264"/>
      </w:pPr>
      <w:r>
        <w:rPr>
          <w:rFonts w:ascii="Arial" w:cs="Arial" w:eastAsia="Arial" w:hAnsi="Arial"/>
          <w:sz w:val="22"/>
          <w:szCs w:val="22"/>
        </w:rPr>
        <w:t xml:space="preserve">The Version 1 delivery team of 20 people works inside Companies House infrastructure, building and maintaining a microservice estate. The knowledge needed to work on that estate is spread across six platforms (Confluence, GitHub, Slack, Notion, Miro and shared drives) and two pipeline tools (Concourse and Jenkins). No single place answers the question a developer asks at the start of every feature: how does the existing service work, and what does it depend on?</w:t>
      </w:r>
    </w:p>
    <w:p>
      <w:pPr>
        <w:pStyle w:val="ListParagraph"/>
        <w:numPr>
          <w:ilvl w:val="0"/>
          <w:numId w:val="2"/>
        </w:numPr>
        <w:spacing w:after="60" w:line="276"/>
      </w:pPr>
      <w:r>
        <w:rPr>
          <w:rFonts w:ascii="Arial" w:cs="Arial" w:eastAsia="Arial" w:hAnsi="Arial"/>
          <w:sz w:val="22"/>
          <w:szCs w:val="22"/>
        </w:rPr>
        <w:t xml:space="preserve">Every feature in the last 12 months started with an investigation spike of 3 to 5 days.</w:t>
      </w:r>
    </w:p>
    <w:p>
      <w:pPr>
        <w:pStyle w:val="ListParagraph"/>
        <w:numPr>
          <w:ilvl w:val="0"/>
          <w:numId w:val="2"/>
        </w:numPr>
        <w:spacing w:after="60" w:line="276"/>
      </w:pPr>
      <w:r>
        <w:rPr>
          <w:rFonts w:ascii="Arial" w:cs="Arial" w:eastAsia="Arial" w:hAnsi="Arial"/>
          <w:sz w:val="22"/>
          <w:szCs w:val="22"/>
        </w:rPr>
        <w:t xml:space="preserve">6 of those 8 features needed an extra sprint.</w:t>
      </w:r>
    </w:p>
    <w:p>
      <w:pPr>
        <w:pStyle w:val="ListParagraph"/>
        <w:numPr>
          <w:ilvl w:val="0"/>
          <w:numId w:val="2"/>
        </w:numPr>
        <w:spacing w:after="60" w:line="276"/>
      </w:pPr>
      <w:r>
        <w:rPr>
          <w:rFonts w:ascii="Arial" w:cs="Arial" w:eastAsia="Arial" w:hAnsi="Arial"/>
          <w:sz w:val="22"/>
          <w:szCs w:val="22"/>
        </w:rPr>
        <w:t xml:space="preserve">Mapping a typical developer question found an average of seven manual steps and four platform switches.</w:t>
      </w:r>
    </w:p>
    <w:p>
      <w:pPr>
        <w:pStyle w:val="ListParagraph"/>
        <w:numPr>
          <w:ilvl w:val="0"/>
          <w:numId w:val="2"/>
        </w:numPr>
        <w:spacing w:after="60" w:line="276"/>
      </w:pPr>
      <w:r>
        <w:rPr>
          <w:rFonts w:ascii="Arial" w:cs="Arial" w:eastAsia="Arial" w:hAnsi="Arial"/>
          <w:sz w:val="22"/>
          <w:szCs w:val="22"/>
        </w:rPr>
        <w:t xml:space="preserve">Much of the knowledge sits with permanent Companies House staff, so new joiners depend on a few busy people.</w:t>
      </w:r>
    </w:p>
    <w:p>
      <w:pPr>
        <w:spacing w:after="80" w:before="160"/>
      </w:pPr>
      <w:r>
        <w:rPr>
          <w:rFonts w:ascii="Arial" w:cs="Arial" w:eastAsia="Arial" w:hAnsi="Arial"/>
          <w:b/>
          <w:bCs/>
          <w:color w:val="1E2761"/>
          <w:sz w:val="22"/>
          <w:szCs w:val="22"/>
        </w:rPr>
        <w:t xml:space="preserve">Illustrative scenario</w:t>
      </w:r>
    </w:p>
    <w:p>
      <w:pPr>
        <w:spacing w:after="100" w:line="264"/>
      </w:pPr>
      <w:r>
        <w:rPr>
          <w:rFonts w:ascii="Arial" w:cs="Arial" w:eastAsia="Arial" w:hAnsi="Arial"/>
          <w:i/>
          <w:iCs/>
          <w:sz w:val="22"/>
          <w:szCs w:val="22"/>
        </w:rPr>
        <w:t xml:space="preserve">A developer picks up a feature that changes how a filing service validates officer details. Before writing any code, they need to know which services call the validation logic, which pipeline deploys it, and why a legacy rule exists. They search Confluence, find two pages that disagree, check three GitHub repositories, scroll through old Slack threads, and finally message a permanent colleague who is in meetings until the next day. Three days later the spike closes with notes that the next developer will struggle to find.</w:t>
      </w:r>
    </w:p>
    <w:p>
      <w:pPr>
        <w:spacing w:after="100" w:line="264"/>
      </w:pPr>
      <w:r>
        <w:rPr>
          <w:rFonts w:ascii="Arial" w:cs="Arial" w:eastAsia="Arial" w:hAnsi="Arial"/>
          <w:i/>
          <w:iCs/>
          <w:sz w:val="22"/>
          <w:szCs w:val="22"/>
        </w:rPr>
        <w:t xml:space="preserve">With the proposed assistant, the same developer asks: </w:t>
      </w:r>
      <w:r>
        <w:rPr>
          <w:rFonts w:ascii="Arial" w:cs="Arial" w:eastAsia="Arial" w:hAnsi="Arial"/>
          <w:b/>
          <w:bCs/>
          <w:i/>
          <w:iCs/>
          <w:sz w:val="22"/>
          <w:szCs w:val="22"/>
        </w:rPr>
        <w:t xml:space="preserve">"Which services call the officer validation rules, and how are they deployed?"</w:t>
      </w:r>
      <w:r>
        <w:rPr>
          <w:rFonts w:ascii="Arial" w:cs="Arial" w:eastAsia="Arial" w:hAnsi="Arial"/>
          <w:i/>
          <w:iCs/>
          <w:sz w:val="22"/>
          <w:szCs w:val="22"/>
        </w:rPr>
        <w:t xml:space="preserve"> They receive an answer within seconds that cites the Confluence page and GitHub files it came from, with their dates, so they can check it before relying on it.</w:t>
      </w:r>
    </w:p>
    <w:p>
      <w:pPr>
        <w:spacing w:after="100" w:line="264"/>
      </w:pPr>
      <w:r>
        <w:rPr>
          <w:rFonts w:ascii="Arial" w:cs="Arial" w:eastAsia="Arial" w:hAnsi="Arial"/>
          <w:color w:val="5B6472"/>
          <w:sz w:val="18"/>
          <w:szCs w:val="18"/>
        </w:rPr>
        <w:t xml:space="preserve">This scenario illustrates the problem; it is not a record of a specific feature.</w:t>
      </w:r>
    </w:p>
    <w:p>
      <w:pPr>
        <w:pStyle w:val="Heading1"/>
        <w:keepNext/>
        <w:keepLines/>
        <w:spacing w:after="100" w:before="220"/>
      </w:pPr>
      <w:r>
        <w:rPr>
          <w:rFonts w:ascii="Arial" w:cs="Arial" w:eastAsia="Arial" w:hAnsi="Arial"/>
          <w:b/>
          <w:bCs/>
          <w:color w:val="1E2761"/>
          <w:sz w:val="28"/>
          <w:szCs w:val="28"/>
        </w:rPr>
        <w:t xml:space="preserve">3. The proposed project</w:t>
      </w:r>
    </w:p>
    <w:p>
      <w:pPr>
        <w:spacing w:after="100" w:line="264"/>
      </w:pPr>
      <w:r>
        <w:rPr>
          <w:rFonts w:ascii="Arial" w:cs="Arial" w:eastAsia="Arial" w:hAnsi="Arial"/>
          <w:sz w:val="22"/>
          <w:szCs w:val="22"/>
        </w:rPr>
        <w:t xml:space="preserve">I propose to design, build and pilot an AI knowledge search assistant that answers developers' questions from Companies House documentation and cites its source in every answer. It uses retrieval-augmented generation: the assistant searches the indexed documents first and answers only from what it finds.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9D3DD" w:sz="4"/>
              <w:left w:val="single" w:color="C9D3DD" w:sz="4"/>
              <w:bottom w:val="single" w:color="C9D3DD" w:sz="4"/>
              <w:right w:val="single" w:color="C9D3DD" w:sz="4"/>
            </w:tcBorders>
            <w:shd w:fill="1E2761" w:color="auto" w:val="clear"/>
            <w:tcMar>
              <w:top w:type="dxa" w:w="60"/>
              <w:left w:type="dxa" w:w="100"/>
              <w:bottom w:type="dxa" w:w="60"/>
              <w:right w:type="dxa" w:w="100"/>
            </w:tcMar>
          </w:tcPr>
          <w:p>
            <w:r>
              <w:rPr>
                <w:rFonts w:ascii="Arial" w:cs="Arial" w:eastAsia="Arial" w:hAnsi="Arial"/>
                <w:b/>
                <w:bCs/>
                <w:color w:val="FFFFFF"/>
                <w:sz w:val="20"/>
                <w:szCs w:val="20"/>
              </w:rPr>
              <w:t xml:space="preserve">Area</w:t>
            </w:r>
          </w:p>
        </w:tc>
        <w:tc>
          <w:tcPr>
            <w:tcW w:type="dxa" w:w="6426"/>
            <w:tcBorders>
              <w:top w:val="single" w:color="C9D3DD" w:sz="4"/>
              <w:left w:val="single" w:color="C9D3DD" w:sz="4"/>
              <w:bottom w:val="single" w:color="C9D3DD" w:sz="4"/>
              <w:right w:val="single" w:color="C9D3DD" w:sz="4"/>
            </w:tcBorders>
            <w:shd w:fill="1E2761" w:color="auto" w:val="clear"/>
            <w:tcMar>
              <w:top w:type="dxa" w:w="60"/>
              <w:left w:type="dxa" w:w="100"/>
              <w:bottom w:type="dxa" w:w="60"/>
              <w:right w:type="dxa" w:w="100"/>
            </w:tcMar>
          </w:tcPr>
          <w:p>
            <w:r>
              <w:rPr>
                <w:rFonts w:ascii="Arial" w:cs="Arial" w:eastAsia="Arial" w:hAnsi="Arial"/>
                <w:b/>
                <w:bCs/>
                <w:color w:val="FFFFFF"/>
                <w:sz w:val="20"/>
                <w:szCs w:val="20"/>
              </w:rPr>
              <w:t xml:space="preserve">Proposal</w:t>
            </w:r>
          </w:p>
        </w:tc>
      </w:tr>
      <w:tr>
        <w:trPr>
          <w:cantSplit/>
          <w:tblHeader w:val="off"/>
        </w:trPr>
        <w:tc>
          <w:tcPr>
            <w:tcW w:type="dxa" w:w="26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In scope</w:t>
            </w:r>
          </w:p>
        </w:tc>
        <w:tc>
          <w:tcPr>
            <w:tcW w:type="dxa" w:w="64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Index Confluence and GitHub; natural language questions; cited answers; web interface and Slack bot; pilot with 10 developers</w:t>
            </w:r>
          </w:p>
        </w:tc>
      </w:tr>
      <w:tr>
        <w:trPr>
          <w:cantSplit/>
          <w:tblHeader w:val="off"/>
        </w:trPr>
        <w:tc>
          <w:tcPr>
            <w:tcW w:type="dxa" w:w="26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Out of scope</w:t>
            </w:r>
          </w:p>
        </w:tc>
        <w:tc>
          <w:tcPr>
            <w:tcW w:type="dxa" w:w="64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Slack, Notion, Miro and shared drives (a possible Phase 2); fine-tuning a model; AI code review; security-cleared repositories</w:t>
            </w:r>
          </w:p>
        </w:tc>
      </w:tr>
      <w:tr>
        <w:trPr>
          <w:cantSplit/>
          <w:tblHeader w:val="off"/>
        </w:trPr>
        <w:tc>
          <w:tcPr>
            <w:tcW w:type="dxa" w:w="26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Where it runs</w:t>
            </w:r>
          </w:p>
        </w:tc>
        <w:tc>
          <w:tcPr>
            <w:tcW w:type="dxa" w:w="64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Inside Companies House infrastructure, or an approved UK-region service</w:t>
            </w:r>
          </w:p>
        </w:tc>
      </w:tr>
      <w:tr>
        <w:trPr>
          <w:cantSplit/>
          <w:tblHeader w:val="off"/>
        </w:trPr>
        <w:tc>
          <w:tcPr>
            <w:tcW w:type="dxa" w:w="26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Governance</w:t>
            </w:r>
          </w:p>
        </w:tc>
        <w:tc>
          <w:tcPr>
            <w:tcW w:type="dxa" w:w="64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Data protection screening, security review of data flows, and release approval from the Technical Architects panel</w:t>
            </w:r>
          </w:p>
        </w:tc>
      </w:tr>
    </w:tbl>
    <w:p>
      <w:pPr>
        <w:spacing w:after="100" w:line="264"/>
      </w:pPr>
      <w:r>
        <w:rPr>
          <w:rFonts w:ascii="Arial" w:cs="Arial" w:eastAsia="Arial" w:hAnsi="Arial"/>
          <w:sz w:val="22"/>
          <w:szCs w:val="22"/>
        </w:rPr>
        <w:t xml:space="preserve"/>
      </w:r>
    </w:p>
    <w:p>
      <w:pPr>
        <w:spacing w:after="100" w:line="264"/>
      </w:pPr>
      <w:r>
        <w:rPr>
          <w:rFonts w:ascii="Arial" w:cs="Arial" w:eastAsia="Arial" w:hAnsi="Arial"/>
          <w:b/>
          <w:bCs/>
          <w:sz w:val="22"/>
          <w:szCs w:val="22"/>
        </w:rPr>
        <w:t xml:space="preserve">Why this project. </w:t>
      </w:r>
      <w:r>
        <w:rPr>
          <w:rFonts w:ascii="Arial" w:cs="Arial" w:eastAsia="Arial" w:hAnsi="Arial"/>
          <w:sz w:val="22"/>
          <w:szCs w:val="22"/>
        </w:rPr>
        <w:t xml:space="preserve">It addresses a real, measured problem in our team; it has a clear baseline in Jira; and it is achievable in 12 weeks. It builds on my Module 5 work, where I proposed this system: the capstone takes it from proposal to a working, evaluated pilot.</w:t>
      </w:r>
    </w:p>
    <w:p>
      <w:pPr>
        <w:pStyle w:val="Heading1"/>
        <w:keepNext/>
        <w:keepLines/>
        <w:spacing w:after="100" w:before="220"/>
      </w:pPr>
      <w:r>
        <w:rPr>
          <w:rFonts w:ascii="Arial" w:cs="Arial" w:eastAsia="Arial" w:hAnsi="Arial"/>
          <w:b/>
          <w:bCs/>
          <w:color w:val="1E2761"/>
          <w:sz w:val="28"/>
          <w:szCs w:val="28"/>
        </w:rPr>
        <w:t xml:space="preserve">4. My role</w:t>
      </w:r>
    </w:p>
    <w:p>
      <w:pPr>
        <w:spacing w:after="100" w:line="264"/>
      </w:pPr>
      <w:r>
        <w:rPr>
          <w:rFonts w:ascii="Arial" w:cs="Arial" w:eastAsia="Arial" w:hAnsi="Arial"/>
          <w:sz w:val="22"/>
          <w:szCs w:val="22"/>
          <w:shd w:fill="FFF2CC" w:color="auto" w:val="clear"/>
        </w:rPr>
        <w:t xml:space="preserve">[To complete: what you would personally do, e.g. lead the design, build the retrieval engine, run the pilot and evaluate the results; and who else would contribute]</w:t>
      </w:r>
    </w:p>
    <w:p>
      <w:pPr>
        <w:pStyle w:val="Heading1"/>
        <w:keepNext/>
        <w:keepLines/>
        <w:spacing w:after="100" w:before="220"/>
      </w:pPr>
      <w:r>
        <w:rPr>
          <w:rFonts w:ascii="Arial" w:cs="Arial" w:eastAsia="Arial" w:hAnsi="Arial"/>
          <w:b/>
          <w:bCs/>
          <w:color w:val="1E2761"/>
          <w:sz w:val="28"/>
          <w:szCs w:val="28"/>
        </w:rPr>
        <w:t xml:space="preserve">5. Plan: six two-week sprints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6226"/>
      </w:tblGrid>
      <w:tr>
        <w:trPr>
          <w:cantSplit/>
          <w:tblHeader/>
        </w:trPr>
        <w:tc>
          <w:tcPr>
            <w:tcW w:type="dxa" w:w="1300"/>
            <w:tcBorders>
              <w:top w:val="single" w:color="C9D3DD" w:sz="4"/>
              <w:left w:val="single" w:color="C9D3DD" w:sz="4"/>
              <w:bottom w:val="single" w:color="C9D3DD" w:sz="4"/>
              <w:right w:val="single" w:color="C9D3DD" w:sz="4"/>
            </w:tcBorders>
            <w:shd w:fill="1E2761" w:color="auto" w:val="clear"/>
            <w:tcMar>
              <w:top w:type="dxa" w:w="60"/>
              <w:left w:type="dxa" w:w="100"/>
              <w:bottom w:type="dxa" w:w="60"/>
              <w:right w:type="dxa" w:w="100"/>
            </w:tcMar>
          </w:tcPr>
          <w:p>
            <w:r>
              <w:rPr>
                <w:rFonts w:ascii="Arial" w:cs="Arial" w:eastAsia="Arial" w:hAnsi="Arial"/>
                <w:b/>
                <w:bCs/>
                <w:color w:val="FFFFFF"/>
                <w:sz w:val="20"/>
                <w:szCs w:val="20"/>
              </w:rPr>
              <w:t xml:space="preserve">Sprint</w:t>
            </w:r>
          </w:p>
        </w:tc>
        <w:tc>
          <w:tcPr>
            <w:tcW w:type="dxa" w:w="1500"/>
            <w:tcBorders>
              <w:top w:val="single" w:color="C9D3DD" w:sz="4"/>
              <w:left w:val="single" w:color="C9D3DD" w:sz="4"/>
              <w:bottom w:val="single" w:color="C9D3DD" w:sz="4"/>
              <w:right w:val="single" w:color="C9D3DD" w:sz="4"/>
            </w:tcBorders>
            <w:shd w:fill="1E2761" w:color="auto" w:val="clear"/>
            <w:tcMar>
              <w:top w:type="dxa" w:w="60"/>
              <w:left w:type="dxa" w:w="100"/>
              <w:bottom w:type="dxa" w:w="60"/>
              <w:right w:type="dxa" w:w="100"/>
            </w:tcMar>
          </w:tcPr>
          <w:p>
            <w:r>
              <w:rPr>
                <w:rFonts w:ascii="Arial" w:cs="Arial" w:eastAsia="Arial" w:hAnsi="Arial"/>
                <w:b/>
                <w:bCs/>
                <w:color w:val="FFFFFF"/>
                <w:sz w:val="20"/>
                <w:szCs w:val="20"/>
              </w:rPr>
              <w:t xml:space="preserve">Weeks</w:t>
            </w:r>
          </w:p>
        </w:tc>
        <w:tc>
          <w:tcPr>
            <w:tcW w:type="dxa" w:w="6226"/>
            <w:tcBorders>
              <w:top w:val="single" w:color="C9D3DD" w:sz="4"/>
              <w:left w:val="single" w:color="C9D3DD" w:sz="4"/>
              <w:bottom w:val="single" w:color="C9D3DD" w:sz="4"/>
              <w:right w:val="single" w:color="C9D3DD" w:sz="4"/>
            </w:tcBorders>
            <w:shd w:fill="1E2761" w:color="auto" w:val="clear"/>
            <w:tcMar>
              <w:top w:type="dxa" w:w="60"/>
              <w:left w:type="dxa" w:w="100"/>
              <w:bottom w:type="dxa" w:w="60"/>
              <w:right w:type="dxa" w:w="100"/>
            </w:tcMar>
          </w:tcPr>
          <w:p>
            <w:r>
              <w:rPr>
                <w:rFonts w:ascii="Arial" w:cs="Arial" w:eastAsia="Arial" w:hAnsi="Arial"/>
                <w:b/>
                <w:bCs/>
                <w:color w:val="FFFFFF"/>
                <w:sz w:val="20"/>
                <w:szCs w:val="20"/>
              </w:rPr>
              <w:t xml:space="preserve">Focus</w:t>
            </w:r>
          </w:p>
        </w:tc>
      </w:tr>
      <w:tr>
        <w:trPr>
          <w:cantSplit/>
          <w:tblHeader w:val="off"/>
        </w:trPr>
        <w:tc>
          <w:tcPr>
            <w:tcW w:type="dxa" w:w="13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1</w:t>
            </w:r>
          </w:p>
        </w:tc>
        <w:tc>
          <w:tcPr>
            <w:tcW w:type="dxa" w:w="15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1 to 2</w:t>
            </w:r>
          </w:p>
        </w:tc>
        <w:tc>
          <w:tcPr>
            <w:tcW w:type="dxa" w:w="62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Discovery and governance: co-design workshop with pilot developers, data flow review, data protection screening, Jira baseline</w:t>
            </w:r>
          </w:p>
        </w:tc>
      </w:tr>
      <w:tr>
        <w:trPr>
          <w:cantSplit/>
          <w:tblHeader w:val="off"/>
        </w:trPr>
        <w:tc>
          <w:tcPr>
            <w:tcW w:type="dxa" w:w="13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2</w:t>
            </w:r>
          </w:p>
        </w:tc>
        <w:tc>
          <w:tcPr>
            <w:tcW w:type="dxa" w:w="15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3 to 4</w:t>
            </w:r>
          </w:p>
        </w:tc>
        <w:tc>
          <w:tcPr>
            <w:tcW w:type="dxa" w:w="62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Ingestion: Confluence and GitHub connectors; exclusion of restricted repositories</w:t>
            </w:r>
          </w:p>
        </w:tc>
      </w:tr>
      <w:tr>
        <w:trPr>
          <w:cantSplit/>
          <w:tblHeader w:val="off"/>
        </w:trPr>
        <w:tc>
          <w:tcPr>
            <w:tcW w:type="dxa" w:w="13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3</w:t>
            </w:r>
          </w:p>
        </w:tc>
        <w:tc>
          <w:tcPr>
            <w:tcW w:type="dxa" w:w="15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5 to 6</w:t>
            </w:r>
          </w:p>
        </w:tc>
        <w:tc>
          <w:tcPr>
            <w:tcW w:type="dxa" w:w="62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Retrieval engine: search, answer generation, citations, first accuracy benchmark</w:t>
            </w:r>
          </w:p>
        </w:tc>
      </w:tr>
      <w:tr>
        <w:trPr>
          <w:cantSplit/>
          <w:tblHeader w:val="off"/>
        </w:trPr>
        <w:tc>
          <w:tcPr>
            <w:tcW w:type="dxa" w:w="13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4</w:t>
            </w:r>
          </w:p>
        </w:tc>
        <w:tc>
          <w:tcPr>
            <w:tcW w:type="dxa" w:w="15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7 to 8</w:t>
            </w:r>
          </w:p>
        </w:tc>
        <w:tc>
          <w:tcPr>
            <w:tcW w:type="dxa" w:w="62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Web interface and Slack bot; accessibility testing; ethics and release sign-off</w:t>
            </w:r>
          </w:p>
        </w:tc>
      </w:tr>
      <w:tr>
        <w:trPr>
          <w:cantSplit/>
          <w:tblHeader w:val="off"/>
        </w:trPr>
        <w:tc>
          <w:tcPr>
            <w:tcW w:type="dxa" w:w="13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5</w:t>
            </w:r>
          </w:p>
        </w:tc>
        <w:tc>
          <w:tcPr>
            <w:tcW w:type="dxa" w:w="15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9 to 10</w:t>
            </w:r>
          </w:p>
        </w:tc>
        <w:tc>
          <w:tcPr>
            <w:tcW w:type="dxa" w:w="62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Pilot with 10 developers; monitoring and feedback</w:t>
            </w:r>
          </w:p>
        </w:tc>
      </w:tr>
      <w:tr>
        <w:trPr>
          <w:cantSplit/>
          <w:tblHeader w:val="off"/>
        </w:trPr>
        <w:tc>
          <w:tcPr>
            <w:tcW w:type="dxa" w:w="13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6</w:t>
            </w:r>
          </w:p>
        </w:tc>
        <w:tc>
          <w:tcPr>
            <w:tcW w:type="dxa" w:w="15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11 to 12</w:t>
            </w:r>
          </w:p>
        </w:tc>
        <w:tc>
          <w:tcPr>
            <w:tcW w:type="dxa" w:w="62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Evaluation against the success measures; lessons learnt; recommendations</w:t>
            </w:r>
          </w:p>
        </w:tc>
      </w:tr>
    </w:tbl>
    <w:p>
      <w:pPr>
        <w:pStyle w:val="Heading1"/>
        <w:keepNext/>
        <w:keepLines/>
        <w:spacing w:after="100" w:before="220"/>
      </w:pPr>
      <w:r>
        <w:rPr>
          <w:rFonts w:ascii="Arial" w:cs="Arial" w:eastAsia="Arial" w:hAnsi="Arial"/>
          <w:b/>
          <w:bCs/>
          <w:color w:val="1E2761"/>
          <w:sz w:val="28"/>
          <w:szCs w:val="28"/>
        </w:rPr>
        <w:t xml:space="preserve">6. How we would know it worked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cantSplit/>
          <w:tblHeader/>
        </w:trPr>
        <w:tc>
          <w:tcPr>
            <w:tcW w:type="dxa" w:w="2600"/>
            <w:tcBorders>
              <w:top w:val="single" w:color="C9D3DD" w:sz="4"/>
              <w:left w:val="single" w:color="C9D3DD" w:sz="4"/>
              <w:bottom w:val="single" w:color="C9D3DD" w:sz="4"/>
              <w:right w:val="single" w:color="C9D3DD" w:sz="4"/>
            </w:tcBorders>
            <w:shd w:fill="1E2761" w:color="auto" w:val="clear"/>
            <w:tcMar>
              <w:top w:type="dxa" w:w="60"/>
              <w:left w:type="dxa" w:w="100"/>
              <w:bottom w:type="dxa" w:w="60"/>
              <w:right w:type="dxa" w:w="100"/>
            </w:tcMar>
          </w:tcPr>
          <w:p>
            <w:r>
              <w:rPr>
                <w:rFonts w:ascii="Arial" w:cs="Arial" w:eastAsia="Arial" w:hAnsi="Arial"/>
                <w:b/>
                <w:bCs/>
                <w:color w:val="FFFFFF"/>
                <w:sz w:val="20"/>
                <w:szCs w:val="20"/>
              </w:rPr>
              <w:t xml:space="preserve">Measure</w:t>
            </w:r>
          </w:p>
        </w:tc>
        <w:tc>
          <w:tcPr>
            <w:tcW w:type="dxa" w:w="2000"/>
            <w:tcBorders>
              <w:top w:val="single" w:color="C9D3DD" w:sz="4"/>
              <w:left w:val="single" w:color="C9D3DD" w:sz="4"/>
              <w:bottom w:val="single" w:color="C9D3DD" w:sz="4"/>
              <w:right w:val="single" w:color="C9D3DD" w:sz="4"/>
            </w:tcBorders>
            <w:shd w:fill="1E2761" w:color="auto" w:val="clear"/>
            <w:tcMar>
              <w:top w:type="dxa" w:w="60"/>
              <w:left w:type="dxa" w:w="100"/>
              <w:bottom w:type="dxa" w:w="60"/>
              <w:right w:type="dxa" w:w="100"/>
            </w:tcMar>
          </w:tcPr>
          <w:p>
            <w:r>
              <w:rPr>
                <w:rFonts w:ascii="Arial" w:cs="Arial" w:eastAsia="Arial" w:hAnsi="Arial"/>
                <w:b/>
                <w:bCs/>
                <w:color w:val="FFFFFF"/>
                <w:sz w:val="20"/>
                <w:szCs w:val="20"/>
              </w:rPr>
              <w:t xml:space="preserve">Today</w:t>
            </w:r>
          </w:p>
        </w:tc>
        <w:tc>
          <w:tcPr>
            <w:tcW w:type="dxa" w:w="4426"/>
            <w:tcBorders>
              <w:top w:val="single" w:color="C9D3DD" w:sz="4"/>
              <w:left w:val="single" w:color="C9D3DD" w:sz="4"/>
              <w:bottom w:val="single" w:color="C9D3DD" w:sz="4"/>
              <w:right w:val="single" w:color="C9D3DD" w:sz="4"/>
            </w:tcBorders>
            <w:shd w:fill="1E2761" w:color="auto" w:val="clear"/>
            <w:tcMar>
              <w:top w:type="dxa" w:w="60"/>
              <w:left w:type="dxa" w:w="100"/>
              <w:bottom w:type="dxa" w:w="60"/>
              <w:right w:type="dxa" w:w="100"/>
            </w:tcMar>
          </w:tcPr>
          <w:p>
            <w:r>
              <w:rPr>
                <w:rFonts w:ascii="Arial" w:cs="Arial" w:eastAsia="Arial" w:hAnsi="Arial"/>
                <w:b/>
                <w:bCs/>
                <w:color w:val="FFFFFF"/>
                <w:sz w:val="20"/>
                <w:szCs w:val="20"/>
              </w:rPr>
              <w:t xml:space="preserve">Target</w:t>
            </w:r>
          </w:p>
        </w:tc>
      </w:tr>
      <w:tr>
        <w:trPr>
          <w:cantSplit/>
          <w:tblHeader w:val="off"/>
        </w:trPr>
        <w:tc>
          <w:tcPr>
            <w:tcW w:type="dxa" w:w="26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Spike duration (Jira)</w:t>
            </w:r>
          </w:p>
        </w:tc>
        <w:tc>
          <w:tcPr>
            <w:tcW w:type="dxa" w:w="20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3 to 5 days</w:t>
            </w:r>
          </w:p>
        </w:tc>
        <w:tc>
          <w:tcPr>
            <w:tcW w:type="dxa" w:w="44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shd w:fill="FFF2CC" w:color="auto" w:val="clear"/>
              </w:rPr>
              <w:t xml:space="preserve">[To complete: target to agree]</w:t>
            </w:r>
          </w:p>
        </w:tc>
      </w:tr>
      <w:tr>
        <w:trPr>
          <w:cantSplit/>
          <w:tblHeader w:val="off"/>
        </w:trPr>
        <w:tc>
          <w:tcPr>
            <w:tcW w:type="dxa" w:w="26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Answer accuracy on a 50-question benchmark</w:t>
            </w:r>
          </w:p>
        </w:tc>
        <w:tc>
          <w:tcPr>
            <w:tcW w:type="dxa" w:w="20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Not measured</w:t>
            </w:r>
          </w:p>
        </w:tc>
        <w:tc>
          <w:tcPr>
            <w:tcW w:type="dxa" w:w="44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80% or higher</w:t>
            </w:r>
          </w:p>
        </w:tc>
      </w:tr>
      <w:tr>
        <w:trPr>
          <w:cantSplit/>
          <w:tblHeader w:val="off"/>
        </w:trPr>
        <w:tc>
          <w:tcPr>
            <w:tcW w:type="dxa" w:w="26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Developer trust (anonymous survey)</w:t>
            </w:r>
          </w:p>
        </w:tc>
        <w:tc>
          <w:tcPr>
            <w:tcW w:type="dxa" w:w="20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Not measured</w:t>
            </w:r>
          </w:p>
        </w:tc>
        <w:tc>
          <w:tcPr>
            <w:tcW w:type="dxa" w:w="44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4.0 out of 5 or higher</w:t>
            </w:r>
          </w:p>
        </w:tc>
      </w:tr>
      <w:tr>
        <w:trPr>
          <w:cantSplit/>
          <w:tblHeader w:val="off"/>
        </w:trPr>
        <w:tc>
          <w:tcPr>
            <w:tcW w:type="dxa" w:w="26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Response time</w:t>
            </w:r>
          </w:p>
        </w:tc>
        <w:tc>
          <w:tcPr>
            <w:tcW w:type="dxa" w:w="20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Not measured</w:t>
            </w:r>
          </w:p>
        </w:tc>
        <w:tc>
          <w:tcPr>
            <w:tcW w:type="dxa" w:w="44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shd w:fill="FFF2CC" w:color="auto" w:val="clear"/>
              </w:rPr>
              <w:t xml:space="preserve">[To complete: target to agree]</w:t>
            </w:r>
          </w:p>
        </w:tc>
      </w:tr>
    </w:tbl>
    <w:p>
      <w:pPr>
        <w:pStyle w:val="Heading1"/>
        <w:keepNext/>
        <w:keepLines/>
        <w:spacing w:after="100" w:before="220"/>
      </w:pPr>
      <w:r>
        <w:rPr>
          <w:rFonts w:ascii="Arial" w:cs="Arial" w:eastAsia="Arial" w:hAnsi="Arial"/>
          <w:b/>
          <w:bCs/>
          <w:color w:val="1E2761"/>
          <w:sz w:val="28"/>
          <w:szCs w:val="28"/>
        </w:rPr>
        <w:t xml:space="preserve">7. Main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C9D3DD" w:sz="4"/>
              <w:left w:val="single" w:color="C9D3DD" w:sz="4"/>
              <w:bottom w:val="single" w:color="C9D3DD" w:sz="4"/>
              <w:right w:val="single" w:color="C9D3DD" w:sz="4"/>
            </w:tcBorders>
            <w:shd w:fill="1E2761" w:color="auto"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5826"/>
            <w:tcBorders>
              <w:top w:val="single" w:color="C9D3DD" w:sz="4"/>
              <w:left w:val="single" w:color="C9D3DD" w:sz="4"/>
              <w:bottom w:val="single" w:color="C9D3DD" w:sz="4"/>
              <w:right w:val="single" w:color="C9D3DD" w:sz="4"/>
            </w:tcBorders>
            <w:shd w:fill="1E2761" w:color="auto" w:val="clear"/>
            <w:tcMar>
              <w:top w:type="dxa" w:w="60"/>
              <w:left w:type="dxa" w:w="100"/>
              <w:bottom w:type="dxa" w:w="60"/>
              <w:right w:type="dxa" w:w="100"/>
            </w:tcMar>
          </w:tcPr>
          <w:p>
            <w:r>
              <w:rPr>
                <w:rFonts w:ascii="Arial" w:cs="Arial" w:eastAsia="Arial" w:hAnsi="Arial"/>
                <w:b/>
                <w:bCs/>
                <w:color w:val="FFFFFF"/>
                <w:sz w:val="20"/>
                <w:szCs w:val="20"/>
              </w:rPr>
              <w:t xml:space="preserve">How I would manage it</w:t>
            </w:r>
          </w:p>
        </w:tc>
      </w:tr>
      <w:tr>
        <w:trPr>
          <w:cantSplit/>
          <w:tblHeader w:val="off"/>
        </w:trPr>
        <w:tc>
          <w:tcPr>
            <w:tcW w:type="dxa" w:w="32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The assistant gives wrong answers and developers stop trusting it</w:t>
            </w:r>
          </w:p>
        </w:tc>
        <w:tc>
          <w:tcPr>
            <w:tcW w:type="dxa" w:w="58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Answers only from indexed documents; every answer cites its source; accuracy benchmark before release</w:t>
            </w:r>
          </w:p>
        </w:tc>
      </w:tr>
      <w:tr>
        <w:trPr>
          <w:cantSplit/>
          <w:tblHeader w:val="off"/>
        </w:trPr>
        <w:tc>
          <w:tcPr>
            <w:tcW w:type="dxa" w:w="32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Permanent staff feel their knowledge is being replaced</w:t>
            </w:r>
          </w:p>
        </w:tc>
        <w:tc>
          <w:tcPr>
            <w:tcW w:type="dxa" w:w="58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Involve two permanent staff in the design workshop; credit their documents in every answer</w:t>
            </w:r>
          </w:p>
        </w:tc>
      </w:tr>
      <w:tr>
        <w:trPr>
          <w:cantSplit/>
          <w:tblHeader w:val="off"/>
        </w:trPr>
        <w:tc>
          <w:tcPr>
            <w:tcW w:type="dxa" w:w="32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Security-cleared material is indexed by mistake</w:t>
            </w:r>
          </w:p>
        </w:tc>
        <w:tc>
          <w:tcPr>
            <w:tcW w:type="dxa" w:w="58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Exclude restricted repositories from the start; security team reviews the data flows</w:t>
            </w:r>
          </w:p>
        </w:tc>
      </w:tr>
      <w:tr>
        <w:trPr>
          <w:cantSplit/>
          <w:tblHeader w:val="off"/>
        </w:trPr>
        <w:tc>
          <w:tcPr>
            <w:tcW w:type="dxa" w:w="32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Access or approvals arrive late</w:t>
            </w:r>
          </w:p>
        </w:tc>
        <w:tc>
          <w:tcPr>
            <w:tcW w:type="dxa" w:w="58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Start with exported Confluence pages; use an open-source model if a hosted model is not approved</w:t>
            </w:r>
          </w:p>
        </w:tc>
      </w:tr>
    </w:tbl>
    <w:p>
      <w:pPr>
        <w:pStyle w:val="Heading1"/>
        <w:keepNext/>
        <w:keepLines/>
        <w:spacing w:after="100" w:before="220"/>
      </w:pPr>
      <w:r>
        <w:rPr>
          <w:rFonts w:ascii="Arial" w:cs="Arial" w:eastAsia="Arial" w:hAnsi="Arial"/>
          <w:b/>
          <w:bCs/>
          <w:color w:val="1E2761"/>
          <w:sz w:val="28"/>
          <w:szCs w:val="28"/>
        </w:rPr>
        <w:t xml:space="preserve">8. What I need from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C9D3DD" w:sz="4"/>
              <w:left w:val="single" w:color="C9D3DD" w:sz="4"/>
              <w:bottom w:val="single" w:color="C9D3DD" w:sz="4"/>
              <w:right w:val="single" w:color="C9D3DD" w:sz="4"/>
            </w:tcBorders>
            <w:shd w:fill="1E2761" w:color="auto" w:val="clear"/>
            <w:tcMar>
              <w:top w:type="dxa" w:w="60"/>
              <w:left w:type="dxa" w:w="100"/>
              <w:bottom w:type="dxa" w:w="60"/>
              <w:right w:type="dxa" w:w="100"/>
            </w:tcMar>
          </w:tcPr>
          <w:p>
            <w:r>
              <w:rPr>
                <w:rFonts w:ascii="Arial" w:cs="Arial" w:eastAsia="Arial" w:hAnsi="Arial"/>
                <w:b/>
                <w:bCs/>
                <w:color w:val="FFFFFF"/>
                <w:sz w:val="20"/>
                <w:szCs w:val="20"/>
              </w:rPr>
              <w:t xml:space="preserve">Request</w:t>
            </w:r>
          </w:p>
        </w:tc>
        <w:tc>
          <w:tcPr>
            <w:tcW w:type="dxa" w:w="4726"/>
            <w:tcBorders>
              <w:top w:val="single" w:color="C9D3DD" w:sz="4"/>
              <w:left w:val="single" w:color="C9D3DD" w:sz="4"/>
              <w:bottom w:val="single" w:color="C9D3DD" w:sz="4"/>
              <w:right w:val="single" w:color="C9D3DD" w:sz="4"/>
            </w:tcBorders>
            <w:shd w:fill="1E2761" w:color="auto"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rPr>
          <w:cantSplit/>
          <w:tblHeader w:val="off"/>
        </w:trPr>
        <w:tc>
          <w:tcPr>
            <w:tcW w:type="dxa" w:w="43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b/>
                <w:bCs/>
                <w:sz w:val="20"/>
                <w:szCs w:val="20"/>
              </w:rPr>
              <w:t xml:space="preserve">Customer consent</w:t>
            </w:r>
          </w:p>
        </w:tc>
        <w:tc>
          <w:tcPr>
            <w:tcW w:type="dxa" w:w="47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Agreement from Companies House that this project can be used for my EPA and named in my report and presentation</w:t>
            </w:r>
          </w:p>
        </w:tc>
      </w:tr>
      <w:tr>
        <w:trPr>
          <w:cantSplit/>
          <w:tblHeader w:val="off"/>
        </w:trPr>
        <w:tc>
          <w:tcPr>
            <w:tcW w:type="dxa" w:w="43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b/>
                <w:bCs/>
                <w:sz w:val="20"/>
                <w:szCs w:val="20"/>
              </w:rPr>
              <w:t xml:space="preserve">Time</w:t>
            </w:r>
          </w:p>
        </w:tc>
        <w:tc>
          <w:tcPr>
            <w:tcW w:type="dxa" w:w="47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shd w:fill="FFF2CC" w:color="auto" w:val="clear"/>
              </w:rPr>
              <w:t xml:space="preserve">[To complete: protected time per week for the 12 weeks]</w:t>
            </w:r>
          </w:p>
        </w:tc>
      </w:tr>
      <w:tr>
        <w:trPr>
          <w:cantSplit/>
          <w:tblHeader w:val="off"/>
        </w:trPr>
        <w:tc>
          <w:tcPr>
            <w:tcW w:type="dxa" w:w="43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b/>
                <w:bCs/>
                <w:sz w:val="20"/>
                <w:szCs w:val="20"/>
              </w:rPr>
              <w:t xml:space="preserve">Access and approvals</w:t>
            </w:r>
          </w:p>
        </w:tc>
        <w:tc>
          <w:tcPr>
            <w:tcW w:type="dxa" w:w="47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Support to obtain Confluence and GitHub API access, a hosting environment, model approval, a security review and data protection screening</w:t>
            </w:r>
          </w:p>
        </w:tc>
      </w:tr>
      <w:tr>
        <w:trPr>
          <w:cantSplit/>
          <w:tblHeader w:val="off"/>
        </w:trPr>
        <w:tc>
          <w:tcPr>
            <w:tcW w:type="dxa" w:w="43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b/>
                <w:bCs/>
                <w:sz w:val="20"/>
                <w:szCs w:val="20"/>
              </w:rPr>
              <w:t xml:space="preserve">Pilot developers</w:t>
            </w:r>
          </w:p>
        </w:tc>
        <w:tc>
          <w:tcPr>
            <w:tcW w:type="dxa" w:w="47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Help recruiting 10 developers for the pilot in weeks 9 to 10</w:t>
            </w:r>
          </w:p>
        </w:tc>
      </w:tr>
      <w:tr>
        <w:trPr>
          <w:cantSplit/>
          <w:tblHeader w:val="off"/>
        </w:trPr>
        <w:tc>
          <w:tcPr>
            <w:tcW w:type="dxa" w:w="43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b/>
                <w:bCs/>
                <w:sz w:val="20"/>
                <w:szCs w:val="20"/>
              </w:rPr>
              <w:t xml:space="preserve">Stakeholder introductions</w:t>
            </w:r>
          </w:p>
        </w:tc>
        <w:tc>
          <w:tcPr>
            <w:tcW w:type="dxa" w:w="47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Introduction to the Technical Architects panel and the security team</w:t>
            </w:r>
          </w:p>
        </w:tc>
      </w:tr>
      <w:tr>
        <w:trPr>
          <w:cantSplit/>
          <w:tblHeader w:val="off"/>
        </w:trPr>
        <w:tc>
          <w:tcPr>
            <w:tcW w:type="dxa" w:w="43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b/>
                <w:bCs/>
                <w:sz w:val="20"/>
                <w:szCs w:val="20"/>
              </w:rPr>
              <w:t xml:space="preserve">Check-ins</w:t>
            </w:r>
          </w:p>
        </w:tc>
        <w:tc>
          <w:tcPr>
            <w:tcW w:type="dxa" w:w="47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shd w:fill="FFF2CC" w:color="auto" w:val="clear"/>
              </w:rPr>
              <w:t xml:space="preserve">[To complete: how often we meet, e.g. fortnightly]</w:t>
            </w:r>
          </w:p>
        </w:tc>
      </w:tr>
      <w:tr>
        <w:trPr>
          <w:cantSplit/>
          <w:tblHeader w:val="off"/>
        </w:trPr>
        <w:tc>
          <w:tcPr>
            <w:tcW w:type="dxa" w:w="43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b/>
                <w:bCs/>
                <w:sz w:val="20"/>
                <w:szCs w:val="20"/>
              </w:rPr>
              <w:t xml:space="preserve">Employer declaration</w:t>
            </w:r>
          </w:p>
        </w:tc>
        <w:tc>
          <w:tcPr>
            <w:tcW w:type="dxa" w:w="47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Your confirmation at the end that the work is mine and was done in my role</w:t>
            </w:r>
          </w:p>
        </w:tc>
      </w:tr>
    </w:tbl>
    <w:p>
      <w:pPr>
        <w:pStyle w:val="Heading1"/>
        <w:keepNext/>
        <w:keepLines/>
        <w:spacing w:after="100" w:before="220"/>
      </w:pPr>
      <w:r>
        <w:rPr>
          <w:rFonts w:ascii="Arial" w:cs="Arial" w:eastAsia="Arial" w:hAnsi="Arial"/>
          <w:b/>
          <w:bCs/>
          <w:color w:val="1E2761"/>
          <w:sz w:val="28"/>
          <w:szCs w:val="28"/>
        </w:rPr>
        <w:t xml:space="preserve">9. Next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226"/>
        <w:gridCol w:w="2200"/>
      </w:tblGrid>
      <w:tr>
        <w:trPr>
          <w:cantSplit/>
          <w:tblHeader/>
        </w:trPr>
        <w:tc>
          <w:tcPr>
            <w:tcW w:type="dxa" w:w="600"/>
            <w:tcBorders>
              <w:top w:val="single" w:color="C9D3DD" w:sz="4"/>
              <w:left w:val="single" w:color="C9D3DD" w:sz="4"/>
              <w:bottom w:val="single" w:color="C9D3DD" w:sz="4"/>
              <w:right w:val="single" w:color="C9D3DD" w:sz="4"/>
            </w:tcBorders>
            <w:shd w:fill="1E2761" w:color="auto"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6226"/>
            <w:tcBorders>
              <w:top w:val="single" w:color="C9D3DD" w:sz="4"/>
              <w:left w:val="single" w:color="C9D3DD" w:sz="4"/>
              <w:bottom w:val="single" w:color="C9D3DD" w:sz="4"/>
              <w:right w:val="single" w:color="C9D3DD" w:sz="4"/>
            </w:tcBorders>
            <w:shd w:fill="1E2761" w:color="auto"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2200"/>
            <w:tcBorders>
              <w:top w:val="single" w:color="C9D3DD" w:sz="4"/>
              <w:left w:val="single" w:color="C9D3DD" w:sz="4"/>
              <w:bottom w:val="single" w:color="C9D3DD" w:sz="4"/>
              <w:right w:val="single" w:color="C9D3DD" w:sz="4"/>
            </w:tcBorders>
            <w:shd w:fill="1E2761" w:color="auto" w:val="clear"/>
            <w:tcMar>
              <w:top w:type="dxa" w:w="60"/>
              <w:left w:type="dxa" w:w="100"/>
              <w:bottom w:type="dxa" w:w="60"/>
              <w:right w:type="dxa" w:w="100"/>
            </w:tcMar>
          </w:tcPr>
          <w:p>
            <w:r>
              <w:rPr>
                <w:rFonts w:ascii="Arial" w:cs="Arial" w:eastAsia="Arial" w:hAnsi="Arial"/>
                <w:b/>
                <w:bCs/>
                <w:color w:val="FFFFFF"/>
                <w:sz w:val="20"/>
                <w:szCs w:val="20"/>
              </w:rPr>
              <w:t xml:space="preserve">By</w:t>
            </w:r>
          </w:p>
        </w:tc>
      </w:tr>
      <w:tr>
        <w:trPr>
          <w:cantSplit/>
          <w:tblHeader w:val="off"/>
        </w:trPr>
        <w:tc>
          <w:tcPr>
            <w:tcW w:type="dxa" w:w="6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1</w:t>
            </w:r>
          </w:p>
        </w:tc>
        <w:tc>
          <w:tcPr>
            <w:tcW w:type="dxa" w:w="62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Discuss this case study and agree scope and my role</w:t>
            </w:r>
          </w:p>
        </w:tc>
        <w:tc>
          <w:tcPr>
            <w:tcW w:type="dxa" w:w="22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shd w:fill="FFF2CC" w:color="auto" w:val="clear"/>
              </w:rPr>
              <w:t xml:space="preserve">[To complete: date]</w:t>
            </w:r>
          </w:p>
        </w:tc>
      </w:tr>
      <w:tr>
        <w:trPr>
          <w:cantSplit/>
          <w:tblHeader w:val="off"/>
        </w:trPr>
        <w:tc>
          <w:tcPr>
            <w:tcW w:type="dxa" w:w="6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2</w:t>
            </w:r>
          </w:p>
        </w:tc>
        <w:tc>
          <w:tcPr>
            <w:tcW w:type="dxa" w:w="62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Confirm customer consent with Companies House</w:t>
            </w:r>
          </w:p>
        </w:tc>
        <w:tc>
          <w:tcPr>
            <w:tcW w:type="dxa" w:w="22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shd w:fill="FFF2CC" w:color="auto" w:val="clear"/>
              </w:rPr>
              <w:t xml:space="preserve">[To complete: date]</w:t>
            </w:r>
          </w:p>
        </w:tc>
      </w:tr>
      <w:tr>
        <w:trPr>
          <w:cantSplit/>
          <w:tblHeader w:val="off"/>
        </w:trPr>
        <w:tc>
          <w:tcPr>
            <w:tcW w:type="dxa" w:w="6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3</w:t>
            </w:r>
          </w:p>
        </w:tc>
        <w:tc>
          <w:tcPr>
            <w:tcW w:type="dxa" w:w="62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Submit the capstone proposal to my coach</w:t>
            </w:r>
          </w:p>
        </w:tc>
        <w:tc>
          <w:tcPr>
            <w:tcW w:type="dxa" w:w="22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shd w:fill="FFF2CC" w:color="auto" w:val="clear"/>
              </w:rPr>
              <w:t xml:space="preserve">[To complete: date]</w:t>
            </w:r>
          </w:p>
        </w:tc>
      </w:tr>
      <w:tr>
        <w:trPr>
          <w:cantSplit/>
          <w:tblHeader w:val="off"/>
        </w:trPr>
        <w:tc>
          <w:tcPr>
            <w:tcW w:type="dxa" w:w="6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4</w:t>
            </w:r>
          </w:p>
        </w:tc>
        <w:tc>
          <w:tcPr>
            <w:tcW w:type="dxa" w:w="62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Gateway sign-off</w:t>
            </w:r>
          </w:p>
        </w:tc>
        <w:tc>
          <w:tcPr>
            <w:tcW w:type="dxa" w:w="22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shd w:fill="FFF2CC" w:color="auto" w:val="clear"/>
              </w:rPr>
              <w:t xml:space="preserve">[To complete: date]</w:t>
            </w:r>
          </w:p>
        </w:tc>
      </w:tr>
      <w:tr>
        <w:trPr>
          <w:cantSplit/>
          <w:tblHeader w:val="off"/>
        </w:trPr>
        <w:tc>
          <w:tcPr>
            <w:tcW w:type="dxa" w:w="6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5</w:t>
            </w:r>
          </w:p>
        </w:tc>
        <w:tc>
          <w:tcPr>
            <w:tcW w:type="dxa" w:w="62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Start sprint 1</w:t>
            </w:r>
          </w:p>
        </w:tc>
        <w:tc>
          <w:tcPr>
            <w:tcW w:type="dxa" w:w="22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shd w:fill="FFF2CC" w:color="auto" w:val="clear"/>
              </w:rPr>
              <w:t xml:space="preserve">[To complete: date]</w:t>
            </w:r>
          </w:p>
        </w:tc>
      </w:tr>
    </w:tbl>
    <w:p>
      <w:pPr>
        <w:pStyle w:val="Heading1"/>
        <w:keepNext/>
        <w:keepLines/>
        <w:spacing w:after="100" w:before="220"/>
      </w:pPr>
      <w:r>
        <w:rPr>
          <w:rFonts w:ascii="Arial" w:cs="Arial" w:eastAsia="Arial" w:hAnsi="Arial"/>
          <w:b/>
          <w:bCs/>
          <w:color w:val="1E2761"/>
          <w:sz w:val="28"/>
          <w:szCs w:val="28"/>
        </w:rPr>
        <w:t xml:space="preserve">Manager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val="off"/>
        </w:trPr>
        <w:tc>
          <w:tcPr>
            <w:tcW w:type="dxa" w:w="26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b/>
                <w:bCs/>
                <w:sz w:val="20"/>
                <w:szCs w:val="20"/>
              </w:rPr>
              <w:t xml:space="preserve">Agreed to proceed?</w:t>
            </w:r>
          </w:p>
        </w:tc>
        <w:tc>
          <w:tcPr>
            <w:tcW w:type="dxa" w:w="64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Yes / No / With changes</w:t>
            </w:r>
          </w:p>
        </w:tc>
      </w:tr>
      <w:tr>
        <w:trPr>
          <w:cantSplit/>
          <w:tblHeader w:val="off"/>
        </w:trPr>
        <w:tc>
          <w:tcPr>
            <w:tcW w:type="dxa" w:w="26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b/>
                <w:bCs/>
                <w:sz w:val="20"/>
                <w:szCs w:val="20"/>
              </w:rPr>
              <w:t xml:space="preserve">Comments</w:t>
            </w:r>
          </w:p>
        </w:tc>
        <w:tc>
          <w:tcPr>
            <w:tcW w:type="dxa" w:w="64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 </w:t>
            </w:r>
            <w:r>
              <w:rPr>
                <w:rFonts w:ascii="Arial" w:cs="Arial" w:eastAsia="Arial" w:hAnsi="Arial"/>
                <w:sz w:val="20"/>
                <w:szCs w:val="20"/>
              </w:rPr>
              <w:t xml:space="preserve"> </w:t>
            </w:r>
          </w:p>
        </w:tc>
      </w:tr>
      <w:tr>
        <w:trPr>
          <w:cantSplit/>
          <w:tblHeader w:val="off"/>
        </w:trPr>
        <w:tc>
          <w:tcPr>
            <w:tcW w:type="dxa" w:w="260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b/>
                <w:bCs/>
                <w:sz w:val="20"/>
                <w:szCs w:val="20"/>
              </w:rPr>
              <w:t xml:space="preserve">Name and date</w:t>
            </w:r>
          </w:p>
        </w:tc>
        <w:tc>
          <w:tcPr>
            <w:tcW w:type="dxa" w:w="64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Arial" w:cs="Arial" w:eastAsia="Arial" w:hAnsi="Arial"/>
                <w:sz w:val="20"/>
                <w:szCs w:val="20"/>
              </w:rPr>
              <w:t xml:space="preserve"> </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E2761"/>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Case Study</dc:title>
  <dc:creator>Astha Malviya</dc:creator>
  <cp:lastModifiedBy>Un-named</cp:lastModifiedBy>
  <cp:revision>1</cp:revision>
  <dcterms:created xsi:type="dcterms:W3CDTF">2026-10-12T18:38:33.976Z</dcterms:created>
  <dcterms:modified xsi:type="dcterms:W3CDTF">2026-10-12T18:38:33.977Z</dcterms:modified>
</cp:coreProperties>
</file>

<file path=docProps/custom.xml><?xml version="1.0" encoding="utf-8"?>
<Properties xmlns="http://schemas.openxmlformats.org/officeDocument/2006/custom-properties" xmlns:vt="http://schemas.openxmlformats.org/officeDocument/2006/docPropsVTypes"/>
</file>