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让人难忘的一号公路，令人陶醉的风景，独一无二的紫色沙滩以及经常出没明星的海景餐厅，</w:t>
      </w:r>
      <w:r>
        <w:rPr>
          <w:rFonts w:ascii="Helvetica" w:cs="Arial Unicode MS" w:hAnsi="Arial Unicode MS" w:eastAsia="Arial Unicode MS"/>
          <w:rtl w:val="0"/>
        </w:rPr>
        <w:t>@CTi</w:t>
      </w:r>
      <w:r>
        <w:rPr>
          <w:rFonts w:ascii="Arial Unicode MS" w:cs="Arial Unicode MS" w:hAnsi="Arial Unicode MS" w:eastAsia="Helvetica" w:hint="eastAsia"/>
          <w:rtl w:val="0"/>
        </w:rPr>
        <w:t>私人定制旅行，我一定会再去的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