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7DCB7" w14:textId="4436E8F1" w:rsidR="00E257F6" w:rsidRDefault="00E257F6" w:rsidP="0096130A">
      <w:pPr>
        <w:pStyle w:val="Heading2"/>
      </w:pPr>
      <w:r>
        <w:t>Changes made in Asthma_V40_M07</w:t>
      </w:r>
    </w:p>
    <w:p w14:paraId="099342D7" w14:textId="464376B4" w:rsidR="00E257F6" w:rsidRDefault="00E257F6" w:rsidP="00824A9E">
      <w:pPr>
        <w:pStyle w:val="NoSpacing"/>
      </w:pPr>
      <w:r>
        <w:t>Status: 2019-04-18.</w:t>
      </w:r>
    </w:p>
    <w:p w14:paraId="252DB9D9" w14:textId="17CA7D62" w:rsidR="00824A9E" w:rsidRDefault="00824A9E" w:rsidP="00824A9E">
      <w:pPr>
        <w:pStyle w:val="NoSpacing"/>
      </w:pPr>
      <w:r>
        <w:t xml:space="preserve">Thomas Ligon, </w:t>
      </w:r>
      <w:hyperlink r:id="rId7" w:history="1">
        <w:r w:rsidRPr="00411E35">
          <w:rPr>
            <w:rStyle w:val="Hyperlink"/>
          </w:rPr>
          <w:t>tom@thomassligon.info</w:t>
        </w:r>
      </w:hyperlink>
    </w:p>
    <w:p w14:paraId="551ADA9B" w14:textId="77777777" w:rsidR="00824A9E" w:rsidRPr="00E257F6" w:rsidRDefault="00824A9E" w:rsidP="00824A9E">
      <w:pPr>
        <w:pStyle w:val="NoSpacing"/>
      </w:pPr>
    </w:p>
    <w:p w14:paraId="06ED71F7" w14:textId="463CAAF9" w:rsidR="00E221DD" w:rsidRDefault="00E221DD" w:rsidP="0096130A">
      <w:pPr>
        <w:pStyle w:val="Heading2"/>
      </w:pPr>
      <w:r>
        <w:t>Summary</w:t>
      </w:r>
    </w:p>
    <w:p w14:paraId="37EC6C78" w14:textId="6E2B603E" w:rsidR="00E221DD" w:rsidRDefault="00E221DD" w:rsidP="00E221DD">
      <w:pPr>
        <w:pStyle w:val="NoSpacing"/>
      </w:pPr>
      <w:r>
        <w:t>Changes:</w:t>
      </w:r>
    </w:p>
    <w:p w14:paraId="111810BB" w14:textId="5BBA5082" w:rsidR="00734351" w:rsidRDefault="00734351" w:rsidP="00E221DD">
      <w:pPr>
        <w:pStyle w:val="NoSpacing"/>
      </w:pPr>
      <w:r>
        <w:t>Added a basal rate to all phosphorylation reactions.</w:t>
      </w:r>
    </w:p>
    <w:p w14:paraId="15AF72A1" w14:textId="32B4F68F" w:rsidR="00734351" w:rsidRDefault="00734351" w:rsidP="00E221DD">
      <w:pPr>
        <w:pStyle w:val="NoSpacing"/>
      </w:pPr>
      <w:r>
        <w:t xml:space="preserve">Modified complex formation reactions: The rate based on </w:t>
      </w:r>
      <w:proofErr w:type="spellStart"/>
      <w:r>
        <w:t>Karagiannis</w:t>
      </w:r>
      <w:proofErr w:type="spellEnd"/>
      <w:r>
        <w:t xml:space="preserve"> was wrong, because of a misunderstanding of the moles vs</w:t>
      </w:r>
      <w:bookmarkStart w:id="0" w:name="_GoBack"/>
      <w:bookmarkEnd w:id="0"/>
      <w:r>
        <w:t xml:space="preserve">. moles per liter. The papers of </w:t>
      </w:r>
      <w:proofErr w:type="spellStart"/>
      <w:r>
        <w:t>Chylek</w:t>
      </w:r>
      <w:proofErr w:type="spellEnd"/>
      <w:r>
        <w:t xml:space="preserve"> and </w:t>
      </w:r>
      <w:proofErr w:type="spellStart"/>
      <w:r>
        <w:t>Faeder</w:t>
      </w:r>
      <w:proofErr w:type="spellEnd"/>
      <w:r>
        <w:t xml:space="preserve"> supplied the clue.</w:t>
      </w:r>
    </w:p>
    <w:p w14:paraId="0E2F6B12" w14:textId="5ECD80F2" w:rsidR="00BE18C2" w:rsidRDefault="00BE18C2" w:rsidP="00E221DD">
      <w:pPr>
        <w:pStyle w:val="NoSpacing"/>
      </w:pPr>
      <w:r>
        <w:t>Changed kinetic functions of transcription reactions, so that gene is always used (it was previously just a possible trigger).</w:t>
      </w:r>
    </w:p>
    <w:p w14:paraId="71DD576B" w14:textId="302C8B65" w:rsidR="00E221DD" w:rsidRDefault="00E221DD" w:rsidP="00E221DD">
      <w:pPr>
        <w:pStyle w:val="NoSpacing"/>
      </w:pPr>
      <w:r>
        <w:t>Corrected all reversibility conditions, so that graphics and kinetics agree.</w:t>
      </w:r>
    </w:p>
    <w:p w14:paraId="26B0BE25" w14:textId="712265EE" w:rsidR="00E221DD" w:rsidRDefault="00E221DD" w:rsidP="00E221DD">
      <w:pPr>
        <w:pStyle w:val="NoSpacing"/>
      </w:pPr>
      <w:r>
        <w:t>Corrected all transportation reactions, updating the reaction rates.</w:t>
      </w:r>
    </w:p>
    <w:p w14:paraId="5CE5B62B" w14:textId="34E0FD54" w:rsidR="00E221DD" w:rsidRDefault="00E221DD" w:rsidP="00E221DD">
      <w:pPr>
        <w:pStyle w:val="NoSpacing"/>
      </w:pPr>
      <w:r>
        <w:t>Checked for correct direction of all production/degradation reactions (not visible in graphics).</w:t>
      </w:r>
    </w:p>
    <w:p w14:paraId="1B3BACF5" w14:textId="0859B314" w:rsidR="00E221DD" w:rsidRDefault="00E221DD" w:rsidP="00E221DD">
      <w:pPr>
        <w:pStyle w:val="NoSpacing"/>
      </w:pPr>
      <w:r>
        <w:t>Added new production/degradation reactions where there were none.</w:t>
      </w:r>
    </w:p>
    <w:p w14:paraId="7437BBE9" w14:textId="2B0C1EDC" w:rsidR="00E221DD" w:rsidRDefault="00E221DD" w:rsidP="00E221DD">
      <w:pPr>
        <w:pStyle w:val="NoSpacing"/>
      </w:pPr>
      <w:r>
        <w:t>Added new degradation reactions.</w:t>
      </w:r>
    </w:p>
    <w:p w14:paraId="12E3CEA3" w14:textId="487AEC80" w:rsidR="00E221DD" w:rsidRDefault="00E221DD" w:rsidP="00E221DD">
      <w:pPr>
        <w:pStyle w:val="NoSpacing"/>
      </w:pPr>
      <w:r>
        <w:t>Result:</w:t>
      </w:r>
    </w:p>
    <w:p w14:paraId="0B08B8D0" w14:textId="040A1C14" w:rsidR="00E221DD" w:rsidRDefault="00E221DD" w:rsidP="00E221DD">
      <w:pPr>
        <w:pStyle w:val="NoSpacing"/>
      </w:pPr>
      <w:r>
        <w:t xml:space="preserve">Model now integrates to 1e8 seconds in </w:t>
      </w:r>
      <w:proofErr w:type="spellStart"/>
      <w:r>
        <w:t>Copasi</w:t>
      </w:r>
      <w:proofErr w:type="spellEnd"/>
      <w:r>
        <w:t xml:space="preserve"> without integration errors or negative concentrations.</w:t>
      </w:r>
    </w:p>
    <w:p w14:paraId="56EC4E08" w14:textId="3CFB978C" w:rsidR="00E221DD" w:rsidRDefault="00E221DD" w:rsidP="00E221DD">
      <w:pPr>
        <w:pStyle w:val="NoSpacing"/>
      </w:pPr>
      <w:r>
        <w:t xml:space="preserve">Data now include </w:t>
      </w:r>
      <w:proofErr w:type="gramStart"/>
      <w:r>
        <w:t>all of</w:t>
      </w:r>
      <w:proofErr w:type="gramEnd"/>
      <w:r>
        <w:t xml:space="preserve"> Parravicini and 3 steady-state conditions.</w:t>
      </w:r>
    </w:p>
    <w:p w14:paraId="1AF19D1E" w14:textId="7A970DDE" w:rsidR="00E221DD" w:rsidRDefault="00E221DD" w:rsidP="00E221DD">
      <w:pPr>
        <w:pStyle w:val="NoSpacing"/>
      </w:pPr>
      <w:r>
        <w:t>Optimization now succeeds, but only with maximum steady-state time of 1e5.</w:t>
      </w:r>
    </w:p>
    <w:p w14:paraId="7E1B5C33" w14:textId="77777777" w:rsidR="00E221DD" w:rsidRPr="00E221DD" w:rsidRDefault="00E221DD" w:rsidP="00E221DD">
      <w:pPr>
        <w:pStyle w:val="NoSpacing"/>
      </w:pPr>
    </w:p>
    <w:p w14:paraId="6E203B64" w14:textId="4EE37432" w:rsidR="0096130A" w:rsidRDefault="0096130A" w:rsidP="0096130A">
      <w:pPr>
        <w:pStyle w:val="Heading2"/>
      </w:pPr>
      <w:r>
        <w:t>Reversibility of reactions</w:t>
      </w:r>
    </w:p>
    <w:p w14:paraId="3360CD91" w14:textId="64641255" w:rsidR="004B3D69" w:rsidRDefault="004B3D69" w:rsidP="004B3D69">
      <w:pPr>
        <w:pStyle w:val="NoSpacing"/>
      </w:pPr>
      <w:r>
        <w:t>re17</w:t>
      </w:r>
    </w:p>
    <w:p w14:paraId="23BAFC6F" w14:textId="77777777" w:rsidR="004B3D69" w:rsidRDefault="004B3D69" w:rsidP="004B3D69">
      <w:pPr>
        <w:pStyle w:val="NoSpacing"/>
      </w:pPr>
      <w:r>
        <w:t>Drawn as reversible, marked as reversible in SBML, but kinetic law for irreversible used. Changed kinetic law to reversible.</w:t>
      </w:r>
    </w:p>
    <w:p w14:paraId="5772F01C" w14:textId="77777777" w:rsidR="004B3D69" w:rsidRDefault="004B3D69" w:rsidP="004B3D69">
      <w:pPr>
        <w:pStyle w:val="NoSpacing"/>
      </w:pPr>
      <w:r w:rsidRPr="00D76E70">
        <w:t>c8 * Metabolic_Reaction_2_Modifiers__</w:t>
      </w:r>
      <w:r>
        <w:t>ir</w:t>
      </w:r>
      <w:r w:rsidRPr="00D76E70">
        <w:t>rev(s2805, k1m1, s1802, k1m2, s1998)</w:t>
      </w:r>
    </w:p>
    <w:p w14:paraId="6F724E71" w14:textId="77777777" w:rsidR="004B3D69" w:rsidRDefault="004B3D69" w:rsidP="004B3D69">
      <w:pPr>
        <w:pStyle w:val="NoSpacing"/>
      </w:pPr>
      <w:r w:rsidRPr="00D76E70">
        <w:t>c8 * Metabolic_Reaction_2_Modifiers__rev(s2805, k1m1, s1802, k1m2, s1998, k2, s2802)</w:t>
      </w:r>
    </w:p>
    <w:p w14:paraId="0F3830F3" w14:textId="77777777" w:rsidR="004B3D69" w:rsidRDefault="004B3D69" w:rsidP="004B3D69">
      <w:pPr>
        <w:pStyle w:val="NoSpacing"/>
      </w:pPr>
    </w:p>
    <w:p w14:paraId="79BAA354" w14:textId="77777777" w:rsidR="004B3D69" w:rsidRDefault="004B3D69" w:rsidP="004B3D69">
      <w:pPr>
        <w:pStyle w:val="NoSpacing"/>
      </w:pPr>
      <w:r>
        <w:t>re18</w:t>
      </w:r>
    </w:p>
    <w:p w14:paraId="0818D18B" w14:textId="77777777" w:rsidR="004B3D69" w:rsidRDefault="004B3D69" w:rsidP="004B3D69">
      <w:pPr>
        <w:pStyle w:val="NoSpacing"/>
      </w:pPr>
      <w:r>
        <w:t>Drawn as reversible, marked as reversible in SBML, but kinetic law for irreversible used. Changed kinetic law to reversible.</w:t>
      </w:r>
    </w:p>
    <w:p w14:paraId="3B2B7712" w14:textId="30D086AE" w:rsidR="004B3D69" w:rsidRDefault="004B3D69" w:rsidP="004B3D69">
      <w:pPr>
        <w:pStyle w:val="NoSpacing"/>
      </w:pPr>
      <w:r w:rsidRPr="004B3D69">
        <w:t>c8 * Metabolic_Reaction_0_Modifier__irrev(k1, s2802)</w:t>
      </w:r>
    </w:p>
    <w:p w14:paraId="4ACB8F5C" w14:textId="60C95F46" w:rsidR="004B3D69" w:rsidRDefault="004B3D69" w:rsidP="004B3D69">
      <w:pPr>
        <w:pStyle w:val="NoSpacing"/>
      </w:pPr>
      <w:r w:rsidRPr="004B3D69">
        <w:t xml:space="preserve">c8 * Metabolic_Reaction_0_Modifier__rev(k1, </w:t>
      </w:r>
      <w:r>
        <w:t xml:space="preserve">s2805, k2, </w:t>
      </w:r>
      <w:r w:rsidRPr="004B3D69">
        <w:t>s2802)</w:t>
      </w:r>
    </w:p>
    <w:p w14:paraId="0D83C283" w14:textId="77777777" w:rsidR="004B3D69" w:rsidRDefault="004B3D69" w:rsidP="004B3D69">
      <w:pPr>
        <w:pStyle w:val="NoSpacing"/>
      </w:pPr>
    </w:p>
    <w:p w14:paraId="12C9CE52" w14:textId="158E838C" w:rsidR="004B3D69" w:rsidRDefault="00642B42" w:rsidP="004B3D69">
      <w:pPr>
        <w:pStyle w:val="NoSpacing"/>
      </w:pPr>
      <w:r>
        <w:t>r</w:t>
      </w:r>
      <w:r w:rsidR="00EC4F11">
        <w:t>e57</w:t>
      </w:r>
    </w:p>
    <w:p w14:paraId="175956DF" w14:textId="304520D2" w:rsidR="00EC4F11" w:rsidRDefault="00EC4F11" w:rsidP="004B3D69">
      <w:pPr>
        <w:pStyle w:val="NoSpacing"/>
      </w:pPr>
      <w:r>
        <w:t>Drawn as irreversible, marked as irreversible in SBML, but kinetic law for reversible used. Changed graphic and SBML to reversible.</w:t>
      </w:r>
    </w:p>
    <w:p w14:paraId="18168B51" w14:textId="77777777" w:rsidR="004B3D69" w:rsidRDefault="004B3D69" w:rsidP="004B3D69">
      <w:pPr>
        <w:pStyle w:val="NoSpacing"/>
      </w:pPr>
    </w:p>
    <w:p w14:paraId="47AA1C48" w14:textId="5C027B7A" w:rsidR="00641A2F" w:rsidRDefault="00641A2F" w:rsidP="00D45E59">
      <w:pPr>
        <w:pStyle w:val="NoSpacing"/>
      </w:pPr>
      <w:r>
        <w:t>re78</w:t>
      </w:r>
    </w:p>
    <w:p w14:paraId="6647D5A7" w14:textId="2B5FF27E" w:rsidR="00641A2F" w:rsidRDefault="00641A2F" w:rsidP="00D45E59">
      <w:pPr>
        <w:pStyle w:val="NoSpacing"/>
      </w:pPr>
      <w:r>
        <w:t xml:space="preserve">Kinetics incorrect: </w:t>
      </w:r>
    </w:p>
    <w:p w14:paraId="7F9FB43E" w14:textId="48D7F7AA" w:rsidR="00641A2F" w:rsidRDefault="00641A2F" w:rsidP="00D45E59">
      <w:pPr>
        <w:pStyle w:val="NoSpacing"/>
      </w:pPr>
      <w:r w:rsidRPr="00641A2F">
        <w:t>c8 * Metabolic_Reaction_0_Modifier__irrev(k1, s2099)</w:t>
      </w:r>
    </w:p>
    <w:p w14:paraId="20450DC6" w14:textId="41C261FE" w:rsidR="00641A2F" w:rsidRDefault="00641A2F" w:rsidP="00D45E59">
      <w:pPr>
        <w:pStyle w:val="NoSpacing"/>
      </w:pPr>
      <w:r>
        <w:t>should be</w:t>
      </w:r>
    </w:p>
    <w:p w14:paraId="59361A73" w14:textId="079A2DC9" w:rsidR="00641A2F" w:rsidRDefault="006A0F42" w:rsidP="00D45E59">
      <w:pPr>
        <w:pStyle w:val="NoSpacing"/>
      </w:pPr>
      <w:r w:rsidRPr="006A0F42">
        <w:t>c8 * Metabolic_Reaction_1_Modifier__irrev(k1, s2099, s3007)</w:t>
      </w:r>
    </w:p>
    <w:p w14:paraId="4BF46B34" w14:textId="14C81F21" w:rsidR="00641A2F" w:rsidRDefault="006A0F42" w:rsidP="00D45E59">
      <w:pPr>
        <w:pStyle w:val="NoSpacing"/>
      </w:pPr>
      <w:r>
        <w:t>s3007 is PI3K (complex) and is needed for measuring Akt-P in Parravicini Fig. 1f.</w:t>
      </w:r>
    </w:p>
    <w:p w14:paraId="5C5EF281" w14:textId="418A1D93" w:rsidR="006A0F42" w:rsidRDefault="006A0F42" w:rsidP="00D45E59">
      <w:pPr>
        <w:pStyle w:val="NoSpacing"/>
      </w:pPr>
    </w:p>
    <w:p w14:paraId="3C698C7E" w14:textId="091626C9" w:rsidR="000339EF" w:rsidRDefault="000339EF" w:rsidP="000339EF">
      <w:pPr>
        <w:pStyle w:val="NoSpacing"/>
      </w:pPr>
      <w:r>
        <w:t>re83</w:t>
      </w:r>
    </w:p>
    <w:p w14:paraId="383FA327" w14:textId="77777777" w:rsidR="000339EF" w:rsidRDefault="000339EF" w:rsidP="000339EF">
      <w:pPr>
        <w:pStyle w:val="NoSpacing"/>
      </w:pPr>
      <w:r>
        <w:t>Drawn as irreversible, marked as irreversible in SBML, but kinetic law for reversible used. Changed graphic and SBML to reversible.</w:t>
      </w:r>
    </w:p>
    <w:p w14:paraId="7C62DFCA" w14:textId="2F48BC2A" w:rsidR="000339EF" w:rsidRDefault="000339EF" w:rsidP="000339EF">
      <w:pPr>
        <w:pStyle w:val="NoSpacing"/>
      </w:pPr>
    </w:p>
    <w:p w14:paraId="146751EE" w14:textId="50D1C2C5" w:rsidR="00BF7203" w:rsidRDefault="005A4C40" w:rsidP="000339EF">
      <w:pPr>
        <w:pStyle w:val="NoSpacing"/>
      </w:pPr>
      <w:r>
        <w:t>re113</w:t>
      </w:r>
    </w:p>
    <w:p w14:paraId="1A29ECAA" w14:textId="7A167C56" w:rsidR="005A4C40" w:rsidRDefault="00963B29" w:rsidP="000339EF">
      <w:pPr>
        <w:pStyle w:val="NoSpacing"/>
      </w:pPr>
      <w:r>
        <w:t>There was a mistake in the kinetics definition, where one substrate was also used as a modifier.</w:t>
      </w:r>
    </w:p>
    <w:p w14:paraId="377A556E" w14:textId="1B6FDA70" w:rsidR="005A4C40" w:rsidRDefault="005A4C40" w:rsidP="000339EF">
      <w:pPr>
        <w:pStyle w:val="NoSpacing"/>
      </w:pPr>
      <w:r w:rsidRPr="005A4C40">
        <w:t>c8 * Complex_Formation_2_Substrates_1_Modifier__rev(</w:t>
      </w:r>
      <w:proofErr w:type="spellStart"/>
      <w:r w:rsidRPr="005A4C40">
        <w:t>kon</w:t>
      </w:r>
      <w:proofErr w:type="spellEnd"/>
      <w:r w:rsidRPr="005A4C40">
        <w:t xml:space="preserve">, s1892, s1941, s1892, </w:t>
      </w:r>
      <w:proofErr w:type="spellStart"/>
      <w:r w:rsidRPr="005A4C40">
        <w:t>koff</w:t>
      </w:r>
      <w:proofErr w:type="spellEnd"/>
      <w:r w:rsidRPr="005A4C40">
        <w:t>, s1969)</w:t>
      </w:r>
    </w:p>
    <w:p w14:paraId="634DE61E" w14:textId="65510E39" w:rsidR="00D76E70" w:rsidRDefault="00325436" w:rsidP="00D45E59">
      <w:pPr>
        <w:pStyle w:val="NoSpacing"/>
      </w:pPr>
      <w:r>
        <w:t>s1892 appears twice. Should be param, substrate, substrate, modifier, param, product. That would mean that s1892 is both a substrate and a modifier. Changed to</w:t>
      </w:r>
    </w:p>
    <w:p w14:paraId="7203664B" w14:textId="10AB1D48" w:rsidR="00325436" w:rsidRDefault="0065257D" w:rsidP="00D45E59">
      <w:pPr>
        <w:pStyle w:val="NoSpacing"/>
      </w:pPr>
      <w:r w:rsidRPr="0065257D">
        <w:t>c8 * Complex_Formation_2_Substrates__rev(</w:t>
      </w:r>
      <w:proofErr w:type="spellStart"/>
      <w:r w:rsidRPr="0065257D">
        <w:t>kon</w:t>
      </w:r>
      <w:proofErr w:type="spellEnd"/>
      <w:r w:rsidRPr="0065257D">
        <w:t xml:space="preserve">, s1892, s1941, </w:t>
      </w:r>
      <w:proofErr w:type="spellStart"/>
      <w:r w:rsidRPr="0065257D">
        <w:t>koff</w:t>
      </w:r>
      <w:proofErr w:type="spellEnd"/>
      <w:r w:rsidRPr="0065257D">
        <w:t>, s1969)</w:t>
      </w:r>
    </w:p>
    <w:p w14:paraId="38B63CE3" w14:textId="424A9D57" w:rsidR="00BB25B1" w:rsidRDefault="00BB25B1" w:rsidP="00D45E59">
      <w:pPr>
        <w:pStyle w:val="NoSpacing"/>
      </w:pPr>
    </w:p>
    <w:p w14:paraId="4382FA62" w14:textId="39AEB853" w:rsidR="00BB25B1" w:rsidRDefault="00BB25B1" w:rsidP="00D45E59">
      <w:pPr>
        <w:pStyle w:val="NoSpacing"/>
      </w:pPr>
      <w:r>
        <w:t>re611, re612, re613</w:t>
      </w:r>
    </w:p>
    <w:p w14:paraId="10029E85" w14:textId="77777777" w:rsidR="00BB25B1" w:rsidRDefault="00BB25B1" w:rsidP="00BB25B1">
      <w:pPr>
        <w:pStyle w:val="NoSpacing"/>
      </w:pPr>
      <w:r>
        <w:t>Drawn as irreversible, marked as irreversible in SBML, but kinetic law for reversible used. Changed graphic and SBML to reversible.</w:t>
      </w:r>
    </w:p>
    <w:p w14:paraId="4F086474" w14:textId="77777777" w:rsidR="00BB25B1" w:rsidRDefault="00BB25B1" w:rsidP="00D45E59">
      <w:pPr>
        <w:pStyle w:val="NoSpacing"/>
      </w:pPr>
    </w:p>
    <w:p w14:paraId="6E8F8BAA" w14:textId="77777777" w:rsidR="0096130A" w:rsidRDefault="0096130A" w:rsidP="0096130A">
      <w:pPr>
        <w:pStyle w:val="NoSpacing"/>
      </w:pPr>
      <w:r>
        <w:t>re625</w:t>
      </w:r>
    </w:p>
    <w:p w14:paraId="13EDE6AE" w14:textId="28B766AC" w:rsidR="0096130A" w:rsidRDefault="0096130A" w:rsidP="0096130A">
      <w:pPr>
        <w:pStyle w:val="NoSpacing"/>
      </w:pPr>
      <w:r>
        <w:t>Drawn as irreversible, marked as irreversible in SBML, but kinetic law for reversible used. Changed graphic and SBML to reversible.</w:t>
      </w:r>
    </w:p>
    <w:p w14:paraId="1EEA9693" w14:textId="77777777" w:rsidR="0096130A" w:rsidRDefault="0096130A" w:rsidP="0096130A">
      <w:pPr>
        <w:pStyle w:val="NoSpacing"/>
      </w:pPr>
    </w:p>
    <w:p w14:paraId="414664FA" w14:textId="07428C9B" w:rsidR="00D20906" w:rsidRDefault="00963B29" w:rsidP="00D45E59">
      <w:pPr>
        <w:pStyle w:val="NoSpacing"/>
      </w:pPr>
      <w:r>
        <w:t xml:space="preserve">re159, re160, re161, re162, re546, re547, re549, re550, re551, re560, re561, re562, re563, re564, re565, re608, re609, re610, </w:t>
      </w:r>
      <w:r w:rsidR="00F23389">
        <w:t>re615, re616, re617</w:t>
      </w:r>
      <w:r>
        <w:t>, re629, re631, re632, re634, re635, re636, re637, re638, re639</w:t>
      </w:r>
    </w:p>
    <w:p w14:paraId="1F18C391" w14:textId="189DBF9C" w:rsidR="00963B29" w:rsidRDefault="00963B29" w:rsidP="00D45E59">
      <w:pPr>
        <w:pStyle w:val="NoSpacing"/>
      </w:pPr>
      <w:r>
        <w:t xml:space="preserve">In </w:t>
      </w:r>
      <w:proofErr w:type="spellStart"/>
      <w:r>
        <w:t>Copasi</w:t>
      </w:r>
      <w:proofErr w:type="spellEnd"/>
      <w:r>
        <w:t xml:space="preserve"> Check Model, these reaction cause warnings, because the reversibility of the function cannot be determined (unspecified reversibility). This cannot be changed in the SBML, but only in a cps file, so I will ignore the warnings. I don’t see any danger of confusion here, since these are reactions such as transcription where the reversibility is clear.</w:t>
      </w:r>
    </w:p>
    <w:p w14:paraId="1AED5D85" w14:textId="77777777" w:rsidR="00F23389" w:rsidRDefault="00F23389" w:rsidP="00D45E59">
      <w:pPr>
        <w:pStyle w:val="NoSpacing"/>
      </w:pPr>
    </w:p>
    <w:p w14:paraId="012C95DF" w14:textId="42B2684E" w:rsidR="00D20906" w:rsidRDefault="00A70816" w:rsidP="000B786D">
      <w:pPr>
        <w:pStyle w:val="Heading2"/>
      </w:pPr>
      <w:r>
        <w:t>Transport reactions</w:t>
      </w:r>
    </w:p>
    <w:p w14:paraId="512EB46C" w14:textId="77777777" w:rsidR="00D20906" w:rsidRDefault="00D20906" w:rsidP="00D45E59">
      <w:pPr>
        <w:pStyle w:val="NoSpacing"/>
      </w:pPr>
    </w:p>
    <w:p w14:paraId="780DF455" w14:textId="2599B2B7" w:rsidR="00D45E59" w:rsidRDefault="00D45E59" w:rsidP="00D45E59">
      <w:pPr>
        <w:pStyle w:val="NoSpacing"/>
      </w:pPr>
      <w:r>
        <w:t xml:space="preserve">ABCB1 aka </w:t>
      </w:r>
      <w:r w:rsidRPr="00D45E59">
        <w:t>P-glycoprotein 1 (permeability glycoprotein, abbreviated as P-</w:t>
      </w:r>
      <w:proofErr w:type="spellStart"/>
      <w:r w:rsidRPr="00D45E59">
        <w:t>gp</w:t>
      </w:r>
      <w:proofErr w:type="spellEnd"/>
      <w:r w:rsidRPr="00D45E59">
        <w:t xml:space="preserve"> or </w:t>
      </w:r>
      <w:proofErr w:type="spellStart"/>
      <w:r w:rsidRPr="00D45E59">
        <w:t>Pgp</w:t>
      </w:r>
      <w:proofErr w:type="spellEnd"/>
      <w:r w:rsidRPr="00D45E59">
        <w:t>) also known as multidrug resistance protein 1 (MDR1) or ATP-binding cassette sub-family B member 1 (ABCB1) or cluster of differentiation 243 (CD243)</w:t>
      </w:r>
    </w:p>
    <w:p w14:paraId="7F46E719" w14:textId="5E1CA4D0" w:rsidR="00D45E59" w:rsidRDefault="00D45E59" w:rsidP="00D45E59">
      <w:pPr>
        <w:pStyle w:val="NoSpacing"/>
      </w:pPr>
    </w:p>
    <w:p w14:paraId="0BEBADC9" w14:textId="1F27993F" w:rsidR="00D45E59" w:rsidRDefault="009939AC" w:rsidP="00703081">
      <w:pPr>
        <w:pStyle w:val="NoSpacing"/>
        <w:numPr>
          <w:ilvl w:val="0"/>
          <w:numId w:val="1"/>
        </w:numPr>
      </w:pPr>
      <w:r>
        <w:t>Meng (2017)</w:t>
      </w:r>
      <w:r w:rsidR="00A70816">
        <w:t xml:space="preserve"> Extrapolation of Elementary Rate Constants of P-glycoprotein–Mediated Transport from MDCKII-hMDR1-NKI to Caco-2 Cells</w:t>
      </w:r>
    </w:p>
    <w:p w14:paraId="7055BCA4" w14:textId="422CCFDF" w:rsidR="009939AC" w:rsidRDefault="003266CC" w:rsidP="00703081">
      <w:pPr>
        <w:pStyle w:val="NoSpacing"/>
        <w:numPr>
          <w:ilvl w:val="0"/>
          <w:numId w:val="1"/>
        </w:numPr>
      </w:pPr>
      <w:r>
        <w:t>Tran (2005)</w:t>
      </w:r>
      <w:r w:rsidR="00A70816">
        <w:t xml:space="preserve"> The Elementary Mass Action Rate Constants of P-</w:t>
      </w:r>
      <w:proofErr w:type="spellStart"/>
      <w:r w:rsidR="00A70816">
        <w:t>gp</w:t>
      </w:r>
      <w:proofErr w:type="spellEnd"/>
      <w:r w:rsidR="00A70816">
        <w:t xml:space="preserve"> Transport for</w:t>
      </w:r>
      <w:r w:rsidR="00B271CF">
        <w:t xml:space="preserve"> </w:t>
      </w:r>
      <w:r w:rsidR="00A70816">
        <w:t>a Confluent Monolayer of MDCKII-hMDR1 Cells</w:t>
      </w:r>
    </w:p>
    <w:p w14:paraId="3ED23088" w14:textId="25F12F8E" w:rsidR="003266CC" w:rsidRDefault="00285B0E" w:rsidP="00703081">
      <w:pPr>
        <w:pStyle w:val="NoSpacing"/>
        <w:numPr>
          <w:ilvl w:val="0"/>
          <w:numId w:val="1"/>
        </w:numPr>
      </w:pPr>
      <w:r>
        <w:t xml:space="preserve">Mitra (2006) </w:t>
      </w:r>
      <w:r w:rsidRPr="00285B0E">
        <w:t>Role of ABCC1 in export of sphingosine-1-phosphate from mast cells</w:t>
      </w:r>
    </w:p>
    <w:p w14:paraId="30BA0F09" w14:textId="10B48248" w:rsidR="00285B0E" w:rsidRPr="0053769F" w:rsidRDefault="00DB6412" w:rsidP="00703081">
      <w:pPr>
        <w:pStyle w:val="NoSpacing"/>
        <w:numPr>
          <w:ilvl w:val="0"/>
          <w:numId w:val="1"/>
        </w:numPr>
      </w:pPr>
      <w:r w:rsidRPr="0053769F">
        <w:t>Perloff</w:t>
      </w:r>
      <w:r w:rsidR="00A70816" w:rsidRPr="0053769F">
        <w:t xml:space="preserve"> (2009) BD Biosciences webinar</w:t>
      </w:r>
      <w:r w:rsidR="0053769F" w:rsidRPr="0053769F">
        <w:t>. Slid</w:t>
      </w:r>
      <w:r w:rsidR="0053769F">
        <w:t>e</w:t>
      </w:r>
      <w:r w:rsidR="00083AE2">
        <w:t xml:space="preserve"> 25: </w:t>
      </w:r>
      <w:r w:rsidR="00CA34B4">
        <w:t>Efflux</w:t>
      </w:r>
      <w:r w:rsidR="00083AE2">
        <w:t xml:space="preserve"> ratio from 2 to 18.</w:t>
      </w:r>
    </w:p>
    <w:p w14:paraId="4960C1DB" w14:textId="586ACE42" w:rsidR="00DB6412" w:rsidRPr="00DA4413" w:rsidRDefault="009E60A1" w:rsidP="00D45E59">
      <w:pPr>
        <w:pStyle w:val="NoSpacing"/>
      </w:pPr>
      <w:hyperlink r:id="rId8" w:history="1">
        <w:r w:rsidR="00413B56" w:rsidRPr="00DA4413">
          <w:rPr>
            <w:rStyle w:val="Hyperlink"/>
          </w:rPr>
          <w:t>https://www.ncbi.nlm.nih.gov/gene/4363</w:t>
        </w:r>
      </w:hyperlink>
    </w:p>
    <w:p w14:paraId="4084652E" w14:textId="77777777" w:rsidR="00641193" w:rsidRDefault="00641193" w:rsidP="00641193">
      <w:pPr>
        <w:pStyle w:val="NoSpacing"/>
        <w:numPr>
          <w:ilvl w:val="0"/>
          <w:numId w:val="1"/>
        </w:numPr>
      </w:pPr>
      <w:r>
        <w:t>(</w:t>
      </w:r>
      <w:proofErr w:type="spellStart"/>
      <w:r>
        <w:t>Alangari</w:t>
      </w:r>
      <w:proofErr w:type="spellEnd"/>
      <w:r>
        <w:t xml:space="preserve"> (2010) Genomic and non-­genomic actions of glucocorticoids in asthma)</w:t>
      </w:r>
    </w:p>
    <w:p w14:paraId="7CBCBE23" w14:textId="51584D4E" w:rsidR="00413B56" w:rsidRPr="00DA4413" w:rsidRDefault="00413B56" w:rsidP="00D45E59">
      <w:pPr>
        <w:pStyle w:val="NoSpacing"/>
      </w:pPr>
    </w:p>
    <w:p w14:paraId="439A826D" w14:textId="58F38455" w:rsidR="00A70816" w:rsidRPr="00A70816" w:rsidRDefault="00A70816" w:rsidP="00D45E59">
      <w:pPr>
        <w:pStyle w:val="NoSpacing"/>
      </w:pPr>
      <w:r w:rsidRPr="00A70816">
        <w:t>Based on Meng (2017) we w</w:t>
      </w:r>
      <w:r>
        <w:t>ill use a value of 10s</w:t>
      </w:r>
      <w:r w:rsidRPr="00A70816">
        <w:rPr>
          <w:vertAlign w:val="superscript"/>
        </w:rPr>
        <w:t>-1</w:t>
      </w:r>
      <w:r>
        <w:t xml:space="preserve"> for all ABC transporters, and, as a very rough guess, for all transport reactions. If the reaction is reversible, the reverse will be set to 1s</w:t>
      </w:r>
      <w:r w:rsidRPr="00A70816">
        <w:rPr>
          <w:vertAlign w:val="superscript"/>
        </w:rPr>
        <w:t>-1</w:t>
      </w:r>
      <w:r w:rsidRPr="00A70816">
        <w:t>.</w:t>
      </w:r>
      <w:r w:rsidR="00545A98">
        <w:t xml:space="preserve"> We will also need concentrations for the transporters.</w:t>
      </w:r>
    </w:p>
    <w:p w14:paraId="6DD0A14C" w14:textId="3D7AEA8F" w:rsidR="00A70816" w:rsidRDefault="00A70816" w:rsidP="00D45E59">
      <w:pPr>
        <w:pStyle w:val="NoSpacing"/>
      </w:pPr>
    </w:p>
    <w:p w14:paraId="2F8550E8" w14:textId="1CD5FEBD" w:rsidR="00083AE2" w:rsidRDefault="00083AE2" w:rsidP="00D45E59">
      <w:pPr>
        <w:pStyle w:val="NoSpacing"/>
      </w:pPr>
      <w:r>
        <w:t>Transport reactions:</w:t>
      </w:r>
    </w:p>
    <w:p w14:paraId="589A5A39" w14:textId="11E82ADA" w:rsidR="00083AE2" w:rsidRDefault="00083AE2" w:rsidP="00D45E59">
      <w:pPr>
        <w:pStyle w:val="NoSpacing"/>
      </w:pPr>
      <w:r>
        <w:t xml:space="preserve">re53, re54, </w:t>
      </w:r>
      <w:r w:rsidRPr="009F0A91">
        <w:t>re55</w:t>
      </w:r>
      <w:r>
        <w:t xml:space="preserve">, re56, re59, re63, re64, re68, </w:t>
      </w:r>
      <w:r w:rsidR="00057D55">
        <w:t>re83, re97, re98, re100, re104, re105, re108, re109, re110, re111, re123, re124, re125, re130, re131, re146, re167, re170, re176, re178, re411, re412, re415, re416, re555, re556, re557, re558, re559, re611, re612, re613, re641</w:t>
      </w:r>
    </w:p>
    <w:p w14:paraId="187C73A3" w14:textId="77777777" w:rsidR="00057D55" w:rsidRDefault="00057D55" w:rsidP="00D45E59">
      <w:pPr>
        <w:pStyle w:val="NoSpacing"/>
      </w:pPr>
    </w:p>
    <w:p w14:paraId="78CCEA16" w14:textId="4AD640B0" w:rsidR="00083AE2" w:rsidRDefault="00057D55" w:rsidP="00D45E59">
      <w:pPr>
        <w:pStyle w:val="NoSpacing"/>
      </w:pPr>
      <w:r>
        <w:t>Modifiers of transport reactions:</w:t>
      </w:r>
    </w:p>
    <w:p w14:paraId="6B843AF2" w14:textId="1076729A" w:rsidR="00057D55" w:rsidRDefault="0020037B" w:rsidP="00D45E59">
      <w:pPr>
        <w:pStyle w:val="NoSpacing"/>
      </w:pPr>
      <w:r>
        <w:t xml:space="preserve">s2860 </w:t>
      </w:r>
      <w:r w:rsidR="00057D55">
        <w:t>(ABCC1)</w:t>
      </w:r>
    </w:p>
    <w:p w14:paraId="69AE3403" w14:textId="329AEB31" w:rsidR="00057D55" w:rsidRDefault="0020037B" w:rsidP="00D45E59">
      <w:pPr>
        <w:pStyle w:val="NoSpacing"/>
      </w:pPr>
      <w:r>
        <w:t xml:space="preserve">s2836 </w:t>
      </w:r>
      <w:r w:rsidR="00057D55">
        <w:t>(ABCC2)</w:t>
      </w:r>
    </w:p>
    <w:p w14:paraId="7F592CB1" w14:textId="3942C315" w:rsidR="00057D55" w:rsidRDefault="0020037B" w:rsidP="00D45E59">
      <w:pPr>
        <w:pStyle w:val="NoSpacing"/>
      </w:pPr>
      <w:r>
        <w:lastRenderedPageBreak/>
        <w:t xml:space="preserve">s2877 </w:t>
      </w:r>
      <w:r w:rsidR="00057D55">
        <w:t>(ABCC</w:t>
      </w:r>
      <w:r>
        <w:t>3)</w:t>
      </w:r>
    </w:p>
    <w:p w14:paraId="5142CBAD" w14:textId="4B6376C1" w:rsidR="0020037B" w:rsidRDefault="0020037B" w:rsidP="00D45E59">
      <w:pPr>
        <w:pStyle w:val="NoSpacing"/>
      </w:pPr>
      <w:r>
        <w:t>s2876 (ABCC4)</w:t>
      </w:r>
    </w:p>
    <w:p w14:paraId="41CFA992" w14:textId="7BDC43D4" w:rsidR="0020037B" w:rsidRDefault="0020037B" w:rsidP="00D45E59">
      <w:pPr>
        <w:pStyle w:val="NoSpacing"/>
      </w:pPr>
      <w:r>
        <w:t>s2879 (ABCC6)</w:t>
      </w:r>
    </w:p>
    <w:p w14:paraId="4C2313AD" w14:textId="0CD493DE" w:rsidR="0020037B" w:rsidRDefault="0020037B" w:rsidP="00D45E59">
      <w:pPr>
        <w:pStyle w:val="NoSpacing"/>
      </w:pPr>
      <w:r>
        <w:t>s2880 (ACCC10)</w:t>
      </w:r>
    </w:p>
    <w:p w14:paraId="52395C93" w14:textId="567BD710" w:rsidR="0020037B" w:rsidRDefault="0020037B" w:rsidP="00D45E59">
      <w:pPr>
        <w:pStyle w:val="NoSpacing"/>
      </w:pPr>
      <w:r>
        <w:t>s2881 (ABCC11)</w:t>
      </w:r>
    </w:p>
    <w:p w14:paraId="7CEA393A" w14:textId="0AB08177" w:rsidR="0044377B" w:rsidRDefault="00521AC8" w:rsidP="00D45E59">
      <w:pPr>
        <w:pStyle w:val="NoSpacing"/>
      </w:pPr>
      <w:r>
        <w:t>s2828 (ABCB1)</w:t>
      </w:r>
    </w:p>
    <w:p w14:paraId="21F6EA13" w14:textId="6F6DF72C" w:rsidR="00521AC8" w:rsidRDefault="00980324" w:rsidP="00D45E59">
      <w:pPr>
        <w:pStyle w:val="NoSpacing"/>
      </w:pPr>
      <w:r>
        <w:t>s2619 (ITPR1:IP3)</w:t>
      </w:r>
    </w:p>
    <w:p w14:paraId="69FDEBBB" w14:textId="7A6533D9" w:rsidR="00980324" w:rsidRDefault="00980324" w:rsidP="00980324">
      <w:pPr>
        <w:pStyle w:val="NoSpacing"/>
      </w:pPr>
      <w:r>
        <w:t>s2615 (ITPR2:IP3)</w:t>
      </w:r>
    </w:p>
    <w:p w14:paraId="4D494BF6" w14:textId="27958231" w:rsidR="00980324" w:rsidRDefault="00980324" w:rsidP="00980324">
      <w:pPr>
        <w:pStyle w:val="NoSpacing"/>
      </w:pPr>
      <w:r>
        <w:t>s2611 (ITPR3:IP3)</w:t>
      </w:r>
    </w:p>
    <w:p w14:paraId="06055C73" w14:textId="61F7EB40" w:rsidR="00980324" w:rsidRDefault="00A408CC" w:rsidP="00D45E59">
      <w:pPr>
        <w:pStyle w:val="NoSpacing"/>
      </w:pPr>
      <w:r>
        <w:t>s2832 (mast cell degranulation)</w:t>
      </w:r>
    </w:p>
    <w:p w14:paraId="3A2CD74D" w14:textId="5F357D9B" w:rsidR="00980324" w:rsidRDefault="00A408CC" w:rsidP="00D45E59">
      <w:pPr>
        <w:pStyle w:val="NoSpacing"/>
      </w:pPr>
      <w:r>
        <w:t>s2143 (TRPC1)</w:t>
      </w:r>
    </w:p>
    <w:p w14:paraId="15CC4922" w14:textId="77777777" w:rsidR="00980324" w:rsidRDefault="00980324" w:rsidP="00D45E59">
      <w:pPr>
        <w:pStyle w:val="NoSpacing"/>
      </w:pPr>
    </w:p>
    <w:p w14:paraId="1F4910FD" w14:textId="1338FB79" w:rsidR="00DA4413" w:rsidRDefault="00DA4413" w:rsidP="00D45E59">
      <w:pPr>
        <w:pStyle w:val="NoSpacing"/>
      </w:pPr>
      <w:r>
        <w:t>re97 and re98 should be combined</w:t>
      </w:r>
    </w:p>
    <w:p w14:paraId="7344A640" w14:textId="77777777" w:rsidR="00DA4413" w:rsidRDefault="00DA4413" w:rsidP="00D45E59">
      <w:pPr>
        <w:pStyle w:val="NoSpacing"/>
      </w:pPr>
    </w:p>
    <w:p w14:paraId="4DBDFED3" w14:textId="0B6B2856" w:rsidR="00764B75" w:rsidRDefault="00764B75" w:rsidP="00D45E59">
      <w:pPr>
        <w:pStyle w:val="NoSpacing"/>
      </w:pPr>
      <w:r>
        <w:t>re566, re567, re568, re569, re570, re571, re572, re573</w:t>
      </w:r>
    </w:p>
    <w:p w14:paraId="28F7168D" w14:textId="4F5D6A82" w:rsidR="00764B75" w:rsidRDefault="00764B75" w:rsidP="00D45E59">
      <w:pPr>
        <w:pStyle w:val="NoSpacing"/>
      </w:pPr>
      <w:r>
        <w:t>Change</w:t>
      </w:r>
      <w:r w:rsidR="00E518CA">
        <w:t>d</w:t>
      </w:r>
      <w:r>
        <w:t xml:space="preserve"> k1 to </w:t>
      </w:r>
      <w:proofErr w:type="spellStart"/>
      <w:r>
        <w:t>kdeg</w:t>
      </w:r>
      <w:proofErr w:type="spellEnd"/>
      <w:r>
        <w:t>.</w:t>
      </w:r>
    </w:p>
    <w:p w14:paraId="6FF5376E" w14:textId="2D5C6196" w:rsidR="00764B75" w:rsidRDefault="00764B75" w:rsidP="00D45E59">
      <w:pPr>
        <w:pStyle w:val="NoSpacing"/>
      </w:pPr>
    </w:p>
    <w:p w14:paraId="4C187D40" w14:textId="3505E8FD" w:rsidR="00764B75" w:rsidRDefault="00764B75" w:rsidP="00D45E59">
      <w:pPr>
        <w:pStyle w:val="NoSpacing"/>
      </w:pPr>
      <w:r>
        <w:t>Introduce</w:t>
      </w:r>
      <w:r w:rsidR="00A44466">
        <w:t>d</w:t>
      </w:r>
      <w:r>
        <w:t xml:space="preserve"> function Degradation for all degradation reactions.</w:t>
      </w:r>
    </w:p>
    <w:p w14:paraId="78111ECC" w14:textId="77777777" w:rsidR="00764B75" w:rsidRDefault="00764B75" w:rsidP="00D45E59">
      <w:pPr>
        <w:pStyle w:val="NoSpacing"/>
      </w:pPr>
    </w:p>
    <w:p w14:paraId="5E1E8EEA" w14:textId="62864604" w:rsidR="00764B75" w:rsidRDefault="00424D64" w:rsidP="00424D64">
      <w:pPr>
        <w:pStyle w:val="Heading2"/>
      </w:pPr>
      <w:r>
        <w:t>Phosphorylation reactions</w:t>
      </w:r>
    </w:p>
    <w:p w14:paraId="5438E663" w14:textId="24F50918" w:rsidR="00424D64" w:rsidRDefault="00424D64" w:rsidP="00D45E59">
      <w:pPr>
        <w:pStyle w:val="NoSpacing"/>
      </w:pPr>
      <w:r>
        <w:t xml:space="preserve">Used estimate of re37, from </w:t>
      </w:r>
      <w:proofErr w:type="spellStart"/>
      <w:r>
        <w:t>Bouhaddou</w:t>
      </w:r>
      <w:proofErr w:type="spellEnd"/>
      <w:r>
        <w:t xml:space="preserve"> (2018) and </w:t>
      </w:r>
      <w:proofErr w:type="spellStart"/>
      <w:r w:rsidRPr="00314D64">
        <w:t>Matallanas</w:t>
      </w:r>
      <w:proofErr w:type="spellEnd"/>
      <w:r w:rsidRPr="00314D64">
        <w:t xml:space="preserve"> </w:t>
      </w:r>
      <w:r>
        <w:t>(</w:t>
      </w:r>
      <w:r w:rsidRPr="00314D64">
        <w:t>2011</w:t>
      </w:r>
      <w:r>
        <w:t>), for all remaining phosphorylation reactions.</w:t>
      </w:r>
    </w:p>
    <w:p w14:paraId="4D7AF053" w14:textId="34D7527C" w:rsidR="00424D64" w:rsidRDefault="00424D64" w:rsidP="00D45E59">
      <w:pPr>
        <w:pStyle w:val="NoSpacing"/>
      </w:pPr>
    </w:p>
    <w:p w14:paraId="4384391C" w14:textId="2B4FC729" w:rsidR="00307B56" w:rsidRDefault="00307B56" w:rsidP="00D45E59">
      <w:pPr>
        <w:pStyle w:val="NoSpacing"/>
      </w:pPr>
      <w:r>
        <w:t>Added basal rate to all phosphorylation reactions so that LAT simulation starts at 1 instead of 0, in order to match Parravicini data (Fig. 1c).</w:t>
      </w:r>
    </w:p>
    <w:p w14:paraId="2B8DB9EB" w14:textId="772230DA" w:rsidR="00307B56" w:rsidRDefault="00307B56" w:rsidP="00D45E59">
      <w:pPr>
        <w:pStyle w:val="NoSpacing"/>
      </w:pPr>
    </w:p>
    <w:p w14:paraId="75B91C25" w14:textId="40CE76A1" w:rsidR="00307B56" w:rsidRDefault="00307B56" w:rsidP="00307B56">
      <w:pPr>
        <w:pStyle w:val="Heading2"/>
      </w:pPr>
      <w:r>
        <w:t>Fcer1</w:t>
      </w:r>
    </w:p>
    <w:p w14:paraId="4BA9D4F5" w14:textId="36A6A417" w:rsidR="00307B56" w:rsidRDefault="00307B56" w:rsidP="00D45E59">
      <w:pPr>
        <w:pStyle w:val="NoSpacing"/>
      </w:pPr>
      <w:r>
        <w:t>Changed FceR1 from constant to production/degradation so that Syk-P can degrade, in order to match Parravicini data (Fig. 1c).</w:t>
      </w:r>
    </w:p>
    <w:p w14:paraId="0050A5D2" w14:textId="3746FB93" w:rsidR="00424D64" w:rsidRDefault="00424D64" w:rsidP="00D45E59">
      <w:pPr>
        <w:pStyle w:val="NoSpacing"/>
      </w:pPr>
    </w:p>
    <w:p w14:paraId="7E17E2A8" w14:textId="77777777" w:rsidR="00CE2370" w:rsidRDefault="00CE2370" w:rsidP="00CE2370">
      <w:pPr>
        <w:pStyle w:val="Heading2"/>
      </w:pPr>
      <w:r>
        <w:t>Production/degradation</w:t>
      </w:r>
    </w:p>
    <w:p w14:paraId="1AE2711D" w14:textId="53943E43" w:rsidR="007A5DD0" w:rsidRDefault="007A5DD0" w:rsidP="007A5DD0">
      <w:pPr>
        <w:pStyle w:val="NoSpacing"/>
      </w:pPr>
      <w:r>
        <w:t>Production/degradation reactions added for the following proteins:</w:t>
      </w:r>
    </w:p>
    <w:p w14:paraId="7C1A381A" w14:textId="77777777" w:rsidR="007A5DD0" w:rsidRDefault="007A5DD0" w:rsidP="007A5DD0">
      <w:pPr>
        <w:pStyle w:val="NoSpacing"/>
      </w:pPr>
      <w:r>
        <w:t xml:space="preserve">s80 = </w:t>
      </w:r>
      <w:r w:rsidRPr="00FB7668">
        <w:t>INPP5D</w:t>
      </w:r>
      <w:r>
        <w:t>, set s78 to IC=0</w:t>
      </w:r>
    </w:p>
    <w:p w14:paraId="14E74418" w14:textId="77777777" w:rsidR="007A5DD0" w:rsidRDefault="007A5DD0" w:rsidP="007A5DD0">
      <w:pPr>
        <w:pStyle w:val="NoSpacing"/>
      </w:pPr>
      <w:r>
        <w:t>s933 = IL4R, all complexes already have IC=0</w:t>
      </w:r>
    </w:p>
    <w:p w14:paraId="072C0FEF" w14:textId="77777777" w:rsidR="007A5DD0" w:rsidRDefault="007A5DD0" w:rsidP="007A5DD0">
      <w:pPr>
        <w:pStyle w:val="NoSpacing"/>
      </w:pPr>
      <w:r>
        <w:t>s934 = JAK1</w:t>
      </w:r>
    </w:p>
    <w:p w14:paraId="406BF4AE" w14:textId="77777777" w:rsidR="007A5DD0" w:rsidRDefault="007A5DD0" w:rsidP="007A5DD0">
      <w:pPr>
        <w:pStyle w:val="NoSpacing"/>
      </w:pPr>
      <w:r>
        <w:t>s935 = IL2RG</w:t>
      </w:r>
    </w:p>
    <w:p w14:paraId="08967B2D" w14:textId="77777777" w:rsidR="007A5DD0" w:rsidRDefault="007A5DD0" w:rsidP="007A5DD0">
      <w:pPr>
        <w:pStyle w:val="NoSpacing"/>
      </w:pPr>
      <w:r>
        <w:t>s936 = JAK3</w:t>
      </w:r>
    </w:p>
    <w:p w14:paraId="10001729" w14:textId="77777777" w:rsidR="007A5DD0" w:rsidRDefault="007A5DD0" w:rsidP="007A5DD0">
      <w:pPr>
        <w:pStyle w:val="NoSpacing"/>
      </w:pPr>
      <w:r>
        <w:t>s937 = STAT6, set s53, s54, s1371 IC=0</w:t>
      </w:r>
    </w:p>
    <w:p w14:paraId="6E854101" w14:textId="77777777" w:rsidR="007A5DD0" w:rsidRDefault="007A5DD0" w:rsidP="007A5DD0">
      <w:pPr>
        <w:pStyle w:val="NoSpacing"/>
      </w:pPr>
      <w:r>
        <w:t>s944 = FES</w:t>
      </w:r>
    </w:p>
    <w:p w14:paraId="091BBDA6" w14:textId="77777777" w:rsidR="007A5DD0" w:rsidRDefault="007A5DD0" w:rsidP="007A5DD0">
      <w:pPr>
        <w:pStyle w:val="NoSpacing"/>
      </w:pPr>
      <w:r>
        <w:t>s945 = IRS2</w:t>
      </w:r>
    </w:p>
    <w:p w14:paraId="08474D91" w14:textId="77777777" w:rsidR="007A5DD0" w:rsidRDefault="007A5DD0" w:rsidP="007A5DD0">
      <w:pPr>
        <w:pStyle w:val="NoSpacing"/>
      </w:pPr>
      <w:r>
        <w:t>s999 = STAT3, set s1002, s1000, s1374 to IC=0</w:t>
      </w:r>
    </w:p>
    <w:p w14:paraId="3277795C" w14:textId="77777777" w:rsidR="007A5DD0" w:rsidRPr="004B3C61" w:rsidRDefault="007A5DD0" w:rsidP="007A5DD0">
      <w:pPr>
        <w:pStyle w:val="NoSpacing"/>
      </w:pPr>
      <w:r w:rsidRPr="004B3C61">
        <w:t>s1386 = JUN</w:t>
      </w:r>
      <w:r>
        <w:t>, set s1388 to IC=0</w:t>
      </w:r>
    </w:p>
    <w:p w14:paraId="2C77956A" w14:textId="77777777" w:rsidR="007A5DD0" w:rsidRPr="004B3C61" w:rsidRDefault="007A5DD0" w:rsidP="007A5DD0">
      <w:pPr>
        <w:pStyle w:val="NoSpacing"/>
      </w:pPr>
      <w:r w:rsidRPr="004B3C61">
        <w:t>s1387 = FOS</w:t>
      </w:r>
      <w:r>
        <w:t>, set s1389 to IC=0</w:t>
      </w:r>
    </w:p>
    <w:p w14:paraId="02ABD8EE" w14:textId="77777777" w:rsidR="007A5DD0" w:rsidRPr="004B3C61" w:rsidRDefault="007A5DD0" w:rsidP="007A5DD0">
      <w:pPr>
        <w:pStyle w:val="NoSpacing"/>
      </w:pPr>
      <w:r w:rsidRPr="004B3C61">
        <w:t>s1402 = ITPR3</w:t>
      </w:r>
    </w:p>
    <w:p w14:paraId="15ADD8A3" w14:textId="77777777" w:rsidR="007A5DD0" w:rsidRPr="004B3C61" w:rsidRDefault="007A5DD0" w:rsidP="007A5DD0">
      <w:pPr>
        <w:pStyle w:val="NoSpacing"/>
      </w:pPr>
      <w:r w:rsidRPr="004B3C61">
        <w:t>s1403 = ITPR2</w:t>
      </w:r>
    </w:p>
    <w:p w14:paraId="495CA535" w14:textId="77777777" w:rsidR="007A5DD0" w:rsidRPr="004B3C61" w:rsidRDefault="007A5DD0" w:rsidP="007A5DD0">
      <w:pPr>
        <w:pStyle w:val="NoSpacing"/>
      </w:pPr>
      <w:r w:rsidRPr="004B3C61">
        <w:t>s1404 = ITPR1</w:t>
      </w:r>
    </w:p>
    <w:p w14:paraId="023AB162" w14:textId="77777777" w:rsidR="007A5DD0" w:rsidRPr="004B3C61" w:rsidRDefault="007A5DD0" w:rsidP="007A5DD0">
      <w:pPr>
        <w:pStyle w:val="NoSpacing"/>
      </w:pPr>
      <w:r w:rsidRPr="004B3C61">
        <w:t>s2041 = MAP2K2</w:t>
      </w:r>
      <w:r>
        <w:t>, s2949 already set to IC=0</w:t>
      </w:r>
    </w:p>
    <w:p w14:paraId="20B3A8E3" w14:textId="77777777" w:rsidR="007A5DD0" w:rsidRPr="004B3C61" w:rsidRDefault="007A5DD0" w:rsidP="007A5DD0">
      <w:pPr>
        <w:pStyle w:val="NoSpacing"/>
      </w:pPr>
      <w:r w:rsidRPr="004B3C61">
        <w:t>s2095 = PLCG1</w:t>
      </w:r>
    </w:p>
    <w:p w14:paraId="2762CD5B" w14:textId="77777777" w:rsidR="007A5DD0" w:rsidRDefault="007A5DD0" w:rsidP="007A5DD0">
      <w:pPr>
        <w:pStyle w:val="NoSpacing"/>
      </w:pPr>
      <w:r w:rsidRPr="004B3C61">
        <w:t>s2096 = VAV1</w:t>
      </w:r>
    </w:p>
    <w:p w14:paraId="146CF214" w14:textId="77777777" w:rsidR="007A5DD0" w:rsidRDefault="007A5DD0" w:rsidP="007A5DD0">
      <w:pPr>
        <w:pStyle w:val="NoSpacing"/>
      </w:pPr>
      <w:r w:rsidRPr="004B3C61">
        <w:t>s2097 = TEC</w:t>
      </w:r>
    </w:p>
    <w:p w14:paraId="328FB0D3" w14:textId="77777777" w:rsidR="007A5DD0" w:rsidRDefault="007A5DD0" w:rsidP="007A5DD0">
      <w:pPr>
        <w:pStyle w:val="NoSpacing"/>
      </w:pPr>
      <w:r>
        <w:lastRenderedPageBreak/>
        <w:t>s2098 = CALM1</w:t>
      </w:r>
    </w:p>
    <w:p w14:paraId="4D7F5409" w14:textId="77777777" w:rsidR="007A5DD0" w:rsidRDefault="007A5DD0" w:rsidP="007A5DD0">
      <w:pPr>
        <w:pStyle w:val="NoSpacing"/>
      </w:pPr>
      <w:r>
        <w:t>s2115 = PAK1, set s2118 to IC=0</w:t>
      </w:r>
    </w:p>
    <w:p w14:paraId="28C7BEC1" w14:textId="77777777" w:rsidR="007A5DD0" w:rsidRPr="004B3C61" w:rsidRDefault="007A5DD0" w:rsidP="007A5DD0">
      <w:pPr>
        <w:pStyle w:val="NoSpacing"/>
      </w:pPr>
      <w:r>
        <w:t>s2116 = PAK2, set s2119 to IC=0</w:t>
      </w:r>
    </w:p>
    <w:p w14:paraId="11EDB1A8" w14:textId="77777777" w:rsidR="007A5DD0" w:rsidRPr="004B3C61" w:rsidRDefault="007A5DD0" w:rsidP="007A5DD0">
      <w:pPr>
        <w:pStyle w:val="NoSpacing"/>
      </w:pPr>
      <w:r>
        <w:t>s2117 = PAK3, set s2120 to IC=0</w:t>
      </w:r>
    </w:p>
    <w:p w14:paraId="66C52EB4" w14:textId="77777777" w:rsidR="007A5DD0" w:rsidRPr="004B3C61" w:rsidRDefault="007A5DD0" w:rsidP="007A5DD0">
      <w:pPr>
        <w:pStyle w:val="NoSpacing"/>
      </w:pPr>
      <w:r w:rsidRPr="004B3C61">
        <w:t>s2121 = MAP3K1</w:t>
      </w:r>
      <w:r>
        <w:t>, set s2122 to IC=0</w:t>
      </w:r>
    </w:p>
    <w:p w14:paraId="359DA3D5" w14:textId="77777777" w:rsidR="007A5DD0" w:rsidRPr="004B3C61" w:rsidRDefault="007A5DD0" w:rsidP="007A5DD0">
      <w:pPr>
        <w:pStyle w:val="NoSpacing"/>
      </w:pPr>
      <w:r w:rsidRPr="004B3C61">
        <w:t>s2123 = MAP2K4</w:t>
      </w:r>
      <w:r>
        <w:t>, set s2125 to IC=0</w:t>
      </w:r>
    </w:p>
    <w:p w14:paraId="7BA2E031" w14:textId="77777777" w:rsidR="007A5DD0" w:rsidRPr="004B3C61" w:rsidRDefault="007A5DD0" w:rsidP="007A5DD0">
      <w:pPr>
        <w:pStyle w:val="NoSpacing"/>
      </w:pPr>
      <w:r w:rsidRPr="004B3C61">
        <w:t>s2124 = MAP2K7</w:t>
      </w:r>
      <w:r>
        <w:t>, set s2126 to IC=0</w:t>
      </w:r>
    </w:p>
    <w:p w14:paraId="327FB262" w14:textId="77777777" w:rsidR="007A5DD0" w:rsidRDefault="007A5DD0" w:rsidP="007A5DD0">
      <w:pPr>
        <w:pStyle w:val="NoSpacing"/>
      </w:pPr>
      <w:r w:rsidRPr="004B3C61">
        <w:t>s2127 = MAPK8</w:t>
      </w:r>
      <w:r>
        <w:t>, set s1383, s2130 to IC=0</w:t>
      </w:r>
    </w:p>
    <w:p w14:paraId="67EB39BC" w14:textId="77777777" w:rsidR="007A5DD0" w:rsidRPr="004B3C61" w:rsidRDefault="007A5DD0" w:rsidP="007A5DD0">
      <w:pPr>
        <w:pStyle w:val="NoSpacing"/>
      </w:pPr>
      <w:r>
        <w:t>s2128 = MAPK9, set s1384, s2131 to IC=0</w:t>
      </w:r>
    </w:p>
    <w:p w14:paraId="4612BCDC" w14:textId="77777777" w:rsidR="007A5DD0" w:rsidRPr="004B3C61" w:rsidRDefault="007A5DD0" w:rsidP="007A5DD0">
      <w:pPr>
        <w:pStyle w:val="NoSpacing"/>
      </w:pPr>
      <w:r w:rsidRPr="004B3C61">
        <w:t>s2129 = MAPK10</w:t>
      </w:r>
      <w:r>
        <w:t>, set s1385, s2132 to IC=0</w:t>
      </w:r>
    </w:p>
    <w:p w14:paraId="57E41C69" w14:textId="77777777" w:rsidR="007A5DD0" w:rsidRDefault="007A5DD0" w:rsidP="007A5DD0">
      <w:pPr>
        <w:pStyle w:val="NoSpacing"/>
      </w:pPr>
      <w:r w:rsidRPr="004B3C61">
        <w:t>s2135 = PRKCQ</w:t>
      </w:r>
      <w:r>
        <w:t>, complexes already set to IC=0</w:t>
      </w:r>
    </w:p>
    <w:p w14:paraId="6522D5D6" w14:textId="77777777" w:rsidR="007A5DD0" w:rsidRPr="004B3C61" w:rsidRDefault="007A5DD0" w:rsidP="007A5DD0">
      <w:pPr>
        <w:pStyle w:val="NoSpacing"/>
      </w:pPr>
      <w:r w:rsidRPr="004B3C61">
        <w:t>s213</w:t>
      </w:r>
      <w:r>
        <w:t>6</w:t>
      </w:r>
      <w:r w:rsidRPr="004B3C61">
        <w:t xml:space="preserve"> = </w:t>
      </w:r>
      <w:r>
        <w:t>CARD11, complexes already set to IC=0</w:t>
      </w:r>
    </w:p>
    <w:p w14:paraId="04726FF4" w14:textId="77777777" w:rsidR="007A5DD0" w:rsidRDefault="007A5DD0" w:rsidP="007A5DD0">
      <w:pPr>
        <w:pStyle w:val="NoSpacing"/>
      </w:pPr>
      <w:r w:rsidRPr="004B3C61">
        <w:t>s2137 = TRAF6</w:t>
      </w:r>
      <w:r>
        <w:t>, complexes already set to IC=0</w:t>
      </w:r>
    </w:p>
    <w:p w14:paraId="141AEB42" w14:textId="77777777" w:rsidR="007A5DD0" w:rsidRDefault="007A5DD0" w:rsidP="007A5DD0">
      <w:pPr>
        <w:pStyle w:val="NoSpacing"/>
      </w:pPr>
      <w:r>
        <w:t>s2139 = IRS1, set s2140 to IC=0</w:t>
      </w:r>
    </w:p>
    <w:p w14:paraId="67C00237" w14:textId="77777777" w:rsidR="007A5DD0" w:rsidRPr="004B3C61" w:rsidRDefault="007A5DD0" w:rsidP="007A5DD0">
      <w:pPr>
        <w:pStyle w:val="NoSpacing"/>
      </w:pPr>
      <w:r w:rsidRPr="004B3C61">
        <w:t>s2811 = RAF1</w:t>
      </w:r>
      <w:r>
        <w:t>, set s2812 to IC=0</w:t>
      </w:r>
    </w:p>
    <w:p w14:paraId="4C21DD82" w14:textId="77777777" w:rsidR="007A5DD0" w:rsidRPr="004B3C61" w:rsidRDefault="007A5DD0" w:rsidP="007A5DD0">
      <w:pPr>
        <w:pStyle w:val="NoSpacing"/>
      </w:pPr>
      <w:r w:rsidRPr="004B3C61">
        <w:t>s2813 = PLA2G4A</w:t>
      </w:r>
      <w:r>
        <w:t>, set s2814 to IC=0</w:t>
      </w:r>
    </w:p>
    <w:p w14:paraId="4A3BA2C9" w14:textId="77777777" w:rsidR="007A5DD0" w:rsidRPr="004B3C61" w:rsidRDefault="007A5DD0" w:rsidP="007A5DD0">
      <w:pPr>
        <w:pStyle w:val="NoSpacing"/>
      </w:pPr>
      <w:r w:rsidRPr="004B3C61">
        <w:t>s2823 = MAPK1</w:t>
      </w:r>
      <w:r>
        <w:t>, s1391, s2134, s2821 already set to IC=0</w:t>
      </w:r>
    </w:p>
    <w:p w14:paraId="6CE0DBB3" w14:textId="77777777" w:rsidR="007A5DD0" w:rsidRPr="004B3C61" w:rsidRDefault="007A5DD0" w:rsidP="007A5DD0">
      <w:pPr>
        <w:pStyle w:val="NoSpacing"/>
      </w:pPr>
      <w:r w:rsidRPr="004B3C61">
        <w:t>s2838 = TPSB2</w:t>
      </w:r>
      <w:r>
        <w:t>, set s2251 to IC=0</w:t>
      </w:r>
    </w:p>
    <w:p w14:paraId="09594456" w14:textId="77777777" w:rsidR="007A5DD0" w:rsidRDefault="007A5DD0" w:rsidP="007A5DD0">
      <w:pPr>
        <w:pStyle w:val="NoSpacing"/>
      </w:pPr>
      <w:r w:rsidRPr="004B3C61">
        <w:t>s2839 = TPSAB1</w:t>
      </w:r>
      <w:r>
        <w:t>, set s2253 to IC=0</w:t>
      </w:r>
    </w:p>
    <w:p w14:paraId="409F56B5" w14:textId="77777777" w:rsidR="007A5DD0" w:rsidRPr="004B3C61" w:rsidRDefault="007A5DD0" w:rsidP="007A5DD0">
      <w:pPr>
        <w:pStyle w:val="NoSpacing"/>
      </w:pPr>
      <w:r>
        <w:t>s2870 = LPCAT2, set s2869 to IC=0</w:t>
      </w:r>
    </w:p>
    <w:p w14:paraId="3BCE31D3" w14:textId="77777777" w:rsidR="007A5DD0" w:rsidRPr="004B3C61" w:rsidRDefault="007A5DD0" w:rsidP="007A5DD0">
      <w:pPr>
        <w:pStyle w:val="NoSpacing"/>
      </w:pPr>
      <w:r w:rsidRPr="004B3C61">
        <w:t>s2947 = MAPK3</w:t>
      </w:r>
      <w:r>
        <w:t>, s1390, s2133, s2822 already set to IC=0</w:t>
      </w:r>
    </w:p>
    <w:p w14:paraId="705A3DD9" w14:textId="77777777" w:rsidR="007A5DD0" w:rsidRPr="004B3C61" w:rsidRDefault="007A5DD0" w:rsidP="007A5DD0">
      <w:pPr>
        <w:pStyle w:val="NoSpacing"/>
      </w:pPr>
      <w:r w:rsidRPr="004B3C61">
        <w:t>s2948 = MAP2K1</w:t>
      </w:r>
      <w:r>
        <w:t>, s2820 already set to IC=0</w:t>
      </w:r>
    </w:p>
    <w:p w14:paraId="55DC5C9D" w14:textId="77777777" w:rsidR="00077EA9" w:rsidRDefault="00077EA9" w:rsidP="00D45E59">
      <w:pPr>
        <w:pStyle w:val="NoSpacing"/>
      </w:pPr>
    </w:p>
    <w:p w14:paraId="70539568" w14:textId="37D00D65" w:rsidR="000A637E" w:rsidRDefault="000A637E" w:rsidP="00D45E59">
      <w:pPr>
        <w:pStyle w:val="NoSpacing"/>
      </w:pPr>
      <w:r>
        <w:t xml:space="preserve">Production/degradation reaction added for PIP2, IC set to 0 for PIP2 </w:t>
      </w:r>
      <w:r w:rsidR="007A5DD0">
        <w:t>a</w:t>
      </w:r>
      <w:r>
        <w:t>nd PIP3.</w:t>
      </w:r>
    </w:p>
    <w:p w14:paraId="10E23CFD" w14:textId="65BE3479" w:rsidR="000A637E" w:rsidRDefault="000A637E" w:rsidP="00D45E59">
      <w:pPr>
        <w:pStyle w:val="NoSpacing"/>
      </w:pPr>
    </w:p>
    <w:p w14:paraId="4CEFFDD8" w14:textId="51C10894" w:rsidR="00480722" w:rsidRDefault="00480722" w:rsidP="00D45E59">
      <w:pPr>
        <w:pStyle w:val="NoSpacing"/>
      </w:pPr>
      <w:r>
        <w:t xml:space="preserve">Deleted (global) parameters </w:t>
      </w:r>
      <w:r w:rsidRPr="00480722">
        <w:t>N_CARD11_re138</w:t>
      </w:r>
      <w:r>
        <w:t xml:space="preserve"> and </w:t>
      </w:r>
      <w:r w:rsidRPr="00480722">
        <w:t>N_CARD11_re138</w:t>
      </w:r>
      <w:r>
        <w:t>, because they were not used.</w:t>
      </w:r>
    </w:p>
    <w:p w14:paraId="75730076" w14:textId="57E5A1E2" w:rsidR="00480722" w:rsidRDefault="00480722" w:rsidP="00D45E59">
      <w:pPr>
        <w:pStyle w:val="NoSpacing"/>
      </w:pPr>
    </w:p>
    <w:p w14:paraId="1F802E0D" w14:textId="7B6509A1" w:rsidR="00480722" w:rsidRDefault="00480722" w:rsidP="00D45E59">
      <w:pPr>
        <w:pStyle w:val="NoSpacing"/>
      </w:pPr>
      <w:r>
        <w:t xml:space="preserve">Created a new (global) parameter </w:t>
      </w:r>
      <w:proofErr w:type="spellStart"/>
      <w:r>
        <w:t>kdegPDef</w:t>
      </w:r>
      <w:proofErr w:type="spellEnd"/>
      <w:r>
        <w:t xml:space="preserve"> (k degradation Protein Default) with value 1.9e-5 and used it for ALL protein degradation reactions (including production/degradation).</w:t>
      </w:r>
    </w:p>
    <w:p w14:paraId="37F1F7CA" w14:textId="6CB2F9A2" w:rsidR="009B2882" w:rsidRDefault="009B2882" w:rsidP="009B2882">
      <w:pPr>
        <w:pStyle w:val="NoSpacing"/>
      </w:pPr>
      <w:r>
        <w:t xml:space="preserve">Created a new (global) parameter </w:t>
      </w:r>
      <w:proofErr w:type="spellStart"/>
      <w:r>
        <w:t>kdegRDef</w:t>
      </w:r>
      <w:proofErr w:type="spellEnd"/>
      <w:r>
        <w:t xml:space="preserve"> (k degradation RNA Default) with value 2.8e-5 and used it for ALL RNA degradation reactions (including production/degradation).</w:t>
      </w:r>
    </w:p>
    <w:p w14:paraId="6BBA2EC7" w14:textId="6017B1F4" w:rsidR="00B05330" w:rsidRDefault="00B05330" w:rsidP="00B05330">
      <w:pPr>
        <w:pStyle w:val="NoSpacing"/>
      </w:pPr>
      <w:r>
        <w:t xml:space="preserve">Created a new (global) parameter </w:t>
      </w:r>
      <w:proofErr w:type="spellStart"/>
      <w:r>
        <w:t>kdeg</w:t>
      </w:r>
      <w:r w:rsidR="0069665D">
        <w:t>S</w:t>
      </w:r>
      <w:r>
        <w:t>Def</w:t>
      </w:r>
      <w:proofErr w:type="spellEnd"/>
      <w:r>
        <w:t xml:space="preserve"> (k degradation </w:t>
      </w:r>
      <w:r w:rsidR="0069665D">
        <w:t xml:space="preserve">Simple Molecule </w:t>
      </w:r>
      <w:r>
        <w:t xml:space="preserve">Default) with value </w:t>
      </w:r>
      <w:r w:rsidR="0069665D">
        <w:t>1</w:t>
      </w:r>
      <w:r>
        <w:t xml:space="preserve">e-5 </w:t>
      </w:r>
      <w:r w:rsidR="0069665D">
        <w:t xml:space="preserve">(total guess!) </w:t>
      </w:r>
      <w:r>
        <w:t xml:space="preserve">and used it for ALL </w:t>
      </w:r>
      <w:r w:rsidR="0069665D">
        <w:t xml:space="preserve">Simple Molecule </w:t>
      </w:r>
      <w:r>
        <w:t>degradation reactions (including production/degradation).</w:t>
      </w:r>
    </w:p>
    <w:p w14:paraId="07E4BE35" w14:textId="1ED6E6B9" w:rsidR="00480722" w:rsidRDefault="00480722" w:rsidP="00D45E59">
      <w:pPr>
        <w:pStyle w:val="NoSpacing"/>
      </w:pPr>
    </w:p>
    <w:p w14:paraId="355E0E8A" w14:textId="78B59B31" w:rsidR="00F46437" w:rsidRDefault="00F46437" w:rsidP="00D45E59">
      <w:pPr>
        <w:pStyle w:val="NoSpacing"/>
      </w:pPr>
      <w:r>
        <w:t>Production/degradation reactions for the following new proteins, and complex formation.</w:t>
      </w:r>
    </w:p>
    <w:p w14:paraId="7AA4DD6A" w14:textId="69CF4E74" w:rsidR="00F46437" w:rsidRDefault="00F46437" w:rsidP="00D45E59">
      <w:pPr>
        <w:pStyle w:val="NoSpacing"/>
      </w:pPr>
      <w:r>
        <w:t>BCL10</w:t>
      </w:r>
      <w:r w:rsidR="00A11DF0">
        <w:t xml:space="preserve">, </w:t>
      </w:r>
      <w:r>
        <w:t>MALT1</w:t>
      </w:r>
      <w:r w:rsidR="00A11DF0">
        <w:t>, BCL10:MALT1</w:t>
      </w:r>
      <w:r w:rsidR="00C92424">
        <w:t xml:space="preserve"> (complex)</w:t>
      </w:r>
    </w:p>
    <w:p w14:paraId="0F9F4854" w14:textId="70CE78F4" w:rsidR="00A11DF0" w:rsidRDefault="00C92424" w:rsidP="00D45E59">
      <w:pPr>
        <w:pStyle w:val="NoSpacing"/>
      </w:pPr>
      <w:r>
        <w:t>CHUK, IKBKB, IKBKG, IKK (complex)</w:t>
      </w:r>
    </w:p>
    <w:p w14:paraId="3C031F1A" w14:textId="787C51B3" w:rsidR="009E6996" w:rsidRDefault="009E6996" w:rsidP="00D45E59">
      <w:pPr>
        <w:pStyle w:val="NoSpacing"/>
      </w:pPr>
      <w:r>
        <w:t>GRAP2, LCP2, GRAP2:LCP2 (complex)</w:t>
      </w:r>
    </w:p>
    <w:p w14:paraId="54573657" w14:textId="6EE783BB" w:rsidR="00397D9E" w:rsidRDefault="00397D9E" w:rsidP="00D45E59">
      <w:pPr>
        <w:pStyle w:val="NoSpacing"/>
      </w:pPr>
      <w:r>
        <w:t>HRAS</w:t>
      </w:r>
      <w:r w:rsidR="00BF2317">
        <w:t xml:space="preserve">, </w:t>
      </w:r>
      <w:proofErr w:type="gramStart"/>
      <w:r w:rsidR="00BF2317">
        <w:t>HRAS:GDP</w:t>
      </w:r>
      <w:proofErr w:type="gramEnd"/>
      <w:r w:rsidR="00BF2317">
        <w:t xml:space="preserve"> (complex)</w:t>
      </w:r>
    </w:p>
    <w:p w14:paraId="65692FDC" w14:textId="49DA44D0" w:rsidR="00BF2317" w:rsidRDefault="00BF2317" w:rsidP="00D45E59">
      <w:pPr>
        <w:pStyle w:val="NoSpacing"/>
      </w:pPr>
      <w:r>
        <w:t>RAC1, RAC</w:t>
      </w:r>
      <w:proofErr w:type="gramStart"/>
      <w:r>
        <w:t>1:GDP</w:t>
      </w:r>
      <w:proofErr w:type="gramEnd"/>
      <w:r>
        <w:t xml:space="preserve"> (complex)</w:t>
      </w:r>
    </w:p>
    <w:p w14:paraId="3DD0FF2C" w14:textId="5E61DB4C" w:rsidR="00D641D8" w:rsidRDefault="00D641D8" w:rsidP="00D45E59">
      <w:pPr>
        <w:pStyle w:val="NoSpacing"/>
      </w:pPr>
      <w:r>
        <w:t>IL13RA1, TYK2, IL13RA1:TYK2 (complex)</w:t>
      </w:r>
    </w:p>
    <w:p w14:paraId="1F5B2274" w14:textId="1A294151" w:rsidR="00C92424" w:rsidRDefault="006B3D1A" w:rsidP="00D45E59">
      <w:pPr>
        <w:pStyle w:val="NoSpacing"/>
      </w:pPr>
      <w:r>
        <w:t xml:space="preserve">NFKBIA, NFKB1, RELA, </w:t>
      </w:r>
      <w:proofErr w:type="spellStart"/>
      <w:r w:rsidRPr="006B3D1A">
        <w:t>IκB</w:t>
      </w:r>
      <w:proofErr w:type="spellEnd"/>
      <w:r w:rsidRPr="006B3D1A">
        <w:t>α:NFκB</w:t>
      </w:r>
      <w:r>
        <w:t xml:space="preserve"> (complex)</w:t>
      </w:r>
    </w:p>
    <w:p w14:paraId="7C4306E5" w14:textId="0542753A" w:rsidR="00D84ACF" w:rsidRDefault="00452F86" w:rsidP="00D45E59">
      <w:pPr>
        <w:pStyle w:val="NoSpacing"/>
      </w:pPr>
      <w:r w:rsidRPr="00452F86">
        <w:t>TAB1</w:t>
      </w:r>
      <w:r>
        <w:t xml:space="preserve">, </w:t>
      </w:r>
      <w:r w:rsidRPr="00452F86">
        <w:t>TAB2</w:t>
      </w:r>
      <w:r>
        <w:t xml:space="preserve">, </w:t>
      </w:r>
      <w:r w:rsidRPr="00452F86">
        <w:t>TAK1</w:t>
      </w:r>
      <w:r>
        <w:t xml:space="preserve">, </w:t>
      </w:r>
      <w:proofErr w:type="gramStart"/>
      <w:r w:rsidRPr="00452F86">
        <w:t>TAB1</w:t>
      </w:r>
      <w:r>
        <w:t>:</w:t>
      </w:r>
      <w:r w:rsidRPr="00452F86">
        <w:t>TAB2</w:t>
      </w:r>
      <w:r>
        <w:t>:</w:t>
      </w:r>
      <w:r w:rsidRPr="00452F86">
        <w:t>TAK</w:t>
      </w:r>
      <w:proofErr w:type="gramEnd"/>
      <w:r w:rsidRPr="00452F86">
        <w:t>1</w:t>
      </w:r>
      <w:r>
        <w:t xml:space="preserve"> (complex)</w:t>
      </w:r>
    </w:p>
    <w:p w14:paraId="468D04AC" w14:textId="318A1950" w:rsidR="00A11DF0" w:rsidRDefault="00A11DF0" w:rsidP="00D45E59">
      <w:pPr>
        <w:pStyle w:val="NoSpacing"/>
      </w:pPr>
      <w:r>
        <w:t xml:space="preserve">UBE2N, </w:t>
      </w:r>
      <w:r w:rsidR="004F34B5">
        <w:t>UBE2V1, UBE2N:UBE2V1</w:t>
      </w:r>
      <w:r w:rsidR="00C92424">
        <w:t xml:space="preserve"> (complex)</w:t>
      </w:r>
    </w:p>
    <w:p w14:paraId="733BC342" w14:textId="320EFEBF" w:rsidR="00A11DF0" w:rsidRDefault="00A11DF0" w:rsidP="00D45E59">
      <w:pPr>
        <w:pStyle w:val="NoSpacing"/>
      </w:pPr>
    </w:p>
    <w:p w14:paraId="044FA4DB" w14:textId="4655B9F4" w:rsidR="00A32601" w:rsidRDefault="00A32601" w:rsidP="00D45E59">
      <w:pPr>
        <w:pStyle w:val="NoSpacing"/>
      </w:pPr>
      <w:r>
        <w:t xml:space="preserve">Changed all </w:t>
      </w:r>
      <w:proofErr w:type="spellStart"/>
      <w:r>
        <w:t>kdeg</w:t>
      </w:r>
      <w:proofErr w:type="spellEnd"/>
      <w:r>
        <w:t xml:space="preserve"> parameters to global parameters (</w:t>
      </w:r>
      <w:proofErr w:type="spellStart"/>
      <w:r>
        <w:t>kdegPDef</w:t>
      </w:r>
      <w:proofErr w:type="spellEnd"/>
      <w:r>
        <w:t xml:space="preserve">, </w:t>
      </w:r>
      <w:proofErr w:type="spellStart"/>
      <w:r>
        <w:t>kdegRDef</w:t>
      </w:r>
      <w:proofErr w:type="spellEnd"/>
      <w:r>
        <w:t xml:space="preserve"> and </w:t>
      </w:r>
      <w:proofErr w:type="spellStart"/>
      <w:r>
        <w:t>kdegSDef</w:t>
      </w:r>
      <w:proofErr w:type="spellEnd"/>
      <w:r>
        <w:t xml:space="preserve"> for protein/RNA/simple molecule default degradation).</w:t>
      </w:r>
    </w:p>
    <w:p w14:paraId="4613E9E6" w14:textId="170CD2B4" w:rsidR="00A32601" w:rsidRDefault="00A32601" w:rsidP="00D45E59">
      <w:pPr>
        <w:pStyle w:val="NoSpacing"/>
      </w:pPr>
    </w:p>
    <w:p w14:paraId="61FBFA29" w14:textId="2B441EAD" w:rsidR="003A12AA" w:rsidRDefault="003A12AA" w:rsidP="00D45E59">
      <w:pPr>
        <w:pStyle w:val="NoSpacing"/>
      </w:pPr>
      <w:r>
        <w:lastRenderedPageBreak/>
        <w:t>Also reviewed all production/degradation reactions, because some of them had the wrong direction. Since the reaction is reversible, this is not visible in the top level of the diagram. Also reviewed all corresponding rates.</w:t>
      </w:r>
    </w:p>
    <w:p w14:paraId="6F59A68A" w14:textId="5D56F836" w:rsidR="003A12AA" w:rsidRDefault="003A12AA" w:rsidP="00D45E59">
      <w:pPr>
        <w:pStyle w:val="NoSpacing"/>
      </w:pPr>
    </w:p>
    <w:p w14:paraId="6C7D2806" w14:textId="39EC85EC" w:rsidR="003A12AA" w:rsidRDefault="003A12AA" w:rsidP="00D45E59">
      <w:pPr>
        <w:pStyle w:val="NoSpacing"/>
      </w:pPr>
      <w:r>
        <w:t>As a result, all problems with negative concentrations disappeared. Optimization now runs with very few integration errors. However, there are many cases where the gradient is very flat, and integration stops when the maximum number of iterations is reached. This is presumably because we are currently nor using enough data to determine an optimal value for most parameters.</w:t>
      </w:r>
    </w:p>
    <w:p w14:paraId="43A77A5E" w14:textId="41DA7D42" w:rsidR="003A12AA" w:rsidRDefault="003A12AA" w:rsidP="00D45E59">
      <w:pPr>
        <w:pStyle w:val="NoSpacing"/>
      </w:pPr>
    </w:p>
    <w:p w14:paraId="76043499" w14:textId="785ACFD1" w:rsidR="003A12AA" w:rsidRDefault="003A12AA" w:rsidP="00D45E59">
      <w:pPr>
        <w:pStyle w:val="NoSpacing"/>
      </w:pPr>
      <w:r>
        <w:t>Finally, we now have applied all relevant data from Parravicini</w:t>
      </w:r>
      <w:r w:rsidR="00E221DD">
        <w:t xml:space="preserve">, </w:t>
      </w:r>
      <w:proofErr w:type="gramStart"/>
      <w:r w:rsidR="00E221DD">
        <w:t>and also</w:t>
      </w:r>
      <w:proofErr w:type="gramEnd"/>
      <w:r w:rsidR="00E221DD">
        <w:t xml:space="preserve"> three steady-state definitions.</w:t>
      </w:r>
    </w:p>
    <w:p w14:paraId="5D4A7000" w14:textId="77777777" w:rsidR="003A12AA" w:rsidRPr="00A70816" w:rsidRDefault="003A12AA" w:rsidP="00D45E59">
      <w:pPr>
        <w:pStyle w:val="NoSpacing"/>
      </w:pPr>
    </w:p>
    <w:sectPr w:rsidR="003A12AA" w:rsidRPr="00A70816" w:rsidSect="00341ABB">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593C4" w14:textId="77777777" w:rsidR="009E60A1" w:rsidRDefault="009E60A1" w:rsidP="00341ABB">
      <w:pPr>
        <w:spacing w:after="0" w:line="240" w:lineRule="auto"/>
      </w:pPr>
      <w:r>
        <w:separator/>
      </w:r>
    </w:p>
  </w:endnote>
  <w:endnote w:type="continuationSeparator" w:id="0">
    <w:p w14:paraId="367493BD" w14:textId="77777777" w:rsidR="009E60A1" w:rsidRDefault="009E60A1" w:rsidP="00341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33147"/>
      <w:docPartObj>
        <w:docPartGallery w:val="Page Numbers (Bottom of Page)"/>
        <w:docPartUnique/>
      </w:docPartObj>
    </w:sdtPr>
    <w:sdtEndPr>
      <w:rPr>
        <w:noProof/>
      </w:rPr>
    </w:sdtEndPr>
    <w:sdtContent>
      <w:p w14:paraId="4EEE3C92" w14:textId="3C3D28DF" w:rsidR="00341ABB" w:rsidRDefault="00341A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66FFCF" w14:textId="77777777" w:rsidR="00341ABB" w:rsidRDefault="00341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69AD5" w14:textId="77777777" w:rsidR="009E60A1" w:rsidRDefault="009E60A1" w:rsidP="00341ABB">
      <w:pPr>
        <w:spacing w:after="0" w:line="240" w:lineRule="auto"/>
      </w:pPr>
      <w:r>
        <w:separator/>
      </w:r>
    </w:p>
  </w:footnote>
  <w:footnote w:type="continuationSeparator" w:id="0">
    <w:p w14:paraId="5D044436" w14:textId="77777777" w:rsidR="009E60A1" w:rsidRDefault="009E60A1" w:rsidP="00341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41125"/>
    <w:multiLevelType w:val="hybridMultilevel"/>
    <w:tmpl w:val="B210B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14"/>
    <w:rsid w:val="00002739"/>
    <w:rsid w:val="000339EF"/>
    <w:rsid w:val="00034ACC"/>
    <w:rsid w:val="00057D55"/>
    <w:rsid w:val="00077EA9"/>
    <w:rsid w:val="00083AE2"/>
    <w:rsid w:val="000A637E"/>
    <w:rsid w:val="000B786D"/>
    <w:rsid w:val="00143F65"/>
    <w:rsid w:val="00153BB4"/>
    <w:rsid w:val="001A7FEA"/>
    <w:rsid w:val="001D2934"/>
    <w:rsid w:val="0020037B"/>
    <w:rsid w:val="00214BA1"/>
    <w:rsid w:val="00237C36"/>
    <w:rsid w:val="00265E7B"/>
    <w:rsid w:val="00285B0E"/>
    <w:rsid w:val="00307B56"/>
    <w:rsid w:val="00325436"/>
    <w:rsid w:val="003266CC"/>
    <w:rsid w:val="00341ABB"/>
    <w:rsid w:val="00350297"/>
    <w:rsid w:val="00397D9E"/>
    <w:rsid w:val="003A12AA"/>
    <w:rsid w:val="00413B56"/>
    <w:rsid w:val="00424D64"/>
    <w:rsid w:val="0044377B"/>
    <w:rsid w:val="00452F86"/>
    <w:rsid w:val="00480722"/>
    <w:rsid w:val="004B3C61"/>
    <w:rsid w:val="004B3D69"/>
    <w:rsid w:val="004F34B5"/>
    <w:rsid w:val="0050267E"/>
    <w:rsid w:val="00521AC8"/>
    <w:rsid w:val="0053769F"/>
    <w:rsid w:val="00545A98"/>
    <w:rsid w:val="00594B05"/>
    <w:rsid w:val="005954A7"/>
    <w:rsid w:val="005A4C40"/>
    <w:rsid w:val="00641193"/>
    <w:rsid w:val="00641A2F"/>
    <w:rsid w:val="00642B42"/>
    <w:rsid w:val="0065257D"/>
    <w:rsid w:val="0069665D"/>
    <w:rsid w:val="006A0F42"/>
    <w:rsid w:val="006B3D1A"/>
    <w:rsid w:val="006C6BE7"/>
    <w:rsid w:val="00703081"/>
    <w:rsid w:val="00734351"/>
    <w:rsid w:val="007641DC"/>
    <w:rsid w:val="00764B75"/>
    <w:rsid w:val="007A5DD0"/>
    <w:rsid w:val="00824A9E"/>
    <w:rsid w:val="00850014"/>
    <w:rsid w:val="0087441A"/>
    <w:rsid w:val="00923D67"/>
    <w:rsid w:val="0096130A"/>
    <w:rsid w:val="00963B29"/>
    <w:rsid w:val="00980324"/>
    <w:rsid w:val="009939AC"/>
    <w:rsid w:val="009B2882"/>
    <w:rsid w:val="009E60A1"/>
    <w:rsid w:val="009E6996"/>
    <w:rsid w:val="009F0A91"/>
    <w:rsid w:val="00A02946"/>
    <w:rsid w:val="00A11DF0"/>
    <w:rsid w:val="00A32601"/>
    <w:rsid w:val="00A408CC"/>
    <w:rsid w:val="00A44466"/>
    <w:rsid w:val="00A70816"/>
    <w:rsid w:val="00A7372A"/>
    <w:rsid w:val="00AA62C7"/>
    <w:rsid w:val="00B05330"/>
    <w:rsid w:val="00B271CF"/>
    <w:rsid w:val="00BB25B1"/>
    <w:rsid w:val="00BD5D77"/>
    <w:rsid w:val="00BE18C2"/>
    <w:rsid w:val="00BF2317"/>
    <w:rsid w:val="00BF5DE4"/>
    <w:rsid w:val="00BF7203"/>
    <w:rsid w:val="00BF7A98"/>
    <w:rsid w:val="00C8374A"/>
    <w:rsid w:val="00C92424"/>
    <w:rsid w:val="00CA34B4"/>
    <w:rsid w:val="00CE2370"/>
    <w:rsid w:val="00D048EF"/>
    <w:rsid w:val="00D20906"/>
    <w:rsid w:val="00D45E59"/>
    <w:rsid w:val="00D641D8"/>
    <w:rsid w:val="00D76E70"/>
    <w:rsid w:val="00D82970"/>
    <w:rsid w:val="00D84ACF"/>
    <w:rsid w:val="00DA4413"/>
    <w:rsid w:val="00DB6412"/>
    <w:rsid w:val="00DC50C4"/>
    <w:rsid w:val="00E221DD"/>
    <w:rsid w:val="00E257F6"/>
    <w:rsid w:val="00E518CA"/>
    <w:rsid w:val="00EC4F11"/>
    <w:rsid w:val="00F23389"/>
    <w:rsid w:val="00F46437"/>
    <w:rsid w:val="00FB4F1E"/>
    <w:rsid w:val="00FB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0A9B"/>
  <w15:chartTrackingRefBased/>
  <w15:docId w15:val="{D05DA07C-AE93-402D-A8BE-4B90717E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78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E59"/>
    <w:pPr>
      <w:spacing w:after="0" w:line="240" w:lineRule="auto"/>
    </w:pPr>
  </w:style>
  <w:style w:type="character" w:styleId="Hyperlink">
    <w:name w:val="Hyperlink"/>
    <w:basedOn w:val="DefaultParagraphFont"/>
    <w:uiPriority w:val="99"/>
    <w:unhideWhenUsed/>
    <w:rsid w:val="00413B56"/>
    <w:rPr>
      <w:color w:val="0563C1" w:themeColor="hyperlink"/>
      <w:u w:val="single"/>
    </w:rPr>
  </w:style>
  <w:style w:type="character" w:styleId="UnresolvedMention">
    <w:name w:val="Unresolved Mention"/>
    <w:basedOn w:val="DefaultParagraphFont"/>
    <w:uiPriority w:val="99"/>
    <w:semiHidden/>
    <w:unhideWhenUsed/>
    <w:rsid w:val="00413B56"/>
    <w:rPr>
      <w:color w:val="808080"/>
      <w:shd w:val="clear" w:color="auto" w:fill="E6E6E6"/>
    </w:rPr>
  </w:style>
  <w:style w:type="character" w:styleId="FollowedHyperlink">
    <w:name w:val="FollowedHyperlink"/>
    <w:basedOn w:val="DefaultParagraphFont"/>
    <w:uiPriority w:val="99"/>
    <w:semiHidden/>
    <w:unhideWhenUsed/>
    <w:rsid w:val="00A70816"/>
    <w:rPr>
      <w:color w:val="954F72" w:themeColor="followedHyperlink"/>
      <w:u w:val="single"/>
    </w:rPr>
  </w:style>
  <w:style w:type="character" w:customStyle="1" w:styleId="Heading2Char">
    <w:name w:val="Heading 2 Char"/>
    <w:basedOn w:val="DefaultParagraphFont"/>
    <w:link w:val="Heading2"/>
    <w:uiPriority w:val="9"/>
    <w:rsid w:val="000B786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41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ABB"/>
  </w:style>
  <w:style w:type="paragraph" w:styleId="Footer">
    <w:name w:val="footer"/>
    <w:basedOn w:val="Normal"/>
    <w:link w:val="FooterChar"/>
    <w:uiPriority w:val="99"/>
    <w:unhideWhenUsed/>
    <w:rsid w:val="00341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750938">
      <w:bodyDiv w:val="1"/>
      <w:marLeft w:val="0"/>
      <w:marRight w:val="0"/>
      <w:marTop w:val="0"/>
      <w:marBottom w:val="0"/>
      <w:divBdr>
        <w:top w:val="none" w:sz="0" w:space="0" w:color="auto"/>
        <w:left w:val="none" w:sz="0" w:space="0" w:color="auto"/>
        <w:bottom w:val="none" w:sz="0" w:space="0" w:color="auto"/>
        <w:right w:val="none" w:sz="0" w:space="0" w:color="auto"/>
      </w:divBdr>
      <w:divsChild>
        <w:div w:id="421682591">
          <w:marLeft w:val="0"/>
          <w:marRight w:val="0"/>
          <w:marTop w:val="0"/>
          <w:marBottom w:val="0"/>
          <w:divBdr>
            <w:top w:val="none" w:sz="0" w:space="0" w:color="auto"/>
            <w:left w:val="none" w:sz="0" w:space="0" w:color="auto"/>
            <w:bottom w:val="none" w:sz="0" w:space="0" w:color="auto"/>
            <w:right w:val="none" w:sz="0" w:space="0" w:color="auto"/>
          </w:divBdr>
          <w:divsChild>
            <w:div w:id="13961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2393">
      <w:bodyDiv w:val="1"/>
      <w:marLeft w:val="0"/>
      <w:marRight w:val="0"/>
      <w:marTop w:val="0"/>
      <w:marBottom w:val="0"/>
      <w:divBdr>
        <w:top w:val="none" w:sz="0" w:space="0" w:color="auto"/>
        <w:left w:val="none" w:sz="0" w:space="0" w:color="auto"/>
        <w:bottom w:val="none" w:sz="0" w:space="0" w:color="auto"/>
        <w:right w:val="none" w:sz="0" w:space="0" w:color="auto"/>
      </w:divBdr>
      <w:divsChild>
        <w:div w:id="2083410171">
          <w:marLeft w:val="0"/>
          <w:marRight w:val="0"/>
          <w:marTop w:val="0"/>
          <w:marBottom w:val="0"/>
          <w:divBdr>
            <w:top w:val="none" w:sz="0" w:space="0" w:color="auto"/>
            <w:left w:val="none" w:sz="0" w:space="0" w:color="auto"/>
            <w:bottom w:val="none" w:sz="0" w:space="0" w:color="auto"/>
            <w:right w:val="none" w:sz="0" w:space="0" w:color="auto"/>
          </w:divBdr>
          <w:divsChild>
            <w:div w:id="11548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8574">
      <w:bodyDiv w:val="1"/>
      <w:marLeft w:val="0"/>
      <w:marRight w:val="0"/>
      <w:marTop w:val="0"/>
      <w:marBottom w:val="0"/>
      <w:divBdr>
        <w:top w:val="none" w:sz="0" w:space="0" w:color="auto"/>
        <w:left w:val="none" w:sz="0" w:space="0" w:color="auto"/>
        <w:bottom w:val="none" w:sz="0" w:space="0" w:color="auto"/>
        <w:right w:val="none" w:sz="0" w:space="0" w:color="auto"/>
      </w:divBdr>
      <w:divsChild>
        <w:div w:id="1916284334">
          <w:marLeft w:val="0"/>
          <w:marRight w:val="0"/>
          <w:marTop w:val="0"/>
          <w:marBottom w:val="0"/>
          <w:divBdr>
            <w:top w:val="none" w:sz="0" w:space="0" w:color="auto"/>
            <w:left w:val="none" w:sz="0" w:space="0" w:color="auto"/>
            <w:bottom w:val="none" w:sz="0" w:space="0" w:color="auto"/>
            <w:right w:val="none" w:sz="0" w:space="0" w:color="auto"/>
          </w:divBdr>
          <w:divsChild>
            <w:div w:id="17633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gene/4363" TargetMode="External"/><Relationship Id="rId3" Type="http://schemas.openxmlformats.org/officeDocument/2006/relationships/settings" Target="settings.xml"/><Relationship Id="rId7" Type="http://schemas.openxmlformats.org/officeDocument/2006/relationships/hyperlink" Target="mailto:tom@thomassligon.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5</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Ligon (Office 365)</dc:creator>
  <cp:keywords/>
  <dc:description/>
  <cp:lastModifiedBy>Thomas Ligon</cp:lastModifiedBy>
  <cp:revision>74</cp:revision>
  <dcterms:created xsi:type="dcterms:W3CDTF">2018-05-11T14:02:00Z</dcterms:created>
  <dcterms:modified xsi:type="dcterms:W3CDTF">2019-04-18T20:05:00Z</dcterms:modified>
</cp:coreProperties>
</file>