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A34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A34-1 -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A34-2 -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Киселинност  - БДС 3485 т.3.5 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A34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A34-1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±°sdfasdf²°±±°²²qew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-30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A34-2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1234°²±²°±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</w:tbl>
    <w:p w:rsidR="000D64BF" w:rsidRPr="000D64BF" w:rsidRDefault="000D64BF">
      <w:pPr>
        <w:rPr>
          <w:lang w:val="bg-BG"/>
        </w:rPr>
      </w:pPr>
      <w:bookmarkStart w:id="0" w:name="_GoBack"/>
      <w:bookmarkEnd w:id="0"/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proofErr w:type="spellStart"/>
      <w:r w:rsidRPr="00BD6680">
        <w:rPr>
          <w:sz w:val="16"/>
          <w:szCs w:val="16"/>
        </w:rPr>
        <w:t>Забележка</w:t>
      </w:r>
      <w:proofErr w:type="spellEnd"/>
      <w:r w:rsidRPr="00BD6680">
        <w:rPr>
          <w:sz w:val="16"/>
          <w:szCs w:val="16"/>
        </w:rPr>
        <w:t xml:space="preserve"> 1:</w:t>
      </w:r>
      <w:r w:rsidR="007D0D2C" w:rsidRPr="00BD6680">
        <w:rPr>
          <w:sz w:val="16"/>
          <w:szCs w:val="16"/>
          <w:lang w:val="bg-BG"/>
        </w:rPr>
        <w:t xml:space="preserve"> </w:t>
      </w:r>
      <w:proofErr w:type="spellStart"/>
      <w:r w:rsidRPr="00BD6680">
        <w:rPr>
          <w:sz w:val="16"/>
          <w:szCs w:val="16"/>
        </w:rPr>
        <w:t>Ако</w:t>
      </w:r>
      <w:proofErr w:type="spellEnd"/>
      <w:r w:rsidRPr="00BD6680">
        <w:rPr>
          <w:sz w:val="16"/>
          <w:szCs w:val="16"/>
        </w:rPr>
        <w:t xml:space="preserve"> е </w:t>
      </w:r>
      <w:proofErr w:type="spellStart"/>
      <w:r w:rsidRPr="00BD6680">
        <w:rPr>
          <w:sz w:val="16"/>
          <w:szCs w:val="16"/>
        </w:rPr>
        <w:t>необходимо</w:t>
      </w:r>
      <w:proofErr w:type="spellEnd"/>
      <w:r w:rsidRPr="00BD6680">
        <w:rPr>
          <w:sz w:val="16"/>
          <w:szCs w:val="16"/>
        </w:rPr>
        <w:t xml:space="preserve">, </w:t>
      </w:r>
      <w:proofErr w:type="spellStart"/>
      <w:r w:rsidRPr="00BD6680">
        <w:rPr>
          <w:sz w:val="16"/>
          <w:szCs w:val="16"/>
        </w:rPr>
        <w:t>протоколът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може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включва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мнения</w:t>
      </w:r>
      <w:proofErr w:type="spellEnd"/>
      <w:r w:rsidRPr="00BD6680">
        <w:rPr>
          <w:sz w:val="16"/>
          <w:szCs w:val="16"/>
        </w:rPr>
        <w:t xml:space="preserve"> и </w:t>
      </w:r>
      <w:proofErr w:type="spellStart"/>
      <w:r w:rsidRPr="00BD6680">
        <w:rPr>
          <w:sz w:val="16"/>
          <w:szCs w:val="16"/>
        </w:rPr>
        <w:t>интерпретации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за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определени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изпитвания</w:t>
      </w:r>
      <w:proofErr w:type="spellEnd"/>
      <w:r w:rsidRPr="00BD6680">
        <w:rPr>
          <w:sz w:val="16"/>
          <w:szCs w:val="16"/>
        </w:rPr>
        <w:t xml:space="preserve"> (</w:t>
      </w:r>
      <w:proofErr w:type="spellStart"/>
      <w:r w:rsidRPr="00BD6680">
        <w:rPr>
          <w:sz w:val="16"/>
          <w:szCs w:val="16"/>
        </w:rPr>
        <w:t>заключения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се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допускат</w:t>
      </w:r>
      <w:proofErr w:type="spellEnd"/>
      <w:r w:rsidRPr="00BD6680">
        <w:rPr>
          <w:sz w:val="16"/>
          <w:szCs w:val="16"/>
        </w:rPr>
        <w:t xml:space="preserve">) </w:t>
      </w:r>
      <w:proofErr w:type="spellStart"/>
      <w:r w:rsidRPr="00BD6680">
        <w:rPr>
          <w:sz w:val="16"/>
          <w:szCs w:val="16"/>
        </w:rPr>
        <w:t>само</w:t>
      </w:r>
      <w:proofErr w:type="spellEnd"/>
      <w:r w:rsidRPr="00BD6680">
        <w:rPr>
          <w:sz w:val="16"/>
          <w:szCs w:val="16"/>
        </w:rPr>
        <w:t xml:space="preserve"> в </w:t>
      </w:r>
      <w:proofErr w:type="spellStart"/>
      <w:r w:rsidRPr="00BD6680">
        <w:rPr>
          <w:sz w:val="16"/>
          <w:szCs w:val="16"/>
        </w:rPr>
        <w:t>съответствие</w:t>
      </w:r>
      <w:proofErr w:type="spellEnd"/>
      <w:r w:rsidRPr="00BD6680">
        <w:rPr>
          <w:sz w:val="16"/>
          <w:szCs w:val="16"/>
        </w:rPr>
        <w:t xml:space="preserve"> с </w:t>
      </w:r>
      <w:proofErr w:type="spellStart"/>
      <w:r w:rsidRPr="00BD6680">
        <w:rPr>
          <w:sz w:val="16"/>
          <w:szCs w:val="16"/>
        </w:rPr>
        <w:t>изискванията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на</w:t>
      </w:r>
      <w:proofErr w:type="spellEnd"/>
      <w:r w:rsidRPr="00BD6680">
        <w:rPr>
          <w:sz w:val="16"/>
          <w:szCs w:val="16"/>
        </w:rPr>
        <w:t xml:space="preserve"> т. 5. 10. 5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EBC" w:rsidRDefault="00BB6EBC">
      <w:r>
        <w:separator/>
      </w:r>
    </w:p>
  </w:endnote>
  <w:endnote w:type="continuationSeparator" w:id="0">
    <w:p w:rsidR="00BB6EBC" w:rsidRDefault="00BB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proofErr w:type="spellStart"/>
    <w:r w:rsidRPr="00C33B03">
      <w:rPr>
        <w:b/>
        <w:sz w:val="16"/>
        <w:szCs w:val="16"/>
      </w:rPr>
      <w:t>Офис</w:t>
    </w:r>
    <w:proofErr w:type="spellEnd"/>
    <w:r w:rsidRPr="00C33B03">
      <w:rPr>
        <w:b/>
        <w:sz w:val="16"/>
        <w:szCs w:val="16"/>
      </w:rPr>
      <w:t xml:space="preserve"> </w:t>
    </w:r>
    <w:proofErr w:type="spellStart"/>
    <w:r w:rsidRPr="00C33B03">
      <w:rPr>
        <w:b/>
        <w:sz w:val="16"/>
        <w:szCs w:val="16"/>
      </w:rPr>
      <w:t>Пловдив</w:t>
    </w:r>
    <w:proofErr w:type="spellEnd"/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EBC" w:rsidRDefault="00BB6EBC">
      <w:r>
        <w:separator/>
      </w:r>
    </w:p>
  </w:footnote>
  <w:footnote w:type="continuationSeparator" w:id="0">
    <w:p w:rsidR="00BB6EBC" w:rsidRDefault="00BB6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A34</w:t>
    </w:r>
    <w:r>
      <w:rPr>
        <w:lang w:val="bg-BG"/>
      </w:rPr>
      <w:t>/</w:t>
    </w:r>
    <w:r>
      <w:t>27.06.2017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A6975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4E61D-8A92-4CFA-8171-961FFB5A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1993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15</cp:revision>
  <cp:lastPrinted>2017-06-16T09:17:00Z</cp:lastPrinted>
  <dcterms:created xsi:type="dcterms:W3CDTF">2017-08-05T18:29:00Z</dcterms:created>
  <dcterms:modified xsi:type="dcterms:W3CDTF">2017-08-06T12:41:00Z</dcterms:modified>
</cp:coreProperties>
</file>