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B5013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18.08.2015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tyh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adf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№223344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4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16.07.2015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36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16.07.2015</w:t>
      </w:r>
      <w:r w:rsidR="004E782E">
        <w:rPr>
          <w:sz w:val="28"/>
        </w:rPr>
        <w:t>-</w:t>
      </w:r>
      <w:r>
        <w:rPr>
          <w:sz w:val="28"/>
        </w:rPr>
        <w:t>18.08.2015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asd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B5013</w:t>
      </w:r>
      <w:r w:rsidR="00487966">
        <w:rPr>
          <w:lang w:val="bg-BG"/>
        </w:rPr>
        <w:t>/</w:t>
      </w:r>
      <w:r>
        <w:rPr>
          <w:lang w:val="en-GB"/>
        </w:rPr>
        <w:t>18.08.2015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B5013-1-N1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asd123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asd123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B5013-1-N2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B5013-1-N3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3: 2Lorem ipsum dolor sit amet, consectetur adipiscing elit. Sed tristique quam justo, et fringilla mauris porttitor vitae. Class aptent taciti sociosqu ad litora torquent per conubia nostra
</w:t>
      </w:r>
      <w:r>
        <w:br/>
      </w:r>
      <w:r>
        <w:t>
</w:t>
      </w:r>
      <w:r>
        <w:br/>
      </w:r>
      <w:r>
        <w:t>
Забележка 3: Забележка 4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asd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asd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