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A5020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02.09.2015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Лучени кръгчета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categoriika: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Лучени кръгчета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nov tester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Microsoft solutions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№999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28.07.2015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БДС ...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 кофа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18.08.2015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23</w:t>
      </w:r>
      <w:r>
        <w:rPr>
          <w:sz w:val="28"/>
          <w:vertAlign w:val="superscript"/>
          <w:lang w:val="en-GB"/>
        </w:rPr>
        <w:t>4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18.08.2015</w:t>
      </w:r>
      <w:r w:rsidR="004E782E">
        <w:rPr>
          <w:sz w:val="28"/>
        </w:rPr>
        <w:t>-</w:t>
      </w:r>
      <w:r>
        <w:rPr>
          <w:sz w:val="28"/>
        </w:rPr>
        <w:t>02.09.2015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Toi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A5020</w:t>
      </w:r>
      <w:r w:rsidR="00487966">
        <w:rPr>
          <w:lang w:val="bg-BG"/>
        </w:rPr>
        <w:t>/</w:t>
      </w:r>
      <w:r>
        <w:rPr>
          <w:lang w:val="en-GB"/>
        </w:rPr>
        <w:t>02.09.2015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A5020-1-N1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qwe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A5020-1-N2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sdc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4D62E9" w:rsidRDefault="004D62E9" w:rsidP="00446A4B">
      <w:pPr>
        <w:spacing w:after="120"/>
        <w:jc w:val="both"/>
      </w:pPr>
      <w:bookmarkStart w:id="0" w:name="_GoBack"/>
      <w:bookmarkEnd w:id="0"/>
      <w:r>
        <w:t>
Забележка 1: 2Lorem ipsum dolor sit amet, consectetur adipiscing elit. Sed tristique quam justo, et fringilla mauris porttitor vitae. Class aptent taciti sociosqu ad litora torquent per conubia nostra
</w:t>
      </w:r>
      <w:r>
        <w:br/>
      </w:r>
      <w:r>
        <w:t>
</w:t>
      </w:r>
      <w:r>
        <w:br/>
      </w:r>
      <w:r>
        <w:t>
Забележка 2: this
</w:t>
      </w:r>
      <w:r>
        <w:br/>
      </w:r>
      <w:r>
        <w:t>is
</w:t>
      </w:r>
      <w:r>
        <w:br/>
      </w:r>
      <w:r>
        <w:t>Sparta
</w:t>
      </w:r>
      <w:r>
        <w:br/>
      </w:r>
      <w:r>
        <w:t>
</w:t>
      </w:r>
      <w:r>
        <w:br/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Tq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Toi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