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</w:rPr>
              <w:t>№ по ред</w:t>
            </w:r>
          </w:p>
        </w:tc>
        <w:tc>
          <w:tcPr>
            <w:tcW w:w="29.5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</w:rPr>
              <w:t>№ на образеца по вх/изх. дневник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</w:rPr>
              <w:t>Продукт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</w:rPr>
              <w:t>Изпитван показател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</w:rPr>
              <w:t>Единица на величина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</w:rPr>
              <w:t>Метод на изследване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</w:rPr>
              <w:t>Резултат от изпитването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</w:rPr>
              <w:t>Стойност и допуск на показателя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</w:rPr>
              <w:t>Условия на изпитването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