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sz w:val="28"/>
          <w:szCs w:val="28"/>
        </w:rPr>
        <w:t>2 - Фанта лимон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000-2; БДС 123; 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глави; 2 литра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2асд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фс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сада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