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Rapport technique RNCP37827BC01</w:t>
      </w:r>
    </w:p>
    <w:p>
      <w:pPr>
        <w:jc w:val="center"/>
      </w:pPr>
      <w:r>
        <w:rPr>
          <w:b/>
          <w:sz w:val="36"/>
        </w:rPr>
        <w:t>Projet Mix Energy</w:t>
      </w:r>
    </w:p>
    <w:p>
      <w:pPr>
        <w:jc w:val="center"/>
      </w:pPr>
      <w:r>
        <w:rPr>
          <w:i/>
          <w:sz w:val="24"/>
        </w:rPr>
        <w:t>Document ecrit, detaille et complet pour analyse par le jury avant soutenance</w:t>
      </w:r>
    </w:p>
    <w:p>
      <w:pPr>
        <w:jc w:val="center"/>
      </w:pPr>
      <w:r>
        <w:rPr>
          <w:sz w:val="22"/>
        </w:rPr>
        <w:t>Genere a partir des elements techniques du depot</w:t>
      </w:r>
    </w:p>
    <w:p>
      <w:pPr>
        <w:sectPr>
          <w:footerReference w:type="default" r:id="rId9"/>
          <w:pgSz w:w="12240" w:h="15840"/>
          <w:pgMar w:top="1134" w:right="1247" w:bottom="1134" w:left="1247" w:header="720" w:footer="720" w:gutter="0"/>
          <w:cols w:space="720"/>
          <w:docGrid w:linePitch="360"/>
        </w:sectPr>
      </w:pPr>
    </w:p>
    <w:p>
      <w:pPr>
        <w:pStyle w:val="Title"/>
      </w:pPr>
      <w:r>
        <w:t>Rapport technique RNCP37827BC01</w:t>
      </w:r>
    </w:p>
    <w:p/>
    <w:p>
      <w:pPr>
        <w:pStyle w:val="Heading1"/>
      </w:pPr>
      <w:r>
        <w:t>Projet</w:t>
      </w:r>
    </w:p>
    <w:p/>
    <w:p>
      <w:r>
        <w:t>Mix Energy - Plateforme de collecte, transformation, exposition et valorisation de donnees energetiques</w:t>
      </w:r>
    </w:p>
    <w:p/>
    <w:p>
      <w:pPr>
        <w:pStyle w:val="Heading1"/>
      </w:pPr>
      <w:r>
        <w:t>Objet du document</w:t>
      </w:r>
    </w:p>
    <w:p/>
    <w:p>
      <w:r>
        <w:t>Ce document ecrit a pour objectif de presenter de facon detaillee le projet Mix Energy dans le cadre de la certification RNCP37827BC01. Il est concu pour etre analyse par le jury avant la soutenance. Il met en evidence le travail de fond realise sur le projet, en explicitant les choix techniques, l'architecture, la chaine de traitement des donnees, les composants developpes, les mecanismes de qualite logicielle, ainsi que des extraits de code significatifs issus du depot.</w:t>
      </w:r>
    </w:p>
    <w:p/>
    <w:p>
      <w:r>
        <w:t>L'ambition du projet est de construire une chaine de valeur complete autour des donnees energetiques francaises : recuperer des donnees heterogenes, les centraliser dans un environnement cloud, les transformer en jeux de donnees exploitables, produire des indicateurs metiers, entrainer des modeles de prediction, exposer le resultat via une API et proposer une visualisation dans un tableau de bord.</w:t>
      </w:r>
    </w:p>
    <w:p/>
    <w:p>
      <w:pPr>
        <w:pStyle w:val="Heading1"/>
      </w:pPr>
      <w:r>
        <w:t>0. Cadrage metier et vision cible du projet</w:t>
      </w:r>
    </w:p>
    <w:p/>
    <w:p>
      <w:pPr>
        <w:pStyle w:val="Heading2"/>
      </w:pPr>
      <w:r>
        <w:t>0.1 Intitule du projet</w:t>
      </w:r>
    </w:p>
    <w:p/>
    <w:p>
      <w:r>
        <w:t>Projet Energie - Mix electrique francais et empreinte carbone</w:t>
      </w:r>
    </w:p>
    <w:p/>
    <w:p>
      <w:pPr>
        <w:pStyle w:val="Heading2"/>
      </w:pPr>
      <w:r>
        <w:t>0.2 Presentation generale</w:t>
      </w:r>
    </w:p>
    <w:p/>
    <w:p>
      <w:r>
        <w:t>Le projet Mix Energy s'inscrit dans une problematique actuelle a l'intersection de la transition energetique, de la valorisation des donnees et de l'aide a la decision. Il vise a concevoir une chaine de traitement de donnees complete permettant de collecter, structurer, transformer et restituer des informations relatives au mix electrique francais et a son empreinte carbone.</w:t>
      </w:r>
    </w:p>
    <w:p/>
    <w:p>
      <w:r>
        <w:t>L'objectif est double. D'une part, il s'agit de produire des indicateurs fiables et lisibles sur la production electrique par filiere, la consommation et l'intensite carbone associee. D'autre part, le projet prepare une capacite d'anticipation de la consommation, en commencant par les seules donnees energie puis en envisageant un enrichissement par des donnees meteorologiques historiques et previsionnelles.</w:t>
      </w:r>
    </w:p>
    <w:p/>
    <w:p>
      <w:r>
        <w:t>Cette partie du document formalise le cadrage metier et la vision cible du projet. Elle complete les preuves techniques presentees plus loin dans le rapport et permet de distinguer ce qui releve du socle deja implemente dans le depot de ce qui constitue une trajectoire d'evolution credibilisee.</w:t>
      </w:r>
    </w:p>
    <w:p/>
    <w:p>
      <w:pPr>
        <w:pStyle w:val="Heading2"/>
      </w:pPr>
      <w:r>
        <w:t>0.3 Objectif metier</w:t>
      </w:r>
    </w:p>
    <w:p/>
    <w:p>
      <w:r>
        <w:t>L'objectif metier principal consiste a construire un pipeline de donnees capable d'ingerer des donnees de production electrique par source, telles que le nucleaire, le solaire, l'eolien, le gaz ou l'hydraulique, puis de calculer l'empreinte carbone du mix electrique francais en temps quasi reel, avant de restituer ces informations dans un tableau de bord de suivi national et regional.</w:t>
      </w:r>
    </w:p>
    <w:p/>
    <w:p>
      <w:r>
        <w:t>A moyen terme, ce socle de donnees a vocation a supporter un cas d'usage predictif plus ambitieux. Il s'agit de mettre en place une estimation de la consommation electrique a J+1. Dans une premiere phase, cette prediction peut s'appuyer exclusivement sur les variables energetiques. Dans une seconde phase, elle peut etre enrichie par des donnees meteorologiques historiques et previsionnelles afin d'ameliorer la qualite des modeles.</w:t>
      </w:r>
    </w:p>
    <w:p/>
    <w:p>
      <w:pPr>
        <w:pStyle w:val="Heading2"/>
      </w:pPr>
      <w:r>
        <w:t>0.4 Justification du choix du sujet</w:t>
      </w:r>
    </w:p>
    <w:p/>
    <w:p>
      <w:r>
        <w:t>Le choix de ce projet repose sur plusieurs arguments. Il s'agit d'un cas metier immediatement comprehensible, fortement visuel et directement relie a des enjeux actuels de transition energetique. Il presente egalement un interet professionnel clair pour des recruteurs et acteurs du secteur energie, notamment des entreprises telles que Schneider Electric ou EDF R&amp;D.</w:t>
      </w:r>
    </w:p>
    <w:p/>
    <w:p>
      <w:r>
        <w:t>Le projet beneficie en outre d'un ecosysteme de sources ouvertes favorable. Les APIs et jeux de donnees mobilises sont publics, documentes, relativement stables et exploitables sans cout d'entree important. Ce contexte rend la demarche techniquement realiste dans un cadre pedagogique tout en conservant une forte valeur demonstrative devant un jury.</w:t>
      </w:r>
    </w:p>
    <w:p/>
    <w:p>
      <w:pPr>
        <w:pStyle w:val="Heading2"/>
      </w:pPr>
      <w:r>
        <w:t>0.5 Sources de donnees mobilisees ou ciblees</w:t>
      </w:r>
    </w:p>
    <w:p/>
    <w:p>
      <w:r>
        <w:t>Le projet s'appuie d'abord sur les jeux de donnees Eco2mix diffuses via le portail ODRE. Ces donnees permettent d'acceder aux informations nationales et regionales sur la consommation, la production par filiere, les echanges et certaines estimations associees au systeme electrique. Les jeux eco2mix-national-tr, eco2mix-national-cons-def, eco2mix-regional-tr et eco2mix-regional-cons-def constituent le coeur du dispositif de suivi et d'historisation. Le quota annonce sur ODRE est de 50 000 appels API par utilisateur et par mois, ce qui justifie une orchestration maitrisee des appels.</w:t>
      </w:r>
    </w:p>
    <w:p/>
    <w:p>
      <w:r>
        <w:t>La Base Carbone ADEME joue un role de referentiel metier. Elle apporte les facteurs d'emission de gaz a effet de serre par filiere de production electrique et permet, par jointure, de convertir les volumes de production en indicateurs d'empreinte carbone.</w:t>
      </w:r>
    </w:p>
    <w:p/>
    <w:p>
      <w:r>
        <w:t>Dans la vision cible du projet, l'integration de donnees meteorologiques constitue une extension naturelle. Des services comme Open-Meteo permettent de recuperer a la fois des historiques et des previsions de temperature, vent, precipitations et humidite, utiles pour expliquer et predire les variations de consommation electrique.</w:t>
      </w:r>
    </w:p>
    <w:p/>
    <w:p>
      <w:r>
        <w:t>Une autre extension pertinente consiste a integrer des donnees de qualite de l'air, par exemple via Atmo Data, afin de rapprocher l'intensite carbone du mix electrique et les indicateurs territoriaux de pollution atmospherique. Cette extension renforce la portee analytique du projet sans etre presentee ici comme entierement livree dans le depot actuel.</w:t>
      </w:r>
    </w:p>
    <w:p/>
    <w:p>
      <w:pPr>
        <w:pStyle w:val="Heading2"/>
      </w:pPr>
      <w:r>
        <w:t>0.6 Architecture fonctionnelle cible</w:t>
      </w:r>
    </w:p>
    <w:p/>
    <w:p>
      <w:r>
        <w:t>L'architecture fonctionnelle du projet repose sur une logique de pipeline structure en plusieurs temporalites. Une phase d'initialisation permet de constituer le socle historique a partir des donnees consolidees nationales et regionales ainsi que du referentiel carbone. Une phase recurrente alimente ensuite les donnees du jour ou du mois via les jeux temps reel et les traitements correctifs. Enfin, les transformations analytiques permettent de produire des tables orientees usage pour le suivi, le calcul de KPIs et la prediction.</w:t>
      </w:r>
    </w:p>
    <w:p/>
    <w:p>
      <w:r>
        <w:t>Dans cette vision cible, un DAG Airflow quotidien ou infra-journalier alimente les donnees temps reel, tandis qu'un DAG mensuel ou periodique remplace les donnees provisoires par les versions consolidees lorsqu'elles deviennent disponibles. Les transformations dbt servent ensuite a produire les tables de restitution, les croisements analytiques et les jeux de donnees prets pour les usages machine learning.</w:t>
      </w:r>
    </w:p>
    <w:p/>
    <w:p>
      <w:pPr>
        <w:pStyle w:val="Heading2"/>
      </w:pPr>
      <w:r>
        <w:t>0.7 Exemple d'appel API</w:t>
      </w:r>
    </w:p>
    <w:p/>
    <w:p>
      <w:r>
        <w:t>L'acces aux jeux de donnees ODRE peut etre realise via une requete HTTP parametree. L'exemple suivant illustre le principe general d'interrogation des jeux Eco2mix et justifie le choix d'une couche d'ingestion Python legere, reposant sur requests.</w:t>
      </w:r>
    </w:p>
    <w:p/>
    <w:p>
      <w:pPr>
        <w:spacing w:after="0" w:before="0" w:line="240" w:lineRule="auto"/>
        <w:ind w:left="454" w:right="170"/>
        <w:shd w:fill="F3F3F3"/>
      </w:pPr>
      <w:r>
        <w:rPr>
          <w:rFonts w:ascii="Courier New" w:hAnsi="Courier New"/>
          <w:sz w:val="19"/>
        </w:rPr>
        <w:t>import requests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BASE_URL = "https://odre.opendatasoft.com/api/explore/v2.1/catalog/datasets"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def get_eco2mix(dataset: str, limit: int = 100) -&gt; dict:</w:t>
      </w:r>
    </w:p>
    <w:p>
      <w:pPr>
        <w:spacing w:after="0" w:before="0" w:line="240" w:lineRule="auto"/>
        <w:ind w:left="454" w:right="170"/>
        <w:shd w:fill="F3F3F3"/>
      </w:pPr>
      <w:r>
        <w:rPr>
          <w:rFonts w:ascii="Courier New" w:hAnsi="Courier New"/>
          <w:sz w:val="19"/>
        </w:rPr>
        <w:t xml:space="preserve">    url = f"{BASE_URL}/{dataset}/records"</w:t>
      </w:r>
    </w:p>
    <w:p>
      <w:pPr>
        <w:spacing w:after="0" w:before="0" w:line="240" w:lineRule="auto"/>
        <w:ind w:left="454" w:right="170"/>
        <w:shd w:fill="F3F3F3"/>
      </w:pPr>
      <w:r>
        <w:rPr>
          <w:rFonts w:ascii="Courier New" w:hAnsi="Courier New"/>
          <w:sz w:val="19"/>
        </w:rPr>
        <w:t xml:space="preserve">    params = {</w:t>
      </w:r>
    </w:p>
    <w:p>
      <w:pPr>
        <w:spacing w:after="0" w:before="0" w:line="240" w:lineRule="auto"/>
        <w:ind w:left="454" w:right="170"/>
        <w:shd w:fill="F3F3F3"/>
      </w:pPr>
      <w:r>
        <w:rPr>
          <w:rFonts w:ascii="Courier New" w:hAnsi="Courier New"/>
          <w:sz w:val="19"/>
        </w:rPr>
        <w:t xml:space="preserve">        "limit": limit,</w:t>
      </w:r>
    </w:p>
    <w:p>
      <w:pPr>
        <w:spacing w:after="0" w:before="0" w:line="240" w:lineRule="auto"/>
        <w:ind w:left="454" w:right="170"/>
        <w:shd w:fill="F3F3F3"/>
      </w:pPr>
      <w:r>
        <w:rPr>
          <w:rFonts w:ascii="Courier New" w:hAnsi="Courier New"/>
          <w:sz w:val="19"/>
        </w:rPr>
        <w:t xml:space="preserve">        "order_by": "date_heure desc",</w:t>
      </w:r>
    </w:p>
    <w:p>
      <w:pPr>
        <w:spacing w:after="0" w:before="0" w:line="240" w:lineRule="auto"/>
        <w:ind w:left="454" w:right="170"/>
        <w:shd w:fill="F3F3F3"/>
      </w:pPr>
      <w:r>
        <w:rPr>
          <w:rFonts w:ascii="Courier New" w:hAnsi="Courier New"/>
          <w:sz w:val="19"/>
        </w:rPr>
        <w:t xml:space="preserve">        "timezone": "Europe/Paris",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response = requests.get(url, params=params)</w:t>
      </w:r>
    </w:p>
    <w:p>
      <w:pPr>
        <w:spacing w:after="0" w:before="0" w:line="240" w:lineRule="auto"/>
        <w:ind w:left="454" w:right="170"/>
        <w:shd w:fill="F3F3F3"/>
      </w:pPr>
      <w:r>
        <w:rPr>
          <w:rFonts w:ascii="Courier New" w:hAnsi="Courier New"/>
          <w:sz w:val="19"/>
        </w:rPr>
        <w:t xml:space="preserve">    response.raise_for_status()</w:t>
      </w:r>
    </w:p>
    <w:p>
      <w:pPr>
        <w:spacing w:after="0" w:before="0" w:line="240" w:lineRule="auto"/>
        <w:ind w:left="454" w:right="170"/>
        <w:shd w:fill="F3F3F3"/>
      </w:pPr>
      <w:r>
        <w:rPr>
          <w:rFonts w:ascii="Courier New" w:hAnsi="Courier New"/>
          <w:sz w:val="19"/>
        </w:rPr>
        <w:t xml:space="preserve">    return response.json()</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national_tr = get_eco2mix("eco2mix-national-tr")</w:t>
      </w:r>
    </w:p>
    <w:p>
      <w:pPr>
        <w:spacing w:after="0" w:before="0" w:line="240" w:lineRule="auto"/>
        <w:ind w:left="454" w:right="170"/>
        <w:shd w:fill="F3F3F3"/>
      </w:pPr>
      <w:r>
        <w:rPr>
          <w:rFonts w:ascii="Courier New" w:hAnsi="Courier New"/>
          <w:sz w:val="19"/>
        </w:rPr>
        <w:t>national_def = get_eco2mix("eco2mix-national-cons-def")</w:t>
      </w:r>
    </w:p>
    <w:p>
      <w:pPr>
        <w:spacing w:after="0" w:before="0" w:line="240" w:lineRule="auto"/>
        <w:ind w:left="454" w:right="170"/>
        <w:shd w:fill="F3F3F3"/>
      </w:pPr>
      <w:r>
        <w:rPr>
          <w:rFonts w:ascii="Courier New" w:hAnsi="Courier New"/>
          <w:sz w:val="19"/>
        </w:rPr>
        <w:t>regional_tr = get_eco2mix("eco2mix-regional-tr")</w:t>
      </w:r>
    </w:p>
    <w:p>
      <w:pPr>
        <w:spacing w:after="0" w:before="0" w:line="240" w:lineRule="auto"/>
        <w:ind w:left="454" w:right="170"/>
        <w:shd w:fill="F3F3F3"/>
      </w:pPr>
      <w:r>
        <w:rPr>
          <w:rFonts w:ascii="Courier New" w:hAnsi="Courier New"/>
          <w:sz w:val="19"/>
        </w:rPr>
        <w:t>regional_def = get_eco2mix("eco2mix-regional-cons-def")</w:t>
      </w:r>
    </w:p>
    <w:p/>
    <w:p>
      <w:pPr>
        <w:pStyle w:val="Heading2"/>
      </w:pPr>
      <w:r>
        <w:t>0.8 Architecture technique cible et couverture RNCP</w:t>
      </w:r>
    </w:p>
    <w:p/>
    <w:p>
      <w:r>
        <w:t>Sur le plan technique, le projet repose sur une architecture modulaire articulee autour de plusieurs composants specialises : ingestion Python, stockage intermediaire dans GCP Storage, transformations dbt, stockage analytique dans BigQuery, orchestration Airflow, exposition des donnees via FastAPI et restitution dans Streamlit. L'infrastructure GCP et le provisioning Terraform donnent a cette chaine une dimension industrialisable.</w:t>
      </w:r>
    </w:p>
    <w:p/>
    <w:p>
      <w:r>
        <w:t>Dans la cible d'architecture complete, des briques supplementaires peuvent renforcer le dispositif, notamment des controles de qualite de donnees formalises, une chaine CI/CD et des enrichissements multi-sources autour de la meteo et de la qualite de l'air. Ces composants sont presentes comme extensions ou feuille de route lorsque leur implementation n'est pas integralement visible dans le depot actuel.</w:t>
      </w:r>
    </w:p>
    <w:p/>
    <w:p>
      <w:r>
        <w:t>Le projet presente enfin un fort alignement avec les attendus pedagogiques et RNCP. Il couvre l'extraction automatisee de donnees multi-sources, la structuration et l'homogeneisation des jeux de donnees, les transformations analytiques SQL, l'orchestration de pipelines, l'exposition de services REST et la restitution visuelle dans un dashboard. Cette articulation renforce la lisibilite du projet pour un jury et valorise sa coherence de bout en bout.</w:t>
      </w:r>
    </w:p>
    <w:p/>
    <w:p>
      <w:pPr>
        <w:pStyle w:val="Heading1"/>
      </w:pPr>
      <w:r>
        <w:t>1. Contexte et problematique</w:t>
      </w:r>
    </w:p>
    <w:p/>
    <w:p>
      <w:r>
        <w:t>Le secteur de l'energie est fortement dependent de la disponibilite de donnees fiables, regulieres et interpretables. Les donnees de production, de consommation, d'emissions et de contexte exogene comme la meteo ou la qualite de l'air doivent etre rapprochées pour permettre des analyses utiles et des predictions court terme.</w:t>
      </w:r>
    </w:p>
    <w:p/>
    <w:p>
      <w:r>
        <w:t>Le projet Mix Energy repond a plusieurs besoins concrets :</w:t>
      </w:r>
    </w:p>
    <w:p/>
    <w:p>
      <w:pPr>
        <w:pStyle w:val="ListBullet"/>
      </w:pPr>
      <w:r>
        <w:t>centraliser des donnees provenant de plusieurs sources ouvertes ;</w:t>
      </w:r>
    </w:p>
    <w:p>
      <w:pPr>
        <w:pStyle w:val="ListBullet"/>
      </w:pPr>
      <w:r>
        <w:t>historiser ces donnees dans un environnement analytique exploitable ;</w:t>
      </w:r>
    </w:p>
    <w:p>
      <w:pPr>
        <w:pStyle w:val="ListBullet"/>
      </w:pPr>
      <w:r>
        <w:t>construire des tables consolidees orientees usage metier ;</w:t>
      </w:r>
    </w:p>
    <w:p>
      <w:pPr>
        <w:pStyle w:val="ListBullet"/>
      </w:pPr>
      <w:r>
        <w:t>produire des indicateurs de pilotage, notamment sur le mix energetique et le CO2 ;</w:t>
      </w:r>
    </w:p>
    <w:p>
      <w:pPr>
        <w:pStyle w:val="ListBullet"/>
      </w:pPr>
      <w:r>
        <w:t>preparer des donnees pour la prediction de consommation ;</w:t>
      </w:r>
    </w:p>
    <w:p>
      <w:pPr>
        <w:pStyle w:val="ListBullet"/>
      </w:pPr>
      <w:r>
        <w:t>entrainer des modeles de machine learning pour l'anticipation des besoins ;</w:t>
      </w:r>
    </w:p>
    <w:p>
      <w:pPr>
        <w:pStyle w:val="ListBullet"/>
      </w:pPr>
      <w:r>
        <w:t>exposer les donnees dans une API fiable et reutilisable ;</w:t>
      </w:r>
    </w:p>
    <w:p>
      <w:pPr>
        <w:pStyle w:val="ListBullet"/>
      </w:pPr>
      <w:r>
        <w:t>proposer une interface de visualisation orientee lecture et analyse.</w:t>
      </w:r>
    </w:p>
    <w:p/>
    <w:p>
      <w:r>
        <w:t>Le travail de fond ne se limite donc pas a une application unique. Il couvre l'ensemble du cycle de vie de la donnee, depuis l'ingestion jusqu'a la restitution visuelle, avec une logique de production et de deploiement.</w:t>
      </w:r>
    </w:p>
    <w:p/>
    <w:p>
      <w:pPr>
        <w:pStyle w:val="Heading1"/>
      </w:pPr>
      <w:r>
        <w:t>2. Presentation generale de la solution</w:t>
      </w:r>
    </w:p>
    <w:p/>
    <w:p>
      <w:r>
        <w:t>Le depot est organise en plusieurs briques complementaires :</w:t>
      </w:r>
    </w:p>
    <w:p/>
    <w:p>
      <w:pPr>
        <w:pStyle w:val="ListBullet"/>
      </w:pPr>
      <w:r>
        <w:t>Airflow pour l'orchestration des flux et le declenchement des traitements ;</w:t>
      </w:r>
    </w:p>
    <w:p>
      <w:pPr>
        <w:pStyle w:val="ListBullet"/>
      </w:pPr>
      <w:r>
        <w:t>dbt pour la transformation SQL et la structuration des couches analytiques ;</w:t>
      </w:r>
    </w:p>
    <w:p>
      <w:pPr>
        <w:pStyle w:val="ListBullet"/>
      </w:pPr>
      <w:r>
        <w:t>FastAPI pour l'exposition read-only des donnees consolidees ;</w:t>
      </w:r>
    </w:p>
    <w:p>
      <w:pPr>
        <w:pStyle w:val="ListBullet"/>
      </w:pPr>
      <w:r>
        <w:t>Streamlit pour la visualisation et la navigation dans les indicateurs ;</w:t>
      </w:r>
    </w:p>
    <w:p>
      <w:pPr>
        <w:pStyle w:val="ListBullet"/>
      </w:pPr>
      <w:r>
        <w:t>un module de prediction en Python pour l'entrainement des modeles ;</w:t>
      </w:r>
    </w:p>
    <w:p>
      <w:pPr>
        <w:pStyle w:val="ListBullet"/>
      </w:pPr>
      <w:r>
        <w:t>Terraform pour l'infrastructure GCP ;</w:t>
      </w:r>
    </w:p>
    <w:p>
      <w:pPr>
        <w:pStyle w:val="ListBullet"/>
      </w:pPr>
      <w:r>
        <w:t>des tests unitaires pour valider les composants critiques.</w:t>
      </w:r>
    </w:p>
    <w:p/>
    <w:p>
      <w:r>
        <w:t>Cette decomposition montre une approche modulaire du projet. Chaque composant a une responsabilite claire, ce qui facilite la maintenance, la lisibilite et la possibilite de faire evoluer le systeme.</w:t>
      </w:r>
    </w:p>
    <w:p/>
    <w:p>
      <w:pPr>
        <w:pStyle w:val="Heading1"/>
      </w:pPr>
      <w:r>
        <w:t>3. Architecture technique</w:t>
      </w:r>
    </w:p>
    <w:p/>
    <w:p>
      <w:r>
        <w:t>L'architecture technique repose sur une chaine de traitement en couches.</w:t>
      </w:r>
    </w:p>
    <w:p/>
    <w:p>
      <w:pPr>
        <w:pStyle w:val="Heading2"/>
      </w:pPr>
      <w:r>
        <w:t>3.1 Couche ingestion et orchestration</w:t>
      </w:r>
    </w:p>
    <w:p/>
    <w:p>
      <w:r>
        <w:t>Les DAGs Airflow presents dans le dossier airflow/dags pilotent les traitements. Ils assurent notamment :</w:t>
      </w:r>
    </w:p>
    <w:p/>
    <w:p>
      <w:pPr>
        <w:pStyle w:val="ListBullet"/>
      </w:pPr>
      <w:r>
        <w:t>la verification de la disponibilite du bucket de stockage ;</w:t>
      </w:r>
    </w:p>
    <w:p>
      <w:pPr>
        <w:pStyle w:val="ListBullet"/>
      </w:pPr>
      <w:r>
        <w:t>l'ingestion des fichiers CSV depuis des jeux de donnees externes ;</w:t>
      </w:r>
    </w:p>
    <w:p>
      <w:pPr>
        <w:pStyle w:val="ListBullet"/>
      </w:pPr>
      <w:r>
        <w:t>le transfert des fichiers vers BigQuery ;</w:t>
      </w:r>
    </w:p>
    <w:p>
      <w:pPr>
        <w:pStyle w:val="ListBullet"/>
      </w:pPr>
      <w:r>
        <w:t>le declenchement des transformations dbt ;</w:t>
      </w:r>
    </w:p>
    <w:p>
      <w:pPr>
        <w:pStyle w:val="ListBullet"/>
      </w:pPr>
      <w:r>
        <w:t>l'entrainement des modeles de prediction.</w:t>
      </w:r>
    </w:p>
    <w:p/>
    <w:p>
      <w:r>
        <w:t>Les fichiers les plus representatifs sont :</w:t>
      </w:r>
    </w:p>
    <w:p/>
    <w:p>
      <w:pPr>
        <w:pStyle w:val="ListBullet"/>
      </w:pPr>
      <w:r>
        <w:t>airflow/dags/dag_base_carbone.py</w:t>
      </w:r>
    </w:p>
    <w:p>
      <w:pPr>
        <w:pStyle w:val="ListBullet"/>
      </w:pPr>
      <w:r>
        <w:t>airflow/dags/dag_eco2mix_national_tr.py</w:t>
      </w:r>
    </w:p>
    <w:p>
      <w:pPr>
        <w:pStyle w:val="ListBullet"/>
      </w:pPr>
      <w:r>
        <w:t>airflow/dags/dag_eco2mix_national_cons_def.py</w:t>
      </w:r>
    </w:p>
    <w:p>
      <w:pPr>
        <w:pStyle w:val="ListBullet"/>
      </w:pPr>
      <w:r>
        <w:t>airflow/dags/dag_eco2mix_regional_tr.py</w:t>
      </w:r>
    </w:p>
    <w:p>
      <w:pPr>
        <w:pStyle w:val="ListBullet"/>
      </w:pPr>
      <w:r>
        <w:t>airflow/dags/dag_eco2mix_regional_cons_def.py</w:t>
      </w:r>
    </w:p>
    <w:p>
      <w:pPr>
        <w:pStyle w:val="ListBullet"/>
      </w:pPr>
      <w:r>
        <w:t>airflow/dags/dag_train_model.py</w:t>
      </w:r>
    </w:p>
    <w:p/>
    <w:p>
      <w:pPr>
        <w:pStyle w:val="Heading2"/>
      </w:pPr>
      <w:r>
        <w:t>3.2 Couche stockage et transformation</w:t>
      </w:r>
    </w:p>
    <w:p/>
    <w:p>
      <w:r>
        <w:t>Les donnees sont chargees dans BigQuery puis transformeес via dbt. Le projet dbt distingue au minimum deux couches de travail :</w:t>
      </w:r>
    </w:p>
    <w:p/>
    <w:p>
      <w:pPr>
        <w:pStyle w:val="ListBullet"/>
      </w:pPr>
      <w:r>
        <w:t>une couche silver pour nettoyer, typer et homogeniser ;</w:t>
      </w:r>
    </w:p>
    <w:p>
      <w:pPr>
        <w:pStyle w:val="ListBullet"/>
      </w:pPr>
      <w:r>
        <w:t>une couche gold pour agreger, calculer les indicateurs et preparer les donnees de prediction.</w:t>
      </w:r>
    </w:p>
    <w:p/>
    <w:p>
      <w:r>
        <w:t>Cette separation est importante. Elle montre un travail de structuration analytique et non un simple empilement de scripts.</w:t>
      </w:r>
    </w:p>
    <w:p/>
    <w:p>
      <w:pPr>
        <w:pStyle w:val="Heading2"/>
      </w:pPr>
      <w:r>
        <w:t>3.3 Couche exposition</w:t>
      </w:r>
    </w:p>
    <w:p/>
    <w:p>
      <w:r>
        <w:t>Le service FastAPI fournit une couche d'acces standardisee aux donnees consolidees. L'API permet de :</w:t>
      </w:r>
    </w:p>
    <w:p/>
    <w:p>
      <w:pPr>
        <w:pStyle w:val="ListBullet"/>
      </w:pPr>
      <w:r>
        <w:t>lister les tables disponibles ;</w:t>
      </w:r>
    </w:p>
    <w:p>
      <w:pPr>
        <w:pStyle w:val="ListBullet"/>
      </w:pPr>
      <w:r>
        <w:t>lister les colonnes d'une table ;</w:t>
      </w:r>
    </w:p>
    <w:p>
      <w:pPr>
        <w:pStyle w:val="ListBullet"/>
      </w:pPr>
      <w:r>
        <w:t>interroger une table avec des filtres et une limite.</w:t>
      </w:r>
    </w:p>
    <w:p/>
    <w:p>
      <w:r>
        <w:t>Cette couche sert d'interface entre le stockage analytique et le front. Elle contribue a decoupler la presentation des mecanismes internes de stockage.</w:t>
      </w:r>
    </w:p>
    <w:p/>
    <w:p>
      <w:pPr>
        <w:pStyle w:val="Heading2"/>
      </w:pPr>
      <w:r>
        <w:t>3.4 Couche presentation</w:t>
      </w:r>
    </w:p>
    <w:p/>
    <w:p>
      <w:r>
        <w:t>Le front Streamlit propose plusieurs vues :</w:t>
      </w:r>
    </w:p>
    <w:p/>
    <w:p>
      <w:pPr>
        <w:pStyle w:val="ListBullet"/>
      </w:pPr>
      <w:r>
        <w:t>historique national ;</w:t>
      </w:r>
    </w:p>
    <w:p>
      <w:pPr>
        <w:pStyle w:val="ListBullet"/>
      </w:pPr>
      <w:r>
        <w:t>temps reel national ;</w:t>
      </w:r>
    </w:p>
    <w:p>
      <w:pPr>
        <w:pStyle w:val="ListBullet"/>
      </w:pPr>
      <w:r>
        <w:t>historique regional ;</w:t>
      </w:r>
    </w:p>
    <w:p>
      <w:pPr>
        <w:pStyle w:val="ListBullet"/>
      </w:pPr>
      <w:r>
        <w:t>temps reel regional.</w:t>
      </w:r>
    </w:p>
    <w:p/>
    <w:p>
      <w:r>
        <w:t>Le front n'est pas un simple prototype. Le code montre un travail de structuration de pages, de style, et de chargement cible des donnees via l'API.</w:t>
      </w:r>
    </w:p>
    <w:p/>
    <w:p>
      <w:pPr>
        <w:pStyle w:val="Heading2"/>
      </w:pPr>
      <w:r>
        <w:t>3.5 Couche infrastructure et deploiement</w:t>
      </w:r>
    </w:p>
    <w:p/>
    <w:p>
      <w:r>
        <w:t>Le dossier iac contient une infrastructure as code Terraform pour Google Cloud Platform. On y trouve notamment :</w:t>
      </w:r>
    </w:p>
    <w:p/>
    <w:p>
      <w:pPr>
        <w:pStyle w:val="ListBullet"/>
      </w:pPr>
      <w:r>
        <w:t>la creation du projet GCP ;</w:t>
      </w:r>
    </w:p>
    <w:p>
      <w:pPr>
        <w:pStyle w:val="ListBullet"/>
      </w:pPr>
      <w:r>
        <w:t>l'activation des services cloud ;</w:t>
      </w:r>
    </w:p>
    <w:p>
      <w:pPr>
        <w:pStyle w:val="ListBullet"/>
      </w:pPr>
      <w:r>
        <w:t>la creation de comptes de service dedies ;</w:t>
      </w:r>
    </w:p>
    <w:p>
      <w:pPr>
        <w:pStyle w:val="ListBullet"/>
      </w:pPr>
      <w:r>
        <w:t>la creation d'un bucket GCS ;</w:t>
      </w:r>
    </w:p>
    <w:p>
      <w:pPr>
        <w:pStyle w:val="ListBullet"/>
      </w:pPr>
      <w:r>
        <w:t>la mise en place d'Artifact Registry ;</w:t>
      </w:r>
    </w:p>
    <w:p>
      <w:pPr>
        <w:pStyle w:val="ListBullet"/>
      </w:pPr>
      <w:r>
        <w:t>l'attribution de roles IAM adaptes.</w:t>
      </w:r>
    </w:p>
    <w:p/>
    <w:p>
      <w:r>
        <w:t>Cela renforce la dimension professionnelle du projet : le systeme n'est pas seulement developpe localement, il est pense pour etre deploie et administre.</w:t>
      </w:r>
    </w:p>
    <w:p/>
    <w:p>
      <w:pPr>
        <w:pStyle w:val="Heading1"/>
      </w:pPr>
      <w:r>
        <w:t>4. Flux de donnees de bout en bout</w:t>
      </w:r>
    </w:p>
    <w:p/>
    <w:p>
      <w:r>
        <w:t>Le flux principal du projet peut etre resume ainsi :</w:t>
      </w:r>
    </w:p>
    <w:p/>
    <w:p>
      <w:pPr>
        <w:pStyle w:val="ListNumber"/>
      </w:pPr>
      <w:r>
        <w:t>recuperation de donnees externes ;</w:t>
      </w:r>
    </w:p>
    <w:p>
      <w:pPr>
        <w:pStyle w:val="ListNumber"/>
      </w:pPr>
      <w:r>
        <w:t>depot dans un bucket GCS ;</w:t>
      </w:r>
    </w:p>
    <w:p>
      <w:pPr>
        <w:pStyle w:val="ListNumber"/>
      </w:pPr>
      <w:r>
        <w:t>chargement vers BigQuery ;</w:t>
      </w:r>
    </w:p>
    <w:p>
      <w:pPr>
        <w:pStyle w:val="ListNumber"/>
      </w:pPr>
      <w:r>
        <w:t>transformation dbt vers des tables analytiques ;</w:t>
      </w:r>
    </w:p>
    <w:p>
      <w:pPr>
        <w:pStyle w:val="ListNumber"/>
      </w:pPr>
      <w:r>
        <w:t>exploitation pour les KPIs et la prediction ;</w:t>
      </w:r>
    </w:p>
    <w:p>
      <w:pPr>
        <w:pStyle w:val="ListNumber"/>
      </w:pPr>
      <w:r>
        <w:t>exposition via FastAPI ;</w:t>
      </w:r>
    </w:p>
    <w:p>
      <w:pPr>
        <w:pStyle w:val="ListNumber"/>
      </w:pPr>
      <w:r>
        <w:t>consommation via Streamlit.</w:t>
      </w:r>
    </w:p>
    <w:p/>
    <w:p>
      <w:r>
        <w:t>Ce flux de bout en bout constitue un point fort du projet. Il demontre une capacite a traiter un besoin data complet et pas uniquement une brique isolee.</w:t>
      </w:r>
    </w:p>
    <w:p/>
    <w:p>
      <w:pPr>
        <w:pStyle w:val="Heading1"/>
      </w:pPr>
      <w:r>
        <w:t>5. Travail realise sur l'ingestion des donnees</w:t>
      </w:r>
    </w:p>
    <w:p/>
    <w:p>
      <w:r>
        <w:t>Le module d'ingestion contient une logique reelle de communication avec des sources externes. Le fichier ingest_dbt/src/mix_energy/eco2mix_ingest.py montre par exemple :</w:t>
      </w:r>
    </w:p>
    <w:p/>
    <w:p>
      <w:pPr>
        <w:pStyle w:val="ListBullet"/>
      </w:pPr>
      <w:r>
        <w:t>la construction d'URL vers l'API de donnees ouverte ;</w:t>
      </w:r>
    </w:p>
    <w:p>
      <w:pPr>
        <w:pStyle w:val="ListBullet"/>
      </w:pPr>
      <w:r>
        <w:t>la gestion explicite des codes HTTP 200, 400, 401, 429 et 500 ;</w:t>
      </w:r>
    </w:p>
    <w:p>
      <w:pPr>
        <w:pStyle w:val="ListBullet"/>
      </w:pPr>
      <w:r>
        <w:t>la recuperation des exports CSV ;</w:t>
      </w:r>
    </w:p>
    <w:p>
      <w:pPr>
        <w:pStyle w:val="ListBullet"/>
      </w:pPr>
      <w:r>
        <w:t>la selection d'enregistrements pour certains usages ;</w:t>
      </w:r>
    </w:p>
    <w:p>
      <w:pPr>
        <w:pStyle w:val="ListBullet"/>
      </w:pPr>
      <w:r>
        <w:t>le chargement ulterieur vers le bucket.</w:t>
      </w:r>
    </w:p>
    <w:p/>
    <w:p>
      <w:r>
        <w:t>Cette gestion prouve que le travail ne s'est pas limite a un cas ideal. Les erreurs reseau et les statuts de retour sont pris en compte.</w:t>
      </w:r>
    </w:p>
    <w:p/>
    <w:p>
      <w:pPr>
        <w:pStyle w:val="Heading2"/>
      </w:pPr>
      <w:r>
        <w:t>Extrait de code 1 - Gestion de la reponse HTTP</w:t>
      </w:r>
    </w:p>
    <w:p/>
    <w:p>
      <w:pPr>
        <w:spacing w:after="0" w:before="0" w:line="240" w:lineRule="auto"/>
        <w:ind w:left="454" w:right="170"/>
        <w:shd w:fill="F3F3F3"/>
      </w:pPr>
      <w:r>
        <w:rPr>
          <w:rFonts w:ascii="Courier New" w:hAnsi="Courier New"/>
          <w:sz w:val="19"/>
        </w:rPr>
        <w:t>result = requests.get(req_url, params=params)</w:t>
      </w:r>
    </w:p>
    <w:p>
      <w:pPr>
        <w:spacing w:after="0" w:before="0" w:line="240" w:lineRule="auto"/>
        <w:ind w:left="454" w:right="170"/>
        <w:shd w:fill="F3F3F3"/>
      </w:pPr>
      <w:r>
        <w:rPr>
          <w:rFonts w:ascii="Courier New" w:hAnsi="Courier New"/>
          <w:sz w:val="19"/>
        </w:rPr>
        <w:t>match result.status_code:</w:t>
      </w:r>
    </w:p>
    <w:p>
      <w:pPr>
        <w:spacing w:after="0" w:before="0" w:line="240" w:lineRule="auto"/>
        <w:ind w:left="454" w:right="170"/>
        <w:shd w:fill="F3F3F3"/>
      </w:pPr>
      <w:r>
        <w:rPr>
          <w:rFonts w:ascii="Courier New" w:hAnsi="Courier New"/>
          <w:sz w:val="19"/>
        </w:rPr>
        <w:t xml:space="preserve">    case 200:</w:t>
      </w:r>
    </w:p>
    <w:p>
      <w:pPr>
        <w:spacing w:after="0" w:before="0" w:line="240" w:lineRule="auto"/>
        <w:ind w:left="454" w:right="170"/>
        <w:shd w:fill="F3F3F3"/>
      </w:pPr>
      <w:r>
        <w:rPr>
          <w:rFonts w:ascii="Courier New" w:hAnsi="Courier New"/>
          <w:sz w:val="19"/>
        </w:rPr>
        <w:t xml:space="preserve">        logger.info(</w:t>
      </w:r>
    </w:p>
    <w:p>
      <w:pPr>
        <w:spacing w:after="0" w:before="0" w:line="240" w:lineRule="auto"/>
        <w:ind w:left="454" w:right="170"/>
        <w:shd w:fill="F3F3F3"/>
      </w:pPr>
      <w:r>
        <w:rPr>
          <w:rFonts w:ascii="Courier New" w:hAnsi="Courier New"/>
          <w:sz w:val="19"/>
        </w:rPr>
        <w:t xml:space="preserve">            "Successful connection to {} to retrieve CSV file   ".format(base_url)</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case 400:</w:t>
      </w:r>
    </w:p>
    <w:p>
      <w:pPr>
        <w:spacing w:after="0" w:before="0" w:line="240" w:lineRule="auto"/>
        <w:ind w:left="454" w:right="170"/>
        <w:shd w:fill="F3F3F3"/>
      </w:pPr>
      <w:r>
        <w:rPr>
          <w:rFonts w:ascii="Courier New" w:hAnsi="Courier New"/>
          <w:sz w:val="19"/>
        </w:rPr>
        <w:t xml:space="preserve">        logger.error("Bad request {} with params {}".format(req_url, params))</w:t>
      </w:r>
    </w:p>
    <w:p>
      <w:pPr>
        <w:spacing w:after="0" w:before="0" w:line="240" w:lineRule="auto"/>
        <w:ind w:left="454" w:right="170"/>
        <w:shd w:fill="F3F3F3"/>
      </w:pPr>
      <w:r>
        <w:rPr>
          <w:rFonts w:ascii="Courier New" w:hAnsi="Courier New"/>
          <w:sz w:val="19"/>
        </w:rPr>
        <w:t xml:space="preserve">    case 401:</w:t>
      </w:r>
    </w:p>
    <w:p>
      <w:pPr>
        <w:spacing w:after="0" w:before="0" w:line="240" w:lineRule="auto"/>
        <w:ind w:left="454" w:right="170"/>
        <w:shd w:fill="F3F3F3"/>
      </w:pPr>
      <w:r>
        <w:rPr>
          <w:rFonts w:ascii="Courier New" w:hAnsi="Courier New"/>
          <w:sz w:val="19"/>
        </w:rPr>
        <w:t xml:space="preserve">        logger.error(</w:t>
      </w:r>
    </w:p>
    <w:p>
      <w:pPr>
        <w:spacing w:after="0" w:before="0" w:line="240" w:lineRule="auto"/>
        <w:ind w:left="454" w:right="170"/>
        <w:shd w:fill="F3F3F3"/>
      </w:pPr>
      <w:r>
        <w:rPr>
          <w:rFonts w:ascii="Courier New" w:hAnsi="Courier New"/>
          <w:sz w:val="19"/>
        </w:rPr>
        <w:t xml:space="preserve">            "Unauthorized  access to {} with params {}".format(req_url, params)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case 429:</w:t>
      </w:r>
    </w:p>
    <w:p>
      <w:pPr>
        <w:spacing w:after="0" w:before="0" w:line="240" w:lineRule="auto"/>
        <w:ind w:left="454" w:right="170"/>
        <w:shd w:fill="F3F3F3"/>
      </w:pPr>
      <w:r>
        <w:rPr>
          <w:rFonts w:ascii="Courier New" w:hAnsi="Courier New"/>
          <w:sz w:val="19"/>
        </w:rPr>
        <w:t xml:space="preserve">        json_res = result.json()</w:t>
      </w:r>
    </w:p>
    <w:p>
      <w:pPr>
        <w:spacing w:after="0" w:before="0" w:line="240" w:lineRule="auto"/>
        <w:ind w:left="454" w:right="170"/>
        <w:shd w:fill="F3F3F3"/>
      </w:pPr>
      <w:r>
        <w:rPr>
          <w:rFonts w:ascii="Courier New" w:hAnsi="Courier New"/>
          <w:sz w:val="19"/>
        </w:rPr>
        <w:t xml:space="preserve">        if "errorcode" in json_res:</w:t>
      </w:r>
    </w:p>
    <w:p>
      <w:pPr>
        <w:spacing w:after="0" w:before="0" w:line="240" w:lineRule="auto"/>
        <w:ind w:left="454" w:right="170"/>
        <w:shd w:fill="F3F3F3"/>
      </w:pPr>
      <w:r>
        <w:rPr>
          <w:rFonts w:ascii="Courier New" w:hAnsi="Courier New"/>
          <w:sz w:val="19"/>
        </w:rPr>
        <w:t xml:space="preserve">            logger.error(</w:t>
      </w:r>
    </w:p>
    <w:p>
      <w:pPr>
        <w:spacing w:after="0" w:before="0" w:line="240" w:lineRule="auto"/>
        <w:ind w:left="454" w:right="170"/>
        <w:shd w:fill="F3F3F3"/>
      </w:pPr>
      <w:r>
        <w:rPr>
          <w:rFonts w:ascii="Courier New" w:hAnsi="Courier New"/>
          <w:sz w:val="19"/>
        </w:rPr>
        <w:t xml:space="preserve">                "Errorcode : {} - {}, limit :{} / {} ".format(</w:t>
      </w:r>
    </w:p>
    <w:p>
      <w:pPr>
        <w:spacing w:after="0" w:before="0" w:line="240" w:lineRule="auto"/>
        <w:ind w:left="454" w:right="170"/>
        <w:shd w:fill="F3F3F3"/>
      </w:pPr>
      <w:r>
        <w:rPr>
          <w:rFonts w:ascii="Courier New" w:hAnsi="Courier New"/>
          <w:sz w:val="19"/>
        </w:rPr>
        <w:t xml:space="preserve">                    json_res["errorcode"],</w:t>
      </w:r>
    </w:p>
    <w:p>
      <w:pPr>
        <w:spacing w:after="0" w:before="0" w:line="240" w:lineRule="auto"/>
        <w:ind w:left="454" w:right="170"/>
        <w:shd w:fill="F3F3F3"/>
      </w:pPr>
      <w:r>
        <w:rPr>
          <w:rFonts w:ascii="Courier New" w:hAnsi="Courier New"/>
          <w:sz w:val="19"/>
        </w:rPr>
        <w:t xml:space="preserve">                    json_res["error"],</w:t>
      </w:r>
    </w:p>
    <w:p>
      <w:pPr>
        <w:spacing w:after="0" w:before="0" w:line="240" w:lineRule="auto"/>
        <w:ind w:left="454" w:right="170"/>
        <w:shd w:fill="F3F3F3"/>
      </w:pPr>
      <w:r>
        <w:rPr>
          <w:rFonts w:ascii="Courier New" w:hAnsi="Courier New"/>
          <w:sz w:val="19"/>
        </w:rPr>
        <w:t xml:space="preserve">                    json_res["call_limit"],</w:t>
      </w:r>
    </w:p>
    <w:p>
      <w:pPr>
        <w:spacing w:after="0" w:before="0" w:line="240" w:lineRule="auto"/>
        <w:ind w:left="454" w:right="170"/>
        <w:shd w:fill="F3F3F3"/>
      </w:pPr>
      <w:r>
        <w:rPr>
          <w:rFonts w:ascii="Courier New" w:hAnsi="Courier New"/>
          <w:sz w:val="19"/>
        </w:rPr>
        <w:t xml:space="preserve">                    json_res["limit_time_unit"],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return {}</w:t>
      </w:r>
    </w:p>
    <w:p/>
    <w:p>
      <w:r>
        <w:t>Cet extrait est important parce qu'il montre une logique defensive et une prise en compte des limitations d'API, notamment le rate limiting.</w:t>
      </w:r>
    </w:p>
    <w:p/>
    <w:p>
      <w:pPr>
        <w:pStyle w:val="Heading1"/>
      </w:pPr>
      <w:r>
        <w:t>6. Orchestration Airflow</w:t>
      </w:r>
    </w:p>
    <w:p/>
    <w:p>
      <w:r>
        <w:t>Les DAGs structurent le traitement. Ils combinent verification de connexion, ingestion, transfert vers BigQuery et execution de commandes dbt. Le code montre aussi des horaires de declenchement precis, adaptes au type de donnees.</w:t>
      </w:r>
    </w:p>
    <w:p/>
    <w:p>
      <w:pPr>
        <w:pStyle w:val="Heading2"/>
      </w:pPr>
      <w:r>
        <w:t>Extrait de code 2 - Entrainement des modeles via Airflow</w:t>
      </w:r>
    </w:p>
    <w:p/>
    <w:p>
      <w:pPr>
        <w:spacing w:after="0" w:before="0" w:line="240" w:lineRule="auto"/>
        <w:ind w:left="454" w:right="170"/>
        <w:shd w:fill="F3F3F3"/>
      </w:pPr>
      <w:r>
        <w:rPr>
          <w:rFonts w:ascii="Courier New" w:hAnsi="Courier New"/>
          <w:sz w:val="19"/>
        </w:rPr>
        <w:t>@dag(</w:t>
      </w:r>
    </w:p>
    <w:p>
      <w:pPr>
        <w:spacing w:after="0" w:before="0" w:line="240" w:lineRule="auto"/>
        <w:ind w:left="454" w:right="170"/>
        <w:shd w:fill="F3F3F3"/>
      </w:pPr>
      <w:r>
        <w:rPr>
          <w:rFonts w:ascii="Courier New" w:hAnsi="Courier New"/>
          <w:sz w:val="19"/>
        </w:rPr>
        <w:t xml:space="preserve">    dag_id="dag_train_model",</w:t>
      </w:r>
    </w:p>
    <w:p>
      <w:pPr>
        <w:spacing w:after="0" w:before="0" w:line="240" w:lineRule="auto"/>
        <w:ind w:left="454" w:right="170"/>
        <w:shd w:fill="F3F3F3"/>
      </w:pPr>
      <w:r>
        <w:rPr>
          <w:rFonts w:ascii="Courier New" w:hAnsi="Courier New"/>
          <w:sz w:val="19"/>
        </w:rPr>
        <w:t xml:space="preserve">    description="Entraine les modeles de machine learning pour la prediction de consommation d'energie.",</w:t>
      </w:r>
    </w:p>
    <w:p>
      <w:pPr>
        <w:spacing w:after="0" w:before="0" w:line="240" w:lineRule="auto"/>
        <w:ind w:left="454" w:right="170"/>
        <w:shd w:fill="F3F3F3"/>
      </w:pPr>
      <w:r>
        <w:rPr>
          <w:rFonts w:ascii="Courier New" w:hAnsi="Courier New"/>
          <w:sz w:val="19"/>
        </w:rPr>
        <w:t xml:space="preserve">    start_date=datetime(2026, 1, 1),</w:t>
      </w:r>
    </w:p>
    <w:p>
      <w:pPr>
        <w:spacing w:after="0" w:before="0" w:line="240" w:lineRule="auto"/>
        <w:ind w:left="454" w:right="170"/>
        <w:shd w:fill="F3F3F3"/>
      </w:pPr>
      <w:r>
        <w:rPr>
          <w:rFonts w:ascii="Courier New" w:hAnsi="Courier New"/>
          <w:sz w:val="19"/>
        </w:rPr>
        <w:t xml:space="preserve">    schedule=MultipleCronTriggerTimetable(</w:t>
      </w:r>
    </w:p>
    <w:p>
      <w:pPr>
        <w:spacing w:after="0" w:before="0" w:line="240" w:lineRule="auto"/>
        <w:ind w:left="454" w:right="170"/>
        <w:shd w:fill="F3F3F3"/>
      </w:pPr>
      <w:r>
        <w:rPr>
          <w:rFonts w:ascii="Courier New" w:hAnsi="Courier New"/>
          <w:sz w:val="19"/>
        </w:rPr>
        <w:t xml:space="preserve">        "10 12 2 * 1-5",</w:t>
      </w:r>
    </w:p>
    <w:p>
      <w:pPr>
        <w:spacing w:after="0" w:before="0" w:line="240" w:lineRule="auto"/>
        <w:ind w:left="454" w:right="170"/>
        <w:shd w:fill="F3F3F3"/>
      </w:pPr>
      <w:r>
        <w:rPr>
          <w:rFonts w:ascii="Courier New" w:hAnsi="Courier New"/>
          <w:sz w:val="19"/>
        </w:rPr>
        <w:t xml:space="preserve">        "10,15 12 2 * 1",</w:t>
      </w:r>
    </w:p>
    <w:p>
      <w:pPr>
        <w:spacing w:after="0" w:before="0" w:line="240" w:lineRule="auto"/>
        <w:ind w:left="454" w:right="170"/>
        <w:shd w:fill="F3F3F3"/>
      </w:pPr>
      <w:r>
        <w:rPr>
          <w:rFonts w:ascii="Courier New" w:hAnsi="Courier New"/>
          <w:sz w:val="19"/>
        </w:rPr>
        <w:t xml:space="preserve">        "10 12 2 * 1",</w:t>
      </w:r>
    </w:p>
    <w:p>
      <w:pPr>
        <w:spacing w:after="0" w:before="0" w:line="240" w:lineRule="auto"/>
        <w:ind w:left="454" w:right="170"/>
        <w:shd w:fill="F3F3F3"/>
      </w:pPr>
      <w:r>
        <w:rPr>
          <w:rFonts w:ascii="Courier New" w:hAnsi="Courier New"/>
          <w:sz w:val="19"/>
        </w:rPr>
        <w:t xml:space="preserve">        timezone="Europe/Paris",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catchup=False,</w:t>
      </w:r>
    </w:p>
    <w:p>
      <w:pPr>
        <w:spacing w:after="0" w:before="0" w:line="240" w:lineRule="auto"/>
        <w:ind w:left="454" w:right="170"/>
        <w:shd w:fill="F3F3F3"/>
      </w:pPr>
      <w:r>
        <w:rPr>
          <w:rFonts w:ascii="Courier New" w:hAnsi="Courier New"/>
          <w:sz w:val="19"/>
        </w:rPr>
        <w:t xml:space="preserve">    tags=["ml-model", "training"],</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def dag_train_model():</w:t>
      </w:r>
    </w:p>
    <w:p>
      <w:pPr>
        <w:spacing w:after="0" w:before="0" w:line="240" w:lineRule="auto"/>
        <w:ind w:left="454" w:right="170"/>
        <w:shd w:fill="F3F3F3"/>
      </w:pPr>
      <w:r>
        <w:rPr>
          <w:rFonts w:ascii="Courier New" w:hAnsi="Courier New"/>
          <w:sz w:val="19"/>
        </w:rPr>
        <w:t xml:space="preserve">    @task(task_id="check_bigquery_connection")</w:t>
      </w:r>
    </w:p>
    <w:p>
      <w:pPr>
        <w:spacing w:after="0" w:before="0" w:line="240" w:lineRule="auto"/>
        <w:ind w:left="454" w:right="170"/>
        <w:shd w:fill="F3F3F3"/>
      </w:pPr>
      <w:r>
        <w:rPr>
          <w:rFonts w:ascii="Courier New" w:hAnsi="Courier New"/>
          <w:sz w:val="19"/>
        </w:rPr>
        <w:t xml:space="preserve">    def check_bigquery_connection() -&gt; None:</w:t>
      </w:r>
    </w:p>
    <w:p>
      <w:pPr>
        <w:spacing w:after="0" w:before="0" w:line="240" w:lineRule="auto"/>
        <w:ind w:left="454" w:right="170"/>
        <w:shd w:fill="F3F3F3"/>
      </w:pPr>
      <w:r>
        <w:rPr>
          <w:rFonts w:ascii="Courier New" w:hAnsi="Courier New"/>
          <w:sz w:val="19"/>
        </w:rPr>
        <w:t xml:space="preserve">        bq_hook = BigQueryHook(gcp_conn_id=GCP_CONN_ID, use_legacy_sql=False)</w:t>
      </w:r>
    </w:p>
    <w:p>
      <w:pPr>
        <w:spacing w:after="0" w:before="0" w:line="240" w:lineRule="auto"/>
        <w:ind w:left="454" w:right="170"/>
        <w:shd w:fill="F3F3F3"/>
      </w:pPr>
      <w:r>
        <w:rPr>
          <w:rFonts w:ascii="Courier New" w:hAnsi="Courier New"/>
          <w:sz w:val="19"/>
        </w:rPr>
        <w:t xml:space="preserve">        print("Check Bigquery connection")</w:t>
      </w:r>
    </w:p>
    <w:p/>
    <w:p>
      <w:r>
        <w:t>Cet extrait montre plusieurs elements de fond :</w:t>
      </w:r>
    </w:p>
    <w:p/>
    <w:p>
      <w:pPr>
        <w:pStyle w:val="ListBullet"/>
      </w:pPr>
      <w:r>
        <w:t>l'usage d'une orchestration formelle ;</w:t>
      </w:r>
    </w:p>
    <w:p>
      <w:pPr>
        <w:pStyle w:val="ListBullet"/>
      </w:pPr>
      <w:r>
        <w:t>une planification non triviale ;</w:t>
      </w:r>
    </w:p>
    <w:p>
      <w:pPr>
        <w:pStyle w:val="ListBullet"/>
      </w:pPr>
      <w:r>
        <w:t>la verification prealable de la disponibilite des ressources ;</w:t>
      </w:r>
    </w:p>
    <w:p>
      <w:pPr>
        <w:pStyle w:val="ListBullet"/>
      </w:pPr>
      <w:r>
        <w:t>la prise en compte de la couche BigQuery dans le pipeline ML.</w:t>
      </w:r>
    </w:p>
    <w:p/>
    <w:p>
      <w:pPr>
        <w:pStyle w:val="Heading1"/>
      </w:pPr>
      <w:r>
        <w:t>7. Transformations analytiques avec dbt</w:t>
      </w:r>
    </w:p>
    <w:p/>
    <w:p>
      <w:r>
        <w:t>L'une des preuves les plus fortes du travail de fond se trouve dans les modeles SQL dbt. Les fichiers du dossier dbt/models/gold montrent que les donnees ne sont pas seulement stockees mais structurees pour l'analyse et la prediction.</w:t>
      </w:r>
    </w:p>
    <w:p/>
    <w:p>
      <w:r>
        <w:t>Le modele dbt reg_tr_predi.sql prepare par exemple des variables de travail a partir d'historiques de consommation. On y trouve des fenetres analytiques, des extractions temporelles et des moyennes glissantes.</w:t>
      </w:r>
    </w:p>
    <w:p/>
    <w:p>
      <w:pPr>
        <w:pStyle w:val="Heading2"/>
      </w:pPr>
      <w:r>
        <w:t>Extrait de code 3 - Feature engineering SQL</w:t>
      </w:r>
    </w:p>
    <w:p/>
    <w:p>
      <w:pPr>
        <w:spacing w:after="0" w:before="0" w:line="240" w:lineRule="auto"/>
        <w:ind w:left="454" w:right="170"/>
        <w:shd w:fill="F3F3F3"/>
      </w:pPr>
      <w:r>
        <w:rPr>
          <w:rFonts w:ascii="Courier New" w:hAnsi="Courier New"/>
          <w:sz w:val="19"/>
        </w:rPr>
        <w:t>SELECT</w:t>
      </w:r>
    </w:p>
    <w:p>
      <w:pPr>
        <w:spacing w:after="0" w:before="0" w:line="240" w:lineRule="auto"/>
        <w:ind w:left="454" w:right="170"/>
        <w:shd w:fill="F3F3F3"/>
      </w:pPr>
      <w:r>
        <w:rPr>
          <w:rFonts w:ascii="Courier New" w:hAnsi="Courier New"/>
          <w:sz w:val="19"/>
        </w:rPr>
        <w:t>code_insee_region,</w:t>
      </w:r>
    </w:p>
    <w:p>
      <w:pPr>
        <w:spacing w:after="0" w:before="0" w:line="240" w:lineRule="auto"/>
        <w:ind w:left="454" w:right="170"/>
        <w:shd w:fill="F3F3F3"/>
      </w:pPr>
      <w:r>
        <w:rPr>
          <w:rFonts w:ascii="Courier New" w:hAnsi="Courier New"/>
          <w:sz w:val="19"/>
        </w:rPr>
        <w:t>date_heure,</w:t>
      </w:r>
    </w:p>
    <w:p>
      <w:pPr>
        <w:spacing w:after="0" w:before="0" w:line="240" w:lineRule="auto"/>
        <w:ind w:left="454" w:right="170"/>
        <w:shd w:fill="F3F3F3"/>
      </w:pPr>
      <w:r>
        <w:rPr>
          <w:rFonts w:ascii="Courier New" w:hAnsi="Courier New"/>
          <w:sz w:val="19"/>
        </w:rPr>
        <w:t>consommation,</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UNBOUNDED PRECEDING AND 1 PRECEDING</w:t>
      </w:r>
    </w:p>
    <w:p>
      <w:pPr>
        <w:spacing w:after="0" w:before="0" w:line="240" w:lineRule="auto"/>
        <w:ind w:left="454" w:right="170"/>
        <w:shd w:fill="F3F3F3"/>
      </w:pPr>
      <w:r>
        <w:rPr>
          <w:rFonts w:ascii="Courier New" w:hAnsi="Courier New"/>
          <w:sz w:val="19"/>
        </w:rPr>
        <w:t>),0) AS prev_conso_mean,</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4 PRECEDING AND 1 PRECEDING</w:t>
      </w:r>
    </w:p>
    <w:p>
      <w:pPr>
        <w:spacing w:after="0" w:before="0" w:line="240" w:lineRule="auto"/>
        <w:ind w:left="454" w:right="170"/>
        <w:shd w:fill="F3F3F3"/>
      </w:pPr>
      <w:r>
        <w:rPr>
          <w:rFonts w:ascii="Courier New" w:hAnsi="Courier New"/>
          <w:sz w:val="19"/>
        </w:rPr>
        <w:t>),0) AS prev_conso_mean_h,</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2880 PRECEDING AND 1 PRECEDING</w:t>
      </w:r>
    </w:p>
    <w:p>
      <w:pPr>
        <w:spacing w:after="0" w:before="0" w:line="240" w:lineRule="auto"/>
        <w:ind w:left="454" w:right="170"/>
        <w:shd w:fill="F3F3F3"/>
      </w:pPr>
      <w:r>
        <w:rPr>
          <w:rFonts w:ascii="Courier New" w:hAnsi="Courier New"/>
          <w:sz w:val="19"/>
        </w:rPr>
        <w:t>),0) AS prev_conso_mean_m,</w:t>
      </w:r>
    </w:p>
    <w:p>
      <w:pPr>
        <w:spacing w:after="0" w:before="0" w:line="240" w:lineRule="auto"/>
        <w:ind w:left="454" w:right="170"/>
        <w:shd w:fill="F3F3F3"/>
      </w:pPr>
      <w:r>
        <w:rPr>
          <w:rFonts w:ascii="Courier New" w:hAnsi="Courier New"/>
          <w:sz w:val="19"/>
        </w:rPr>
        <w:t>EXTRACT(YEAR FROM date_heure) AS year,</w:t>
      </w:r>
    </w:p>
    <w:p>
      <w:pPr>
        <w:spacing w:after="0" w:before="0" w:line="240" w:lineRule="auto"/>
        <w:ind w:left="454" w:right="170"/>
        <w:shd w:fill="F3F3F3"/>
      </w:pPr>
      <w:r>
        <w:rPr>
          <w:rFonts w:ascii="Courier New" w:hAnsi="Courier New"/>
          <w:sz w:val="19"/>
        </w:rPr>
        <w:t>EXTRACT(MONTH FROM date_heure) AS month,</w:t>
      </w:r>
    </w:p>
    <w:p>
      <w:pPr>
        <w:spacing w:after="0" w:before="0" w:line="240" w:lineRule="auto"/>
        <w:ind w:left="454" w:right="170"/>
        <w:shd w:fill="F3F3F3"/>
      </w:pPr>
      <w:r>
        <w:rPr>
          <w:rFonts w:ascii="Courier New" w:hAnsi="Courier New"/>
          <w:sz w:val="19"/>
        </w:rPr>
        <w:t>EXTRACT(DAY FROM date_heure) AS day,</w:t>
      </w:r>
    </w:p>
    <w:p>
      <w:pPr>
        <w:spacing w:after="0" w:before="0" w:line="240" w:lineRule="auto"/>
        <w:ind w:left="454" w:right="170"/>
        <w:shd w:fill="F3F3F3"/>
      </w:pPr>
      <w:r>
        <w:rPr>
          <w:rFonts w:ascii="Courier New" w:hAnsi="Courier New"/>
          <w:sz w:val="19"/>
        </w:rPr>
        <w:t>EXTRACT(HOUR FROM date_heure) AS hour,</w:t>
      </w:r>
    </w:p>
    <w:p>
      <w:pPr>
        <w:spacing w:after="0" w:before="0" w:line="240" w:lineRule="auto"/>
        <w:ind w:left="454" w:right="170"/>
        <w:shd w:fill="F3F3F3"/>
      </w:pPr>
      <w:r>
        <w:rPr>
          <w:rFonts w:ascii="Courier New" w:hAnsi="Courier New"/>
          <w:sz w:val="19"/>
        </w:rPr>
        <w:t>EXTRACT(MINUTE FROM date_heure) AS minute</w:t>
      </w:r>
    </w:p>
    <w:p>
      <w:pPr>
        <w:spacing w:after="0" w:before="0" w:line="240" w:lineRule="auto"/>
        <w:ind w:left="454" w:right="170"/>
        <w:shd w:fill="F3F3F3"/>
      </w:pPr>
      <w:r>
        <w:rPr>
          <w:rFonts w:ascii="Courier New" w:hAnsi="Courier New"/>
          <w:sz w:val="19"/>
        </w:rPr>
        <w:t>FROM {{ source('reg_source', 'eco2mix_regional_tr') }}</w:t>
      </w:r>
    </w:p>
    <w:p/>
    <w:p>
      <w:r>
        <w:t>Cet extrait prouve plusieurs competences :</w:t>
      </w:r>
    </w:p>
    <w:p/>
    <w:p>
      <w:pPr>
        <w:pStyle w:val="ListBullet"/>
      </w:pPr>
      <w:r>
        <w:t>maitrise des fonctions analytiques SQL ;</w:t>
      </w:r>
    </w:p>
    <w:p>
      <w:pPr>
        <w:pStyle w:val="ListBullet"/>
      </w:pPr>
      <w:r>
        <w:t>capacite a preparer des variables pertinentes pour le machine learning ;</w:t>
      </w:r>
    </w:p>
    <w:p>
      <w:pPr>
        <w:pStyle w:val="ListBullet"/>
      </w:pPr>
      <w:r>
        <w:t>structuration d'une chaine de transformation reproductible.</w:t>
      </w:r>
    </w:p>
    <w:p/>
    <w:p>
      <w:r>
        <w:t>Le modele kpi.sql montre en outre une logique metier orientee usage.</w:t>
      </w:r>
    </w:p>
    <w:p/>
    <w:p>
      <w:pPr>
        <w:pStyle w:val="Heading2"/>
      </w:pPr>
      <w:r>
        <w:t>Extrait de code 4 - Calcul d'indicateurs metier</w:t>
      </w:r>
    </w:p>
    <w:p/>
    <w:p>
      <w:pPr>
        <w:spacing w:after="0" w:before="0" w:line="240" w:lineRule="auto"/>
        <w:ind w:left="454" w:right="170"/>
        <w:shd w:fill="F3F3F3"/>
      </w:pPr>
      <w:r>
        <w:rPr>
          <w:rFonts w:ascii="Courier New" w:hAnsi="Courier New"/>
          <w:sz w:val="19"/>
        </w:rPr>
        <w:t>select</w:t>
      </w:r>
    </w:p>
    <w:p>
      <w:pPr>
        <w:spacing w:after="0" w:before="0" w:line="240" w:lineRule="auto"/>
        <w:ind w:left="454" w:right="170"/>
        <w:shd w:fill="F3F3F3"/>
      </w:pPr>
      <w:r>
        <w:rPr>
          <w:rFonts w:ascii="Courier New" w:hAnsi="Courier New"/>
          <w:sz w:val="19"/>
        </w:rPr>
        <w:t>SUM(production) AS production_totale,</w:t>
      </w:r>
    </w:p>
    <w:p>
      <w:pPr>
        <w:spacing w:after="0" w:before="0" w:line="240" w:lineRule="auto"/>
        <w:ind w:left="454" w:right="170"/>
        <w:shd w:fill="F3F3F3"/>
      </w:pPr>
      <w:r>
        <w:rPr>
          <w:rFonts w:ascii="Courier New" w:hAnsi="Courier New"/>
          <w:sz w:val="19"/>
        </w:rPr>
        <w:t>SUM(nucleaire) / SUM(production) AS pct_nucleaire,</w:t>
      </w:r>
    </w:p>
    <w:p>
      <w:pPr>
        <w:spacing w:after="0" w:before="0" w:line="240" w:lineRule="auto"/>
        <w:ind w:left="454" w:right="170"/>
        <w:shd w:fill="F3F3F3"/>
      </w:pPr>
      <w:r>
        <w:rPr>
          <w:rFonts w:ascii="Courier New" w:hAnsi="Courier New"/>
          <w:sz w:val="19"/>
        </w:rPr>
        <w:t>SUM(fioul + charbon + gaz) / SUM(production) AS pct_thermique,</w:t>
      </w:r>
    </w:p>
    <w:p>
      <w:pPr>
        <w:spacing w:after="0" w:before="0" w:line="240" w:lineRule="auto"/>
        <w:ind w:left="454" w:right="170"/>
        <w:shd w:fill="F3F3F3"/>
      </w:pPr>
      <w:r>
        <w:rPr>
          <w:rFonts w:ascii="Courier New" w:hAnsi="Courier New"/>
          <w:sz w:val="19"/>
        </w:rPr>
        <w:t>SUM(eolien + solaire + hydraulique + bioenergies) / SUM(production) AS pct_renouvelable,</w:t>
      </w:r>
    </w:p>
    <w:p>
      <w:pPr>
        <w:spacing w:after="0" w:before="0" w:line="240" w:lineRule="auto"/>
        <w:ind w:left="454" w:right="170"/>
        <w:shd w:fill="F3F3F3"/>
      </w:pPr>
      <w:r>
        <w:rPr>
          <w:rFonts w:ascii="Courier New" w:hAnsi="Courier New"/>
          <w:sz w:val="19"/>
        </w:rPr>
        <w:t>SUM(taux_co2 * production) / SUM(production) AS taux_co2</w:t>
      </w:r>
    </w:p>
    <w:p>
      <w:pPr>
        <w:spacing w:after="0" w:before="0" w:line="240" w:lineRule="auto"/>
        <w:ind w:left="454" w:right="170"/>
        <w:shd w:fill="F3F3F3"/>
      </w:pPr>
      <w:r>
        <w:rPr>
          <w:rFonts w:ascii="Courier New" w:hAnsi="Courier New"/>
          <w:sz w:val="19"/>
        </w:rPr>
        <w:t>from {{ref('nat_cons_agre_j')}}</w:t>
      </w:r>
    </w:p>
    <w:p/>
    <w:p>
      <w:r>
        <w:t>Ce calcul relie directement la technique a une lecture metier du mix energetique.</w:t>
      </w:r>
    </w:p>
    <w:p/>
    <w:p>
      <w:pPr>
        <w:pStyle w:val="Heading1"/>
      </w:pPr>
      <w:r>
        <w:t>8. Exposition des donnees via FastAPI</w:t>
      </w:r>
    </w:p>
    <w:p/>
    <w:p>
      <w:r>
        <w:t>Le service FastAPI n'est pas uniquement un point d'entree minimal. Le code montre une API bien structuree, avec :</w:t>
      </w:r>
    </w:p>
    <w:p/>
    <w:p>
      <w:pPr>
        <w:pStyle w:val="ListBullet"/>
      </w:pPr>
      <w:r>
        <w:t>un chargement de configuration dedie ;</w:t>
      </w:r>
    </w:p>
    <w:p>
      <w:pPr>
        <w:pStyle w:val="ListBullet"/>
      </w:pPr>
      <w:r>
        <w:t>une initialisation du service a l'ouverture ;</w:t>
      </w:r>
    </w:p>
    <w:p>
      <w:pPr>
        <w:pStyle w:val="ListBullet"/>
      </w:pPr>
      <w:r>
        <w:t>des schemas de validation ;</w:t>
      </w:r>
    </w:p>
    <w:p>
      <w:pPr>
        <w:pStyle w:val="ListBullet"/>
      </w:pPr>
      <w:r>
        <w:t>une gestion propre des erreurs ;</w:t>
      </w:r>
    </w:p>
    <w:p>
      <w:pPr>
        <w:pStyle w:val="ListBullet"/>
      </w:pPr>
      <w:r>
        <w:t>des filtres dynamiques sur les requetes.</w:t>
      </w:r>
    </w:p>
    <w:p/>
    <w:p>
      <w:pPr>
        <w:pStyle w:val="Heading2"/>
      </w:pPr>
      <w:r>
        <w:t>Extrait de code 5 - Parsing et validation des filtres</w:t>
      </w:r>
    </w:p>
    <w:p/>
    <w:p>
      <w:pPr>
        <w:spacing w:after="0" w:before="0" w:line="240" w:lineRule="auto"/>
        <w:ind w:left="454" w:right="170"/>
        <w:shd w:fill="F3F3F3"/>
      </w:pPr>
      <w:r>
        <w:rPr>
          <w:rFonts w:ascii="Courier New" w:hAnsi="Courier New"/>
          <w:sz w:val="19"/>
        </w:rPr>
        <w:t>def _parse_filters(filters: str | None) -&gt; list[FilterClause] | None:</w:t>
      </w:r>
    </w:p>
    <w:p>
      <w:pPr>
        <w:spacing w:after="0" w:before="0" w:line="240" w:lineRule="auto"/>
        <w:ind w:left="454" w:right="170"/>
        <w:shd w:fill="F3F3F3"/>
      </w:pPr>
      <w:r>
        <w:rPr>
          <w:rFonts w:ascii="Courier New" w:hAnsi="Courier New"/>
          <w:sz w:val="19"/>
        </w:rPr>
        <w:t xml:space="preserve">    if not filters:</w:t>
      </w:r>
    </w:p>
    <w:p>
      <w:pPr>
        <w:spacing w:after="0" w:before="0" w:line="240" w:lineRule="auto"/>
        <w:ind w:left="454" w:right="170"/>
        <w:shd w:fill="F3F3F3"/>
      </w:pPr>
      <w:r>
        <w:rPr>
          <w:rFonts w:ascii="Courier New" w:hAnsi="Courier New"/>
          <w:sz w:val="19"/>
        </w:rPr>
        <w:t xml:space="preserve">        return None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try:</w:t>
      </w:r>
    </w:p>
    <w:p>
      <w:pPr>
        <w:spacing w:after="0" w:before="0" w:line="240" w:lineRule="auto"/>
        <w:ind w:left="454" w:right="170"/>
        <w:shd w:fill="F3F3F3"/>
      </w:pPr>
      <w:r>
        <w:rPr>
          <w:rFonts w:ascii="Courier New" w:hAnsi="Courier New"/>
          <w:sz w:val="19"/>
        </w:rPr>
        <w:t xml:space="preserve">        payload = json.loads(filters)</w:t>
      </w:r>
    </w:p>
    <w:p>
      <w:pPr>
        <w:spacing w:after="0" w:before="0" w:line="240" w:lineRule="auto"/>
        <w:ind w:left="454" w:right="170"/>
        <w:shd w:fill="F3F3F3"/>
      </w:pPr>
      <w:r>
        <w:rPr>
          <w:rFonts w:ascii="Courier New" w:hAnsi="Courier New"/>
          <w:sz w:val="19"/>
        </w:rPr>
        <w:t xml:space="preserve">    except json.JSONDecodeError as exc:</w:t>
      </w:r>
    </w:p>
    <w:p>
      <w:pPr>
        <w:spacing w:after="0" w:before="0" w:line="240" w:lineRule="auto"/>
        <w:ind w:left="454" w:right="170"/>
        <w:shd w:fill="F3F3F3"/>
      </w:pPr>
      <w:r>
        <w:rPr>
          <w:rFonts w:ascii="Courier New" w:hAnsi="Courier New"/>
          <w:sz w:val="19"/>
        </w:rPr>
        <w:t xml:space="preserve">        raise HTTPException(</w:t>
      </w:r>
    </w:p>
    <w:p>
      <w:pPr>
        <w:spacing w:after="0" w:before="0" w:line="240" w:lineRule="auto"/>
        <w:ind w:left="454" w:right="170"/>
        <w:shd w:fill="F3F3F3"/>
      </w:pPr>
      <w:r>
        <w:rPr>
          <w:rFonts w:ascii="Courier New" w:hAnsi="Courier New"/>
          <w:sz w:val="19"/>
        </w:rPr>
        <w:t xml:space="preserve">            status_code=400, detail="filters must be valid JSON"</w:t>
      </w:r>
    </w:p>
    <w:p>
      <w:pPr>
        <w:spacing w:after="0" w:before="0" w:line="240" w:lineRule="auto"/>
        <w:ind w:left="454" w:right="170"/>
        <w:shd w:fill="F3F3F3"/>
      </w:pPr>
      <w:r>
        <w:rPr>
          <w:rFonts w:ascii="Courier New" w:hAnsi="Courier New"/>
          <w:sz w:val="19"/>
        </w:rPr>
        <w:t xml:space="preserve">        ) from exc</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if not isinstance(payload, list):</w:t>
      </w:r>
    </w:p>
    <w:p>
      <w:pPr>
        <w:spacing w:after="0" w:before="0" w:line="240" w:lineRule="auto"/>
        <w:ind w:left="454" w:right="170"/>
        <w:shd w:fill="F3F3F3"/>
      </w:pPr>
      <w:r>
        <w:rPr>
          <w:rFonts w:ascii="Courier New" w:hAnsi="Courier New"/>
          <w:sz w:val="19"/>
        </w:rPr>
        <w:t xml:space="preserve">        raise HTTPException(status_code=400, detail="filters must be a JSON array")</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try:</w:t>
      </w:r>
    </w:p>
    <w:p>
      <w:pPr>
        <w:spacing w:after="0" w:before="0" w:line="240" w:lineRule="auto"/>
        <w:ind w:left="454" w:right="170"/>
        <w:shd w:fill="F3F3F3"/>
      </w:pPr>
      <w:r>
        <w:rPr>
          <w:rFonts w:ascii="Courier New" w:hAnsi="Courier New"/>
          <w:sz w:val="19"/>
        </w:rPr>
        <w:t xml:space="preserve">        return [FilterClause.model_validate(item) for item in payload]</w:t>
      </w:r>
    </w:p>
    <w:p>
      <w:pPr>
        <w:spacing w:after="0" w:before="0" w:line="240" w:lineRule="auto"/>
        <w:ind w:left="454" w:right="170"/>
        <w:shd w:fill="F3F3F3"/>
      </w:pPr>
      <w:r>
        <w:rPr>
          <w:rFonts w:ascii="Courier New" w:hAnsi="Courier New"/>
          <w:sz w:val="19"/>
        </w:rPr>
        <w:t xml:space="preserve">    except Exception as exc:</w:t>
      </w:r>
    </w:p>
    <w:p>
      <w:pPr>
        <w:spacing w:after="0" w:before="0" w:line="240" w:lineRule="auto"/>
        <w:ind w:left="454" w:right="170"/>
        <w:shd w:fill="F3F3F3"/>
      </w:pPr>
      <w:r>
        <w:rPr>
          <w:rFonts w:ascii="Courier New" w:hAnsi="Courier New"/>
          <w:sz w:val="19"/>
        </w:rPr>
        <w:t xml:space="preserve">        raise HTTPException(status_code=400, detail=str(exc)) from exc</w:t>
      </w:r>
    </w:p>
    <w:p/>
    <w:p>
      <w:r>
        <w:t>Ce point est important pour un projet professionnalisant : les entrees utilisateurs sont controlees et les erreurs remontees proprement.</w:t>
      </w:r>
    </w:p>
    <w:p/>
    <w:p>
      <w:r>
        <w:t>Le service BigQuery montre aussi une vraie attention a la securisation des requetes.</w:t>
      </w:r>
    </w:p>
    <w:p/>
    <w:p>
      <w:pPr>
        <w:pStyle w:val="Heading2"/>
      </w:pPr>
      <w:r>
        <w:t>Extrait de code 6 - Construction de filtres BigQuery securises</w:t>
      </w:r>
    </w:p>
    <w:p/>
    <w:p>
      <w:pPr>
        <w:spacing w:after="0" w:before="0" w:line="240" w:lineRule="auto"/>
        <w:ind w:left="454" w:right="170"/>
        <w:shd w:fill="F3F3F3"/>
      </w:pPr>
      <w:r>
        <w:rPr>
          <w:rFonts w:ascii="Courier New" w:hAnsi="Courier New"/>
          <w:sz w:val="19"/>
        </w:rPr>
        <w:t>return (</w:t>
      </w:r>
    </w:p>
    <w:p>
      <w:pPr>
        <w:spacing w:after="0" w:before="0" w:line="240" w:lineRule="auto"/>
        <w:ind w:left="454" w:right="170"/>
        <w:shd w:fill="F3F3F3"/>
      </w:pPr>
      <w:r>
        <w:rPr>
          <w:rFonts w:ascii="Courier New" w:hAnsi="Courier New"/>
          <w:sz w:val="19"/>
        </w:rPr>
        <w:t xml:space="preserve">    f"{field_name} {sql_operator} @{parameter_name}",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_coerce_query_parameter(</w:t>
      </w:r>
    </w:p>
    <w:p>
      <w:pPr>
        <w:spacing w:after="0" w:before="0" w:line="240" w:lineRule="auto"/>
        <w:ind w:left="454" w:right="170"/>
        <w:shd w:fill="F3F3F3"/>
      </w:pPr>
      <w:r>
        <w:rPr>
          <w:rFonts w:ascii="Courier New" w:hAnsi="Courier New"/>
          <w:sz w:val="19"/>
        </w:rPr>
        <w:t xml:space="preserve">            bigquery,</w:t>
      </w:r>
    </w:p>
    <w:p>
      <w:pPr>
        <w:spacing w:after="0" w:before="0" w:line="240" w:lineRule="auto"/>
        <w:ind w:left="454" w:right="170"/>
        <w:shd w:fill="F3F3F3"/>
      </w:pPr>
      <w:r>
        <w:rPr>
          <w:rFonts w:ascii="Courier New" w:hAnsi="Courier New"/>
          <w:sz w:val="19"/>
        </w:rPr>
        <w:t xml:space="preserve">            parameter_name,</w:t>
      </w:r>
    </w:p>
    <w:p>
      <w:pPr>
        <w:spacing w:after="0" w:before="0" w:line="240" w:lineRule="auto"/>
        <w:ind w:left="454" w:right="170"/>
        <w:shd w:fill="F3F3F3"/>
      </w:pPr>
      <w:r>
        <w:rPr>
          <w:rFonts w:ascii="Courier New" w:hAnsi="Courier New"/>
          <w:sz w:val="19"/>
        </w:rPr>
        <w:t xml:space="preserve">            column.field_type,</w:t>
      </w:r>
    </w:p>
    <w:p>
      <w:pPr>
        <w:spacing w:after="0" w:before="0" w:line="240" w:lineRule="auto"/>
        <w:ind w:left="454" w:right="170"/>
        <w:shd w:fill="F3F3F3"/>
      </w:pPr>
      <w:r>
        <w:rPr>
          <w:rFonts w:ascii="Courier New" w:hAnsi="Courier New"/>
          <w:sz w:val="19"/>
        </w:rPr>
        <w:t xml:space="preserve">            filter_clause.value,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w:t>
      </w:r>
    </w:p>
    <w:p/>
    <w:p>
      <w:r>
        <w:t>L'usage de parametres plutot que d'une concatenation naive des valeurs est un bon indicateur de maturite technique.</w:t>
      </w:r>
    </w:p>
    <w:p/>
    <w:p>
      <w:pPr>
        <w:pStyle w:val="Heading1"/>
      </w:pPr>
      <w:r>
        <w:t>9. Frontend Streamlit et restitution</w:t>
      </w:r>
    </w:p>
    <w:p/>
    <w:p>
      <w:r>
        <w:t>Le front Streamlit propose une navigation entre plusieurs pages thematiques. Le code de la page d'accueil montre un travail de presentation, de structuration et de separation des responsabilites.</w:t>
      </w:r>
    </w:p>
    <w:p/>
    <w:p>
      <w:r>
        <w:t>Le front charge les donnees a la demande, page par page, ce qui limite le cout de chargement initial. Cela montre une reflexion sur les performances et l'ergonomie.</w:t>
      </w:r>
    </w:p>
    <w:p/>
    <w:p>
      <w:r>
        <w:t>Le tableau de bord n'est donc pas seulement demonstratif : il sert de couche de lecture fonctionnelle au-dessus de l'API.</w:t>
      </w:r>
    </w:p>
    <w:p/>
    <w:p>
      <w:pPr>
        <w:pStyle w:val="Heading1"/>
      </w:pPr>
      <w:r>
        <w:t>10. Prediction et machine learning</w:t>
      </w:r>
    </w:p>
    <w:p/>
    <w:p>
      <w:r>
        <w:t>Le dossier predict constitue une brique autonome du projet. Il repose notamment sur :</w:t>
      </w:r>
    </w:p>
    <w:p/>
    <w:p>
      <w:pPr>
        <w:pStyle w:val="ListBullet"/>
      </w:pPr>
      <w:r>
        <w:t>scikit-learn ;</w:t>
      </w:r>
    </w:p>
    <w:p>
      <w:pPr>
        <w:pStyle w:val="ListBullet"/>
      </w:pPr>
      <w:r>
        <w:t>mlflow ;</w:t>
      </w:r>
    </w:p>
    <w:p>
      <w:pPr>
        <w:pStyle w:val="ListBullet"/>
      </w:pPr>
      <w:r>
        <w:t>un pretraitement dedie ;</w:t>
      </w:r>
    </w:p>
    <w:p>
      <w:pPr>
        <w:pStyle w:val="ListBullet"/>
      </w:pPr>
      <w:r>
        <w:t>un modele de regression lineaire ;</w:t>
      </w:r>
    </w:p>
    <w:p>
      <w:pPr>
        <w:pStyle w:val="ListBullet"/>
      </w:pPr>
      <w:r>
        <w:t>des metriques d'evaluation.</w:t>
      </w:r>
    </w:p>
    <w:p/>
    <w:p>
      <w:pPr>
        <w:pStyle w:val="Heading2"/>
      </w:pPr>
      <w:r>
        <w:t>Extrait de code 7 - Entrainement et evaluation du modele</w:t>
      </w:r>
    </w:p>
    <w:p/>
    <w:p>
      <w:pPr>
        <w:spacing w:after="0" w:before="0" w:line="240" w:lineRule="auto"/>
        <w:ind w:left="454" w:right="170"/>
        <w:shd w:fill="F3F3F3"/>
      </w:pPr>
      <w:r>
        <w:rPr>
          <w:rFonts w:ascii="Courier New" w:hAnsi="Courier New"/>
          <w:sz w:val="19"/>
        </w:rPr>
        <w:t>X_train, X_test, y_train, y_test = create_X_y(</w:t>
      </w:r>
    </w:p>
    <w:p>
      <w:pPr>
        <w:spacing w:after="0" w:before="0" w:line="240" w:lineRule="auto"/>
        <w:ind w:left="454" w:right="170"/>
        <w:shd w:fill="F3F3F3"/>
      </w:pPr>
      <w:r>
        <w:rPr>
          <w:rFonts w:ascii="Courier New" w:hAnsi="Courier New"/>
          <w:sz w:val="19"/>
        </w:rPr>
        <w:t xml:space="preserve">    df, test_size=test_size, random_state=random_state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X_train_preproc = predicteng.preprocess_data(X_train, train=True)</w:t>
      </w:r>
    </w:p>
    <w:p>
      <w:pPr>
        <w:spacing w:after="0" w:before="0" w:line="240" w:lineRule="auto"/>
        <w:ind w:left="454" w:right="170"/>
        <w:shd w:fill="F3F3F3"/>
      </w:pPr>
      <w:r>
        <w:rPr>
          <w:rFonts w:ascii="Courier New" w:hAnsi="Courier New"/>
          <w:sz w:val="19"/>
        </w:rPr>
        <w:t>X_test_preproc = predicteng.preprocess_data(X_test, train=False)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predicteng.create_model()</w:t>
      </w:r>
    </w:p>
    <w:p>
      <w:pPr>
        <w:spacing w:after="0" w:before="0" w:line="240" w:lineRule="auto"/>
        <w:ind w:left="454" w:right="170"/>
        <w:shd w:fill="F3F3F3"/>
      </w:pPr>
      <w:r>
        <w:rPr>
          <w:rFonts w:ascii="Courier New" w:hAnsi="Courier New"/>
          <w:sz w:val="19"/>
        </w:rPr>
        <w:t>predicteng.train_model(X_train=X_train_preproc, y_train=y_train)</w:t>
      </w:r>
    </w:p>
    <w:p>
      <w:pPr>
        <w:spacing w:after="0" w:before="0" w:line="240" w:lineRule="auto"/>
        <w:ind w:left="454" w:right="170"/>
        <w:shd w:fill="F3F3F3"/>
      </w:pPr>
      <w:r>
        <w:rPr>
          <w:rFonts w:ascii="Courier New" w:hAnsi="Courier New"/>
          <w:sz w:val="19"/>
        </w:rPr>
        <w:t>predicteng.evaluate_model(X_test=X_test_preproc, y_test=y_test)</w:t>
      </w:r>
    </w:p>
    <w:p/>
    <w:p>
      <w:pPr>
        <w:pStyle w:val="Heading2"/>
      </w:pPr>
      <w:r>
        <w:t>Extrait de code 8 - Metriques suivies</w:t>
      </w:r>
    </w:p>
    <w:p/>
    <w:p>
      <w:pPr>
        <w:spacing w:after="0" w:before="0" w:line="240" w:lineRule="auto"/>
        <w:ind w:left="454" w:right="170"/>
        <w:shd w:fill="F3F3F3"/>
      </w:pPr>
      <w:r>
        <w:rPr>
          <w:rFonts w:ascii="Courier New" w:hAnsi="Courier New"/>
          <w:sz w:val="19"/>
        </w:rPr>
        <w:t>mae = mean_absolute_error(y_test, y_pred)</w:t>
      </w:r>
    </w:p>
    <w:p>
      <w:pPr>
        <w:spacing w:after="0" w:before="0" w:line="240" w:lineRule="auto"/>
        <w:ind w:left="454" w:right="170"/>
        <w:shd w:fill="F3F3F3"/>
      </w:pPr>
      <w:r>
        <w:rPr>
          <w:rFonts w:ascii="Courier New" w:hAnsi="Courier New"/>
          <w:sz w:val="19"/>
        </w:rPr>
        <w:t>mse = mean_squared_error(y_test, y_pred)</w:t>
      </w:r>
    </w:p>
    <w:p>
      <w:pPr>
        <w:spacing w:after="0" w:before="0" w:line="240" w:lineRule="auto"/>
        <w:ind w:left="454" w:right="170"/>
        <w:shd w:fill="F3F3F3"/>
      </w:pPr>
      <w:r>
        <w:rPr>
          <w:rFonts w:ascii="Courier New" w:hAnsi="Courier New"/>
          <w:sz w:val="19"/>
        </w:rPr>
        <w:t>r2 = r2_score(y_test, y_pred)</w:t>
      </w:r>
    </w:p>
    <w:p>
      <w:pPr>
        <w:spacing w:after="0" w:before="0" w:line="240" w:lineRule="auto"/>
        <w:ind w:left="454" w:right="170"/>
        <w:shd w:fill="F3F3F3"/>
      </w:pPr>
      <w:r>
        <w:rPr>
          <w:rFonts w:ascii="Courier New" w:hAnsi="Courier New"/>
          <w:sz w:val="19"/>
        </w:rPr>
        <w:t>mape = mean_absolute_percentage_error(y_test, y_pred)</w:t>
      </w:r>
    </w:p>
    <w:p>
      <w:pPr>
        <w:spacing w:after="0" w:before="0" w:line="240" w:lineRule="auto"/>
        <w:ind w:left="454" w:right="170"/>
        <w:shd w:fill="F3F3F3"/>
      </w:pPr>
      <w:r>
        <w:rPr>
          <w:rFonts w:ascii="Courier New" w:hAnsi="Courier New"/>
          <w:sz w:val="19"/>
        </w:rPr>
        <w:t>metrics = {"mae": mae, "mse": mse, "r2": r2, "mape": mape}</w:t>
      </w:r>
    </w:p>
    <w:p>
      <w:pPr>
        <w:spacing w:after="0" w:before="0" w:line="240" w:lineRule="auto"/>
        <w:ind w:left="454" w:right="170"/>
        <w:shd w:fill="F3F3F3"/>
      </w:pPr>
      <w:r>
        <w:rPr>
          <w:rFonts w:ascii="Courier New" w:hAnsi="Courier New"/>
          <w:sz w:val="19"/>
        </w:rPr>
        <w:t>self.__mllogger.log_metrics(metrics)</w:t>
      </w:r>
    </w:p>
    <w:p/>
    <w:p>
      <w:r>
        <w:t>Ces extraits montrent que le projet integre un vrai cycle ML : preparation des donnees, entrainement, evaluation, journalisation et reutilisation des artefacts.</w:t>
      </w:r>
    </w:p>
    <w:p/>
    <w:p>
      <w:pPr>
        <w:pStyle w:val="Heading1"/>
      </w:pPr>
      <w:r>
        <w:t>11. Infrastructure as Code et industrialisation</w:t>
      </w:r>
    </w:p>
    <w:p/>
    <w:p>
      <w:r>
        <w:t>L'infrastructure est decrite via Terraform. Le fichier iac/main.tf montre un niveau de detail significatif : projet GCP, services, comptes de service, bucket, registres d'artefacts et droits IAM.</w:t>
      </w:r>
    </w:p>
    <w:p/>
    <w:p>
      <w:pPr>
        <w:pStyle w:val="Heading2"/>
      </w:pPr>
      <w:r>
        <w:t>Extrait de code 9 - Activation de services cloud</w:t>
      </w:r>
    </w:p>
    <w:p/>
    <w:p>
      <w:pPr>
        <w:spacing w:after="0" w:before="0" w:line="240" w:lineRule="auto"/>
        <w:ind w:left="454" w:right="170"/>
        <w:shd w:fill="F3F3F3"/>
      </w:pPr>
      <w:r>
        <w:rPr>
          <w:rFonts w:ascii="Courier New" w:hAnsi="Courier New"/>
          <w:sz w:val="19"/>
        </w:rPr>
        <w:t>resource "google_project_service" "compute"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"compute.googleapis.com"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"google_project_service" "bigquery"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"bigquery.googleapis.com"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"google_project_service" "storage"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"storage.googleapis.com"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
      <w:pPr>
        <w:pStyle w:val="Heading2"/>
      </w:pPr>
      <w:r>
        <w:t>Extrait de code 10 - Comptes de service dedies</w:t>
      </w:r>
    </w:p>
    <w:p/>
    <w:p>
      <w:pPr>
        <w:spacing w:after="0" w:before="0" w:line="240" w:lineRule="auto"/>
        <w:ind w:left="454" w:right="170"/>
        <w:shd w:fill="F3F3F3"/>
      </w:pPr>
      <w:r>
        <w:rPr>
          <w:rFonts w:ascii="Courier New" w:hAnsi="Courier New"/>
          <w:sz w:val="19"/>
        </w:rPr>
        <w:t>resource "google_service_account" "fastapi_mix_energie" {</w:t>
      </w:r>
    </w:p>
    <w:p>
      <w:pPr>
        <w:spacing w:after="0" w:before="0" w:line="240" w:lineRule="auto"/>
        <w:ind w:left="454" w:right="170"/>
        <w:shd w:fill="F3F3F3"/>
      </w:pPr>
      <w:r>
        <w:rPr>
          <w:rFonts w:ascii="Courier New" w:hAnsi="Courier New"/>
          <w:sz w:val="19"/>
        </w:rPr>
        <w:t xml:space="preserve">  count        = var.TF_VAR_bootstrap_only ? 0 : 1</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account_id   = "fastapi-mix-energie"</w:t>
      </w:r>
    </w:p>
    <w:p>
      <w:pPr>
        <w:spacing w:after="0" w:before="0" w:line="240" w:lineRule="auto"/>
        <w:ind w:left="454" w:right="170"/>
        <w:shd w:fill="F3F3F3"/>
      </w:pPr>
      <w:r>
        <w:rPr>
          <w:rFonts w:ascii="Courier New" w:hAnsi="Courier New"/>
          <w:sz w:val="19"/>
        </w:rPr>
        <w:t xml:space="preserve">  description  = "Service account dedie a l'application FastAPI mix-energie."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"google_service_account" "airflow_mix_energie" {</w:t>
      </w:r>
    </w:p>
    <w:p>
      <w:pPr>
        <w:spacing w:after="0" w:before="0" w:line="240" w:lineRule="auto"/>
        <w:ind w:left="454" w:right="170"/>
        <w:shd w:fill="F3F3F3"/>
      </w:pPr>
      <w:r>
        <w:rPr>
          <w:rFonts w:ascii="Courier New" w:hAnsi="Courier New"/>
          <w:sz w:val="19"/>
        </w:rPr>
        <w:t xml:space="preserve">  count        = var.TF_VAR_bootstrap_only ? 0 : 1</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account_id   = "airflow-mix-energie"</w:t>
      </w:r>
    </w:p>
    <w:p>
      <w:pPr>
        <w:spacing w:after="0" w:before="0" w:line="240" w:lineRule="auto"/>
        <w:ind w:left="454" w:right="170"/>
        <w:shd w:fill="F3F3F3"/>
      </w:pPr>
      <w:r>
        <w:rPr>
          <w:rFonts w:ascii="Courier New" w:hAnsi="Courier New"/>
          <w:sz w:val="19"/>
        </w:rPr>
        <w:t xml:space="preserve">  description  = "Service account dedie a Airflow pour consommer les artefacts du projet."</w:t>
      </w:r>
    </w:p>
    <w:p>
      <w:pPr>
        <w:spacing w:after="0" w:before="0" w:line="240" w:lineRule="auto"/>
        <w:ind w:left="454" w:right="170"/>
        <w:shd w:fill="F3F3F3"/>
      </w:pPr>
      <w:r>
        <w:rPr>
          <w:rFonts w:ascii="Courier New" w:hAnsi="Courier New"/>
          <w:sz w:val="19"/>
        </w:rPr>
        <w:t>}</w:t>
      </w:r>
    </w:p>
    <w:p/>
    <w:p>
      <w:r>
        <w:t>Ce volet infrastructure renforce tres clairement la valeur du projet pour la certification. Il montre une capacite a penser exploitation, securite et deploiement.</w:t>
      </w:r>
    </w:p>
    <w:p/>
    <w:p>
      <w:pPr>
        <w:pStyle w:val="Heading1"/>
      </w:pPr>
      <w:r>
        <w:t>12. Qualite logicielle et tests</w:t>
      </w:r>
    </w:p>
    <w:p/>
    <w:p>
      <w:r>
        <w:t>Le depot contient des tests unitaires dans plusieurs sous-projets. Cette presence est importante car elle montre un souci de verification et de robustesse.</w:t>
      </w:r>
    </w:p>
    <w:p/>
    <w:p>
      <w:r>
        <w:t>Exemples de fichiers :</w:t>
      </w:r>
    </w:p>
    <w:p/>
    <w:p>
      <w:pPr>
        <w:pStyle w:val="ListBullet"/>
      </w:pPr>
      <w:r>
        <w:t>fastapi/tests/unit/test_bigquery_service.py</w:t>
      </w:r>
    </w:p>
    <w:p>
      <w:pPr>
        <w:pStyle w:val="ListBullet"/>
      </w:pPr>
      <w:r>
        <w:t>ingest_dbt/tests/unit/test_eco2mix_ingest.py</w:t>
      </w:r>
    </w:p>
    <w:p>
      <w:pPr>
        <w:pStyle w:val="ListBullet"/>
      </w:pPr>
      <w:r>
        <w:t>ingest_dbt/tests/unit/test_bigquery_loader.py</w:t>
      </w:r>
    </w:p>
    <w:p>
      <w:pPr>
        <w:pStyle w:val="ListBullet"/>
      </w:pPr>
      <w:r>
        <w:t>ingest_dbt/tests/unit/test_dag_eco2mix_national_tr.py</w:t>
      </w:r>
    </w:p>
    <w:p>
      <w:pPr>
        <w:pStyle w:val="ListBullet"/>
      </w:pPr>
      <w:r>
        <w:t>ingest_dbt/tests/unit/test_dag_eco2mix_regional_tr.py</w:t>
      </w:r>
    </w:p>
    <w:p/>
    <w:p>
      <w:pPr>
        <w:pStyle w:val="Heading2"/>
      </w:pPr>
      <w:r>
        <w:t>Extrait de code 11 - Test de requete BigQuery securisee</w:t>
      </w:r>
    </w:p>
    <w:p/>
    <w:p>
      <w:pPr>
        <w:spacing w:after="0" w:before="0" w:line="240" w:lineRule="auto"/>
        <w:ind w:left="454" w:right="170"/>
        <w:shd w:fill="F3F3F3"/>
      </w:pPr>
      <w:r>
        <w:rPr>
          <w:rFonts w:ascii="Courier New" w:hAnsi="Courier New"/>
          <w:sz w:val="19"/>
        </w:rPr>
        <w:t>result = service.query_table(</w:t>
      </w:r>
    </w:p>
    <w:p>
      <w:pPr>
        <w:spacing w:after="0" w:before="0" w:line="240" w:lineRule="auto"/>
        <w:ind w:left="454" w:right="170"/>
        <w:shd w:fill="F3F3F3"/>
      </w:pPr>
      <w:r>
        <w:rPr>
          <w:rFonts w:ascii="Courier New" w:hAnsi="Courier New"/>
          <w:sz w:val="19"/>
        </w:rPr>
        <w:t xml:space="preserve">    "daily_stats",</w:t>
      </w:r>
    </w:p>
    <w:p>
      <w:pPr>
        <w:spacing w:after="0" w:before="0" w:line="240" w:lineRule="auto"/>
        <w:ind w:left="454" w:right="170"/>
        <w:shd w:fill="F3F3F3"/>
      </w:pPr>
      <w:r>
        <w:rPr>
          <w:rFonts w:ascii="Courier New" w:hAnsi="Courier New"/>
          <w:sz w:val="19"/>
        </w:rPr>
        <w:t xml:space="preserve">    columns=["day", "region"],</w:t>
      </w:r>
    </w:p>
    <w:p>
      <w:pPr>
        <w:spacing w:after="0" w:before="0" w:line="240" w:lineRule="auto"/>
        <w:ind w:left="454" w:right="170"/>
        <w:shd w:fill="F3F3F3"/>
      </w:pPr>
      <w:r>
        <w:rPr>
          <w:rFonts w:ascii="Courier New" w:hAnsi="Courier New"/>
          <w:sz w:val="19"/>
        </w:rPr>
        <w:t xml:space="preserve">    filters=[</w:t>
      </w:r>
    </w:p>
    <w:p>
      <w:pPr>
        <w:spacing w:after="0" w:before="0" w:line="240" w:lineRule="auto"/>
        <w:ind w:left="454" w:right="170"/>
        <w:shd w:fill="F3F3F3"/>
      </w:pPr>
      <w:r>
        <w:rPr>
          <w:rFonts w:ascii="Courier New" w:hAnsi="Courier New"/>
          <w:sz w:val="19"/>
        </w:rPr>
        <w:t xml:space="preserve">        FilterClause(field="region", operator="eq", value="FR"),</w:t>
      </w:r>
    </w:p>
    <w:p>
      <w:pPr>
        <w:spacing w:after="0" w:before="0" w:line="240" w:lineRule="auto"/>
        <w:ind w:left="454" w:right="170"/>
        <w:shd w:fill="F3F3F3"/>
      </w:pPr>
      <w:r>
        <w:rPr>
          <w:rFonts w:ascii="Courier New" w:hAnsi="Courier New"/>
          <w:sz w:val="19"/>
        </w:rPr>
        <w:t xml:space="preserve">        FilterClause(field="value", operator="gte", value=1.0),</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limit=25,</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sql, job_config = service.client.queries[0]</w:t>
      </w:r>
    </w:p>
    <w:p>
      <w:pPr>
        <w:spacing w:after="0" w:before="0" w:line="240" w:lineRule="auto"/>
        <w:ind w:left="454" w:right="170"/>
        <w:shd w:fill="F3F3F3"/>
      </w:pPr>
      <w:r>
        <w:rPr>
          <w:rFonts w:ascii="Courier New" w:hAnsi="Courier New"/>
          <w:sz w:val="19"/>
        </w:rPr>
        <w:t>assert "WHERE `region` = @filter_0 AND `value` &gt;= @filter_1" in sql</w:t>
      </w:r>
    </w:p>
    <w:p>
      <w:pPr>
        <w:spacing w:after="0" w:before="0" w:line="240" w:lineRule="auto"/>
        <w:ind w:left="454" w:right="170"/>
        <w:shd w:fill="F3F3F3"/>
      </w:pPr>
      <w:r>
        <w:rPr>
          <w:rFonts w:ascii="Courier New" w:hAnsi="Courier New"/>
          <w:sz w:val="19"/>
        </w:rPr>
        <w:t>assert "LIMIT @limit_value" in sql</w:t>
      </w:r>
    </w:p>
    <w:p/>
    <w:p>
      <w:pPr>
        <w:pStyle w:val="Heading2"/>
      </w:pPr>
      <w:r>
        <w:t>Extrait de code 12 - Test de limitation API cote ingestion</w:t>
      </w:r>
    </w:p>
    <w:p/>
    <w:p>
      <w:pPr>
        <w:spacing w:after="0" w:before="0" w:line="240" w:lineRule="auto"/>
        <w:ind w:left="454" w:right="170"/>
        <w:shd w:fill="F3F3F3"/>
      </w:pPr>
      <w:r>
        <w:rPr>
          <w:rFonts w:ascii="Courier New" w:hAnsi="Courier New"/>
          <w:sz w:val="19"/>
        </w:rPr>
        <w:t>result = eco2mix.__perform_request("https://example.com", params={"foo": "bar"})</w:t>
      </w:r>
    </w:p>
    <w:p>
      <w:pPr>
        <w:spacing w:after="0" w:before="0" w:line="240" w:lineRule="auto"/>
        <w:ind w:left="454" w:right="170"/>
        <w:shd w:fill="F3F3F3"/>
      </w:pPr>
      <w:r>
        <w:rPr>
          <w:rFonts w:ascii="Courier New" w:hAnsi="Courier New"/>
          <w:sz w:val="19"/>
        </w:rPr>
        <w:t>assert result == {}</w:t>
      </w:r>
    </w:p>
    <w:p/>
    <w:p>
      <w:r>
        <w:t>Ces tests montrent que des scenarios non nominaux ont ete pris en compte. C'est un argument important pour prouver le serieux du travail produit.</w:t>
      </w:r>
    </w:p>
    <w:p/>
    <w:p>
      <w:pPr>
        <w:pStyle w:val="Heading1"/>
      </w:pPr>
      <w:r>
        <w:t>13. Competences mobilisees et adequation avec le bloc RNCP</w:t>
      </w:r>
    </w:p>
    <w:p/>
    <w:p>
      <w:r>
        <w:t>Au regard du contenu du depot et de l'architecture, plusieurs competences attendues dans un bloc de certification de type RNCP sont mobilisees :</w:t>
      </w:r>
    </w:p>
    <w:p/>
    <w:p>
      <w:pPr>
        <w:pStyle w:val="ListBullet"/>
      </w:pPr>
      <w:r>
        <w:t>analyse d'un besoin et decoupage en sous-systemes ;</w:t>
      </w:r>
    </w:p>
    <w:p>
      <w:pPr>
        <w:pStyle w:val="ListBullet"/>
      </w:pPr>
      <w:r>
        <w:t>conception d'une architecture logicielle modulaire ;</w:t>
      </w:r>
    </w:p>
    <w:p>
      <w:pPr>
        <w:pStyle w:val="ListBullet"/>
      </w:pPr>
      <w:r>
        <w:t>developpement Python back-end ;</w:t>
      </w:r>
    </w:p>
    <w:p>
      <w:pPr>
        <w:pStyle w:val="ListBullet"/>
      </w:pPr>
      <w:r>
        <w:t>traitement et preparation de donnees ;</w:t>
      </w:r>
    </w:p>
    <w:p>
      <w:pPr>
        <w:pStyle w:val="ListBullet"/>
      </w:pPr>
      <w:r>
        <w:t>modelisation analytique SQL ;</w:t>
      </w:r>
    </w:p>
    <w:p>
      <w:pPr>
        <w:pStyle w:val="ListBullet"/>
      </w:pPr>
      <w:r>
        <w:t>orchestration de flux de traitement ;</w:t>
      </w:r>
    </w:p>
    <w:p>
      <w:pPr>
        <w:pStyle w:val="ListBullet"/>
      </w:pPr>
      <w:r>
        <w:t>exposition de services API ;</w:t>
      </w:r>
    </w:p>
    <w:p>
      <w:pPr>
        <w:pStyle w:val="ListBullet"/>
      </w:pPr>
      <w:r>
        <w:t>conception d'une interface de restitution ;</w:t>
      </w:r>
    </w:p>
    <w:p>
      <w:pPr>
        <w:pStyle w:val="ListBullet"/>
      </w:pPr>
      <w:r>
        <w:t>mise en place de tests ;</w:t>
      </w:r>
    </w:p>
    <w:p>
      <w:pPr>
        <w:pStyle w:val="ListBullet"/>
      </w:pPr>
      <w:r>
        <w:t>infrastructure as code et deploiement cloud.</w:t>
      </w:r>
    </w:p>
    <w:p/>
    <w:p>
      <w:r>
        <w:t>Ce point est essentiel pour le jury : le projet ne repose pas sur une seule competence, mais sur une articulation entre developpement, data engineering, API, visualisation, machine learning et DevOps.</w:t>
      </w:r>
    </w:p>
    <w:p/>
    <w:p>
      <w:pPr>
        <w:pStyle w:val="Heading1"/>
      </w:pPr>
      <w:r>
        <w:t>14. Difficultes techniques et enjeux reussis</w:t>
      </w:r>
    </w:p>
    <w:p/>
    <w:p>
      <w:r>
        <w:t>Au vu de la structure du projet, plusieurs difficultes techniques ont ete traitees :</w:t>
      </w:r>
    </w:p>
    <w:p/>
    <w:p>
      <w:pPr>
        <w:pStyle w:val="ListBullet"/>
      </w:pPr>
      <w:r>
        <w:t>heterogeneite des sources de donnees ;</w:t>
      </w:r>
    </w:p>
    <w:p>
      <w:pPr>
        <w:pStyle w:val="ListBullet"/>
      </w:pPr>
      <w:r>
        <w:t>synchronisation de traitements dependants ;</w:t>
      </w:r>
    </w:p>
    <w:p>
      <w:pPr>
        <w:pStyle w:val="ListBullet"/>
      </w:pPr>
      <w:r>
        <w:t>gestion de l'exposition securisee des donnees analytiques ;</w:t>
      </w:r>
    </w:p>
    <w:p>
      <w:pPr>
        <w:pStyle w:val="ListBullet"/>
      </w:pPr>
      <w:r>
        <w:t>preparation de features temporelles pertinentes ;</w:t>
      </w:r>
    </w:p>
    <w:p>
      <w:pPr>
        <w:pStyle w:val="ListBullet"/>
      </w:pPr>
      <w:r>
        <w:t>conservation d'une architecture lisible malgre la multiplicite des briques ;</w:t>
      </w:r>
    </w:p>
    <w:p>
      <w:pPr>
        <w:pStyle w:val="ListBullet"/>
      </w:pPr>
      <w:r>
        <w:t>industrialisation de l'environnement cible dans GCP.</w:t>
      </w:r>
    </w:p>
    <w:p/>
    <w:p>
      <w:r>
        <w:t>La qualite du depot montre que le projet a ete pense sur la duree, avec une logique de structuration progressive.</w:t>
      </w:r>
    </w:p>
    <w:p/>
    <w:p>
      <w:pPr>
        <w:pStyle w:val="Heading1"/>
      </w:pPr>
      <w:r>
        <w:t>15. Resultats et valeur produite</w:t>
      </w:r>
    </w:p>
    <w:p/>
    <w:p>
      <w:r>
        <w:t>Le projet Mix Energy produit plusieurs resultats concrets :</w:t>
      </w:r>
    </w:p>
    <w:p/>
    <w:p>
      <w:pPr>
        <w:pStyle w:val="ListBullet"/>
      </w:pPr>
      <w:r>
        <w:t>une chaine de collecte et de transformation exploitable ;</w:t>
      </w:r>
    </w:p>
    <w:p>
      <w:pPr>
        <w:pStyle w:val="ListBullet"/>
      </w:pPr>
      <w:r>
        <w:t>des tables analytiques orientees metier ;</w:t>
      </w:r>
    </w:p>
    <w:p>
      <w:pPr>
        <w:pStyle w:val="ListBullet"/>
      </w:pPr>
      <w:r>
        <w:t>un calcul de KPIs autour de la production, du mix et du CO2 ;</w:t>
      </w:r>
    </w:p>
    <w:p>
      <w:pPr>
        <w:pStyle w:val="ListBullet"/>
      </w:pPr>
      <w:r>
        <w:t>une API de consultation des donnees ;</w:t>
      </w:r>
    </w:p>
    <w:p>
      <w:pPr>
        <w:pStyle w:val="ListBullet"/>
      </w:pPr>
      <w:r>
        <w:t>une interface utilisateur de restitution ;</w:t>
      </w:r>
    </w:p>
    <w:p>
      <w:pPr>
        <w:pStyle w:val="ListBullet"/>
      </w:pPr>
      <w:r>
        <w:t>une base technique pour des predictions de consommation ;</w:t>
      </w:r>
    </w:p>
    <w:p>
      <w:pPr>
        <w:pStyle w:val="ListBullet"/>
      </w:pPr>
      <w:r>
        <w:t>une infrastructure de deploiement cloud.</w:t>
      </w:r>
    </w:p>
    <w:p/>
    <w:p>
      <w:r>
        <w:t>Ces livrables montrent une coherence de bout en bout. Le projet ne se limite pas a un exercice de code : il correspond a un systeme d'information data complet, structure et industrialisable.</w:t>
      </w:r>
    </w:p>
    <w:p/>
    <w:p>
      <w:pPr>
        <w:pStyle w:val="Heading1"/>
      </w:pPr>
      <w:r>
        <w:t>16. Conclusion</w:t>
      </w:r>
    </w:p>
    <w:p/>
    <w:p>
      <w:r>
        <w:t>Le projet Mix Energy constitue une preuve solide de travail de fond pour une evaluation par jury avant soutenance. Il couvre un spectre technique large et coherent : ingestion, orchestration, transformation analytique, API, visualisation, prediction et infrastructure cloud.</w:t>
      </w:r>
    </w:p>
    <w:p/>
    <w:p>
      <w:r>
        <w:t>L'interet principal du projet est sa dimension complete. Il ne s'agit pas d'une demonstration isolee, mais d'une architecture multi-composants reliee par un objectif metier clair. Les fichiers du depot montrent un travail structure, testable, documente par le code et appuye sur des technologies reconnues du monde professionnel.</w:t>
      </w:r>
    </w:p>
    <w:p/>
    <w:p>
      <w:r>
        <w:t>Pour une certification RNCP37827BC01, ce dossier permet donc de mettre en avant une demarche de conception, de realisation et d'industrialisation logicielle avec une vraie profondeur technique.</w:t>
      </w:r>
    </w:p>
    <w:p/>
    <w:p>
      <w:pPr>
        <w:pStyle w:val="Heading1"/>
      </w:pPr>
      <w:r>
        <w:t>17. Annexes - fichiers principaux du depot</w:t>
      </w:r>
    </w:p>
    <w:p/>
    <w:p>
      <w:pPr>
        <w:pStyle w:val="Heading2"/>
      </w:pPr>
      <w:r>
        <w:t>Composants orchestration</w:t>
      </w:r>
    </w:p>
    <w:p/>
    <w:p>
      <w:pPr>
        <w:pStyle w:val="ListBullet"/>
      </w:pPr>
      <w:r>
        <w:t>airflow/dags/dag_base_carbone.py</w:t>
      </w:r>
    </w:p>
    <w:p>
      <w:pPr>
        <w:pStyle w:val="ListBullet"/>
      </w:pPr>
      <w:r>
        <w:t>airflow/dags/dag_eco2mix_national_tr.py</w:t>
      </w:r>
    </w:p>
    <w:p>
      <w:pPr>
        <w:pStyle w:val="ListBullet"/>
      </w:pPr>
      <w:r>
        <w:t>airflow/dags/dag_eco2mix_national_cons_def.py</w:t>
      </w:r>
    </w:p>
    <w:p>
      <w:pPr>
        <w:pStyle w:val="ListBullet"/>
      </w:pPr>
      <w:r>
        <w:t>airflow/dags/dag_eco2mix_regional_tr.py</w:t>
      </w:r>
    </w:p>
    <w:p>
      <w:pPr>
        <w:pStyle w:val="ListBullet"/>
      </w:pPr>
      <w:r>
        <w:t>airflow/dags/dag_eco2mix_regional_cons_def.py</w:t>
      </w:r>
    </w:p>
    <w:p>
      <w:pPr>
        <w:pStyle w:val="ListBullet"/>
      </w:pPr>
      <w:r>
        <w:t>airflow/dags/dag_train_model.py</w:t>
      </w:r>
    </w:p>
    <w:p>
      <w:pPr>
        <w:pStyle w:val="ListBullet"/>
      </w:pPr>
      <w:r>
        <w:t>airflow/docker-compose.yaml</w:t>
      </w:r>
    </w:p>
    <w:p/>
    <w:p>
      <w:pPr>
        <w:pStyle w:val="Heading2"/>
      </w:pPr>
      <w:r>
        <w:t>Composants data</w:t>
      </w:r>
    </w:p>
    <w:p/>
    <w:p>
      <w:pPr>
        <w:pStyle w:val="ListBullet"/>
      </w:pPr>
      <w:r>
        <w:t>ingest_dbt/src/mix_energy/eco2mix_ingest.py</w:t>
      </w:r>
    </w:p>
    <w:p>
      <w:pPr>
        <w:pStyle w:val="ListBullet"/>
      </w:pPr>
      <w:r>
        <w:t>ingest_dbt/src/mix_energy/base_carbone_ingest.py</w:t>
      </w:r>
    </w:p>
    <w:p>
      <w:pPr>
        <w:pStyle w:val="ListBullet"/>
      </w:pPr>
      <w:r>
        <w:t>ingest_dbt/src/mix_energy/bucket_to_bigquery_airflow.py</w:t>
      </w:r>
    </w:p>
    <w:p>
      <w:pPr>
        <w:pStyle w:val="ListBullet"/>
      </w:pPr>
      <w:r>
        <w:t>dbt/models/silver/eco2mix_national_cons_def_histo.sql</w:t>
      </w:r>
    </w:p>
    <w:p>
      <w:pPr>
        <w:pStyle w:val="ListBullet"/>
      </w:pPr>
      <w:r>
        <w:t>dbt/models/silver/eco2mix_regional_cons_def_histo.sql</w:t>
      </w:r>
    </w:p>
    <w:p>
      <w:pPr>
        <w:pStyle w:val="ListBullet"/>
      </w:pPr>
      <w:r>
        <w:t>dbt/models/gold/nat_cons_agre_j.sql</w:t>
      </w:r>
    </w:p>
    <w:p>
      <w:pPr>
        <w:pStyle w:val="ListBullet"/>
      </w:pPr>
      <w:r>
        <w:t>dbt/models/gold/nat_tr_agre_j.sql</w:t>
      </w:r>
    </w:p>
    <w:p>
      <w:pPr>
        <w:pStyle w:val="ListBullet"/>
      </w:pPr>
      <w:r>
        <w:t>dbt/models/gold/nat_tr_predi.sql</w:t>
      </w:r>
    </w:p>
    <w:p>
      <w:pPr>
        <w:pStyle w:val="ListBullet"/>
      </w:pPr>
      <w:r>
        <w:t>dbt/models/gold/reg_cons_agre_j.sql</w:t>
      </w:r>
    </w:p>
    <w:p>
      <w:pPr>
        <w:pStyle w:val="ListBullet"/>
      </w:pPr>
      <w:r>
        <w:t>dbt/models/gold/reg_tr_agre_j.sql</w:t>
      </w:r>
    </w:p>
    <w:p>
      <w:pPr>
        <w:pStyle w:val="ListBullet"/>
      </w:pPr>
      <w:r>
        <w:t>dbt/models/gold/reg_tr_predi.sql</w:t>
      </w:r>
    </w:p>
    <w:p>
      <w:pPr>
        <w:pStyle w:val="ListBullet"/>
      </w:pPr>
      <w:r>
        <w:t>dbt/models/gold/kpi.sql</w:t>
      </w:r>
    </w:p>
    <w:p/>
    <w:p>
      <w:pPr>
        <w:pStyle w:val="Heading2"/>
      </w:pPr>
      <w:r>
        <w:t>API et front</w:t>
      </w:r>
    </w:p>
    <w:p/>
    <w:p>
      <w:pPr>
        <w:pStyle w:val="ListBullet"/>
      </w:pPr>
      <w:r>
        <w:t>fastapi/src/mix_energy_api/main.py</w:t>
      </w:r>
    </w:p>
    <w:p>
      <w:pPr>
        <w:pStyle w:val="ListBullet"/>
      </w:pPr>
      <w:r>
        <w:t>fastapi/src/mix_energy_api/bigquery_service.py</w:t>
      </w:r>
    </w:p>
    <w:p>
      <w:pPr>
        <w:pStyle w:val="ListBullet"/>
      </w:pPr>
      <w:r>
        <w:t>fastapi/src/mix_energy_api/schemas.py</w:t>
      </w:r>
    </w:p>
    <w:p>
      <w:pPr>
        <w:pStyle w:val="ListBullet"/>
      </w:pPr>
      <w:r>
        <w:t>front-streamlit/dashboard/dashboard_app.py</w:t>
      </w:r>
    </w:p>
    <w:p>
      <w:pPr>
        <w:pStyle w:val="ListBullet"/>
      </w:pPr>
      <w:r>
        <w:t>front-streamlit/dashboard/data_api_client.py</w:t>
      </w:r>
    </w:p>
    <w:p>
      <w:pPr>
        <w:pStyle w:val="ListBullet"/>
      </w:pPr>
      <w:r>
        <w:t>front-streamlit/dashboard/pages/1_national_historique.py</w:t>
      </w:r>
    </w:p>
    <w:p>
      <w:pPr>
        <w:pStyle w:val="ListBullet"/>
      </w:pPr>
      <w:r>
        <w:t>front-streamlit/dashboard/pages/2_national_temps_reel.py</w:t>
      </w:r>
    </w:p>
    <w:p>
      <w:pPr>
        <w:pStyle w:val="ListBullet"/>
      </w:pPr>
      <w:r>
        <w:t>front-streamlit/dashboard/pages/3_regional_historique.py</w:t>
      </w:r>
    </w:p>
    <w:p>
      <w:pPr>
        <w:pStyle w:val="ListBullet"/>
      </w:pPr>
      <w:r>
        <w:t>front-streamlit/dashboard/pages/4_regional_temps_reel.py</w:t>
      </w:r>
    </w:p>
    <w:p/>
    <w:p>
      <w:pPr>
        <w:pStyle w:val="Heading2"/>
      </w:pPr>
      <w:r>
        <w:t>Prediction et infrastructure</w:t>
      </w:r>
    </w:p>
    <w:p/>
    <w:p>
      <w:pPr>
        <w:pStyle w:val="ListBullet"/>
      </w:pPr>
      <w:r>
        <w:t>predict/src/predict/train.py</w:t>
      </w:r>
    </w:p>
    <w:p>
      <w:pPr>
        <w:pStyle w:val="ListBullet"/>
      </w:pPr>
      <w:r>
        <w:t>predict/src/predict/model.py</w:t>
      </w:r>
    </w:p>
    <w:p>
      <w:pPr>
        <w:pStyle w:val="ListBullet"/>
      </w:pPr>
      <w:r>
        <w:t>predict/src/predict/preproc.py</w:t>
      </w:r>
    </w:p>
    <w:p>
      <w:pPr>
        <w:pStyle w:val="ListBullet"/>
      </w:pPr>
      <w:r>
        <w:t>iac/main.tf</w:t>
      </w:r>
    </w:p>
    <w:p>
      <w:pPr>
        <w:pStyle w:val="ListBullet"/>
      </w:pPr>
      <w:r>
        <w:t>iac/provider.tf</w:t>
      </w:r>
    </w:p>
    <w:p>
      <w:pPr>
        <w:pStyle w:val="ListBullet"/>
      </w:pPr>
      <w:r>
        <w:t>iac/variables.tf</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Mix Energy - Rapport RNCP37827BC01</w:t>
    </w:r>
    <w:r>
      <w:rPr>
        <w:color w:val="646464"/>
        <w:sz w:val="18"/>
      </w:rPr>
      <w:t>Mix Energy - Rapport RNCP37827BC01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RNCP37827BC01</dc:title>
  <dc:subject>Rapport technique detaille pour evaluation jury</dc:subject>
  <dc:creator>GitHub Copilot</dc:creator>
  <cp:keywords/>
  <dc:description>Document genere a partir du markdown du rapport mix_energy</dc:description>
  <cp:lastModifiedBy/>
  <cp:revision>1</cp:revision>
  <dcterms:created xsi:type="dcterms:W3CDTF">2013-12-23T23:15:00Z</dcterms:created>
  <dcterms:modified xsi:type="dcterms:W3CDTF">2013-12-23T23:15:00Z</dcterms:modified>
  <cp:category/>
</cp:coreProperties>
</file>