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802BE" w14:textId="5F3C5D26" w:rsidR="00CD6E47" w:rsidRDefault="00F5548F" w:rsidP="00F5548F">
      <w:pPr>
        <w:jc w:val="center"/>
        <w:rPr>
          <w:b/>
          <w:bCs/>
        </w:rPr>
      </w:pPr>
      <w:r>
        <w:rPr>
          <w:b/>
          <w:bCs/>
        </w:rPr>
        <w:t>Cronbach’s Alpha Solution</w:t>
      </w:r>
    </w:p>
    <w:p w14:paraId="437FC41C" w14:textId="51DDC2D5" w:rsidR="00F5548F" w:rsidRDefault="00F5548F" w:rsidP="00F5548F">
      <w:r>
        <w:t>Running Cronbach’s Alpha gives a value of 0.785, which is below the threshold for good internal consistency. Calculating conditional Cronbach’s Alpha gives the following results:</w:t>
      </w:r>
    </w:p>
    <w:p w14:paraId="07C5D39B" w14:textId="77777777" w:rsidR="00F5548F" w:rsidRDefault="00F5548F" w:rsidP="00F5548F"/>
    <w:p w14:paraId="66475C87" w14:textId="43883C4C" w:rsidR="00F5548F" w:rsidRPr="00F5548F" w:rsidRDefault="00F5548F" w:rsidP="00F5548F">
      <w:r>
        <w:rPr>
          <w:b/>
          <w:bCs/>
        </w:rPr>
        <w:t>Table 1:</w:t>
      </w:r>
      <w:r>
        <w:t xml:space="preserve"> Results from conditional Cronbach’s Alpha analysis.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5548F" w14:paraId="17B701A2" w14:textId="77777777" w:rsidTr="00F5548F"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6415C864" w14:textId="02846EF6" w:rsidR="00F5548F" w:rsidRPr="00F5548F" w:rsidRDefault="00F5548F" w:rsidP="00F554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Removed</w:t>
            </w:r>
          </w:p>
        </w:tc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32B586B6" w14:textId="14F7A189" w:rsidR="00F5548F" w:rsidRPr="00F5548F" w:rsidRDefault="00F5548F" w:rsidP="00F554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New CA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78FDBA8C" w14:textId="71905FAE" w:rsidR="00F5548F" w:rsidRPr="00F5548F" w:rsidRDefault="00F5548F" w:rsidP="00F554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Lower CI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38EA832C" w14:textId="2E82929F" w:rsidR="00F5548F" w:rsidRPr="00F5548F" w:rsidRDefault="00F5548F" w:rsidP="00F554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Upper CI</w:t>
            </w:r>
          </w:p>
        </w:tc>
      </w:tr>
      <w:tr w:rsidR="00F5548F" w14:paraId="285AFD54" w14:textId="77777777" w:rsidTr="00F5548F">
        <w:tc>
          <w:tcPr>
            <w:tcW w:w="2337" w:type="dxa"/>
            <w:tcBorders>
              <w:top w:val="single" w:sz="4" w:space="0" w:color="auto"/>
            </w:tcBorders>
          </w:tcPr>
          <w:p w14:paraId="62C664BD" w14:textId="623FB487" w:rsidR="00F5548F" w:rsidRDefault="00F5548F" w:rsidP="00F5548F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70138C09" w14:textId="0EB05EA5" w:rsidR="00F5548F" w:rsidRDefault="00F5548F" w:rsidP="00F5548F">
            <w:pPr>
              <w:jc w:val="center"/>
            </w:pPr>
            <w:r>
              <w:t>0.599</w:t>
            </w:r>
          </w:p>
        </w:tc>
        <w:tc>
          <w:tcPr>
            <w:tcW w:w="2338" w:type="dxa"/>
            <w:tcBorders>
              <w:top w:val="single" w:sz="4" w:space="0" w:color="auto"/>
            </w:tcBorders>
          </w:tcPr>
          <w:p w14:paraId="38F02C42" w14:textId="60235C43" w:rsidR="00F5548F" w:rsidRDefault="00F5548F" w:rsidP="00F5548F">
            <w:pPr>
              <w:jc w:val="center"/>
            </w:pPr>
            <w:r>
              <w:t>0.486</w:t>
            </w:r>
          </w:p>
        </w:tc>
        <w:tc>
          <w:tcPr>
            <w:tcW w:w="2338" w:type="dxa"/>
            <w:tcBorders>
              <w:top w:val="single" w:sz="4" w:space="0" w:color="auto"/>
            </w:tcBorders>
          </w:tcPr>
          <w:p w14:paraId="70DEA489" w14:textId="3CED6BA3" w:rsidR="00F5548F" w:rsidRDefault="00F5548F" w:rsidP="00F5548F">
            <w:pPr>
              <w:jc w:val="center"/>
            </w:pPr>
            <w:r>
              <w:t>0.691</w:t>
            </w:r>
          </w:p>
        </w:tc>
      </w:tr>
      <w:tr w:rsidR="00F5548F" w14:paraId="405E8087" w14:textId="77777777" w:rsidTr="00F5548F">
        <w:tc>
          <w:tcPr>
            <w:tcW w:w="2337" w:type="dxa"/>
          </w:tcPr>
          <w:p w14:paraId="45B5462C" w14:textId="40FD85EB" w:rsidR="00F5548F" w:rsidRDefault="00F5548F" w:rsidP="00F5548F">
            <w:pPr>
              <w:jc w:val="center"/>
            </w:pPr>
            <w:r>
              <w:t>2</w:t>
            </w:r>
          </w:p>
        </w:tc>
        <w:tc>
          <w:tcPr>
            <w:tcW w:w="2337" w:type="dxa"/>
          </w:tcPr>
          <w:p w14:paraId="5651EAD6" w14:textId="739C02D4" w:rsidR="00F5548F" w:rsidRDefault="00F5548F" w:rsidP="00F5548F">
            <w:pPr>
              <w:jc w:val="center"/>
            </w:pPr>
            <w:r>
              <w:t>0.606</w:t>
            </w:r>
          </w:p>
        </w:tc>
        <w:tc>
          <w:tcPr>
            <w:tcW w:w="2338" w:type="dxa"/>
          </w:tcPr>
          <w:p w14:paraId="1FAB0051" w14:textId="4BD3016B" w:rsidR="00F5548F" w:rsidRDefault="00F5548F" w:rsidP="00F5548F">
            <w:pPr>
              <w:jc w:val="center"/>
            </w:pPr>
            <w:r>
              <w:t>0.495</w:t>
            </w:r>
          </w:p>
        </w:tc>
        <w:tc>
          <w:tcPr>
            <w:tcW w:w="2338" w:type="dxa"/>
          </w:tcPr>
          <w:p w14:paraId="7E37DE77" w14:textId="73F2ED80" w:rsidR="00F5548F" w:rsidRDefault="00F5548F" w:rsidP="00F5548F">
            <w:pPr>
              <w:jc w:val="center"/>
            </w:pPr>
            <w:r>
              <w:t>0.696</w:t>
            </w:r>
          </w:p>
        </w:tc>
      </w:tr>
      <w:tr w:rsidR="00F5548F" w14:paraId="2DB65BC6" w14:textId="77777777" w:rsidTr="00F5548F">
        <w:tc>
          <w:tcPr>
            <w:tcW w:w="2337" w:type="dxa"/>
          </w:tcPr>
          <w:p w14:paraId="04759A48" w14:textId="59077145" w:rsidR="00F5548F" w:rsidRDefault="00F5548F" w:rsidP="00F5548F">
            <w:pPr>
              <w:jc w:val="center"/>
            </w:pPr>
            <w:r>
              <w:t>3</w:t>
            </w:r>
          </w:p>
        </w:tc>
        <w:tc>
          <w:tcPr>
            <w:tcW w:w="2337" w:type="dxa"/>
          </w:tcPr>
          <w:p w14:paraId="2EAC6A77" w14:textId="3D7C184E" w:rsidR="00F5548F" w:rsidRDefault="00F5548F" w:rsidP="00F5548F">
            <w:pPr>
              <w:jc w:val="center"/>
            </w:pPr>
            <w:r>
              <w:t>0.626</w:t>
            </w:r>
          </w:p>
        </w:tc>
        <w:tc>
          <w:tcPr>
            <w:tcW w:w="2338" w:type="dxa"/>
          </w:tcPr>
          <w:p w14:paraId="277D1473" w14:textId="6CB2F333" w:rsidR="00F5548F" w:rsidRDefault="00F5548F" w:rsidP="00F5548F">
            <w:pPr>
              <w:jc w:val="center"/>
            </w:pPr>
            <w:r>
              <w:t>0.521</w:t>
            </w:r>
          </w:p>
        </w:tc>
        <w:tc>
          <w:tcPr>
            <w:tcW w:w="2338" w:type="dxa"/>
          </w:tcPr>
          <w:p w14:paraId="0486429E" w14:textId="02282289" w:rsidR="00F5548F" w:rsidRDefault="00F5548F" w:rsidP="00F5548F">
            <w:pPr>
              <w:jc w:val="center"/>
            </w:pPr>
            <w:r>
              <w:t>0.712</w:t>
            </w:r>
          </w:p>
        </w:tc>
      </w:tr>
      <w:tr w:rsidR="00F5548F" w14:paraId="22F5B942" w14:textId="77777777" w:rsidTr="00F5548F">
        <w:tc>
          <w:tcPr>
            <w:tcW w:w="2337" w:type="dxa"/>
          </w:tcPr>
          <w:p w14:paraId="47EB937F" w14:textId="0D91494C" w:rsidR="00F5548F" w:rsidRDefault="00F5548F" w:rsidP="00F5548F">
            <w:pPr>
              <w:jc w:val="center"/>
            </w:pPr>
            <w:r>
              <w:t>4</w:t>
            </w:r>
          </w:p>
        </w:tc>
        <w:tc>
          <w:tcPr>
            <w:tcW w:w="2337" w:type="dxa"/>
          </w:tcPr>
          <w:p w14:paraId="33863D70" w14:textId="29E29347" w:rsidR="00F5548F" w:rsidRDefault="00F5548F" w:rsidP="00F5548F">
            <w:pPr>
              <w:jc w:val="center"/>
            </w:pPr>
            <w:r>
              <w:t>0.922</w:t>
            </w:r>
          </w:p>
        </w:tc>
        <w:tc>
          <w:tcPr>
            <w:tcW w:w="2338" w:type="dxa"/>
          </w:tcPr>
          <w:p w14:paraId="3FEFC469" w14:textId="6C8AF1BA" w:rsidR="00F5548F" w:rsidRDefault="00F5548F" w:rsidP="00F5548F">
            <w:pPr>
              <w:jc w:val="center"/>
            </w:pPr>
            <w:r>
              <w:t>0.900</w:t>
            </w:r>
          </w:p>
        </w:tc>
        <w:tc>
          <w:tcPr>
            <w:tcW w:w="2338" w:type="dxa"/>
          </w:tcPr>
          <w:p w14:paraId="6C4EB800" w14:textId="589118D3" w:rsidR="00F5548F" w:rsidRDefault="00F5548F" w:rsidP="00F5548F">
            <w:pPr>
              <w:jc w:val="center"/>
            </w:pPr>
            <w:r>
              <w:t>0.940</w:t>
            </w:r>
          </w:p>
        </w:tc>
      </w:tr>
    </w:tbl>
    <w:p w14:paraId="5C271AFB" w14:textId="77777777" w:rsidR="00F5548F" w:rsidRDefault="00F5548F" w:rsidP="00F5548F"/>
    <w:p w14:paraId="28027DAF" w14:textId="32C82BDE" w:rsidR="00F5548F" w:rsidRDefault="00F5548F" w:rsidP="00F5548F">
      <w:r>
        <w:t xml:space="preserve">Removing question 4 causes the internal consistency to increase </w:t>
      </w:r>
      <w:proofErr w:type="gramStart"/>
      <w:r>
        <w:t>to</w:t>
      </w:r>
      <w:proofErr w:type="gramEnd"/>
      <w:r>
        <w:t xml:space="preserve"> excellent. </w:t>
      </w:r>
      <w:proofErr w:type="gramStart"/>
      <w:r>
        <w:t>Thus</w:t>
      </w:r>
      <w:proofErr w:type="gramEnd"/>
      <w:r>
        <w:t xml:space="preserve"> there are issues with this question and internal consistency, and so it should be investigated if there were any problems with participants’ understanding of the question.</w:t>
      </w:r>
    </w:p>
    <w:p w14:paraId="0D09CF6F" w14:textId="5C3BED1C" w:rsidR="00F5548F" w:rsidRDefault="00F5548F" w:rsidP="00F5548F">
      <w:pPr>
        <w:jc w:val="center"/>
        <w:rPr>
          <w:b/>
          <w:bCs/>
        </w:rPr>
      </w:pPr>
      <w:r>
        <w:rPr>
          <w:b/>
          <w:bCs/>
        </w:rPr>
        <w:t>Example R Output</w:t>
      </w:r>
    </w:p>
    <w:p w14:paraId="7479F0D8" w14:textId="298077F8" w:rsidR="00F5548F" w:rsidRPr="00F5548F" w:rsidRDefault="00F5548F" w:rsidP="00F5548F">
      <w:r>
        <w:rPr>
          <w:noProof/>
        </w:rPr>
        <w:drawing>
          <wp:inline distT="0" distB="0" distL="0" distR="0" wp14:anchorId="04306052" wp14:editId="105BB6CC">
            <wp:extent cx="5943600" cy="2491740"/>
            <wp:effectExtent l="0" t="0" r="0" b="3810"/>
            <wp:docPr id="182449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548F" w:rsidRPr="00F554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48F"/>
    <w:rsid w:val="00010E91"/>
    <w:rsid w:val="004E54D5"/>
    <w:rsid w:val="00CD6E47"/>
    <w:rsid w:val="00F5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1343D"/>
  <w15:chartTrackingRefBased/>
  <w15:docId w15:val="{EBD9F0D9-7B7C-476D-963C-54BDFF669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5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Browne</dc:creator>
  <cp:keywords/>
  <dc:description/>
  <cp:lastModifiedBy>David Greenhalgh</cp:lastModifiedBy>
  <cp:revision>3</cp:revision>
  <dcterms:created xsi:type="dcterms:W3CDTF">2023-09-19T10:42:00Z</dcterms:created>
  <dcterms:modified xsi:type="dcterms:W3CDTF">2023-11-13T10:23:00Z</dcterms:modified>
</cp:coreProperties>
</file>