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EE321" w14:textId="77777777" w:rsidR="00340667" w:rsidRDefault="00340667">
      <w:pPr>
        <w:rPr>
          <w:b/>
          <w:sz w:val="32"/>
          <w:szCs w:val="32"/>
        </w:rPr>
      </w:pPr>
      <w:r w:rsidRPr="00340667">
        <w:rPr>
          <w:b/>
          <w:noProof/>
          <w:sz w:val="32"/>
          <w:szCs w:val="32"/>
        </w:rPr>
        <w:drawing>
          <wp:inline distT="0" distB="0" distL="0" distR="0" wp14:anchorId="0ECEE397" wp14:editId="0ECEE398">
            <wp:extent cx="1219200" cy="533400"/>
            <wp:effectExtent l="0" t="0" r="0" b="0"/>
            <wp:docPr id="1" name="Picture 1" descr="C:\Users\st11223\Desktop\MIT LOGO ETC\New M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11223\Desktop\MIT LOGO ETC\New MIT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533400"/>
                    </a:xfrm>
                    <a:prstGeom prst="rect">
                      <a:avLst/>
                    </a:prstGeom>
                    <a:noFill/>
                    <a:ln>
                      <a:noFill/>
                    </a:ln>
                  </pic:spPr>
                </pic:pic>
              </a:graphicData>
            </a:graphic>
          </wp:inline>
        </w:drawing>
      </w:r>
      <w:r w:rsidR="00580309">
        <w:rPr>
          <w:b/>
          <w:noProof/>
          <w:sz w:val="32"/>
          <w:szCs w:val="32"/>
        </w:rPr>
        <w:t xml:space="preserve">                                                                              </w:t>
      </w:r>
      <w:r w:rsidR="00580309">
        <w:rPr>
          <w:b/>
          <w:noProof/>
          <w:sz w:val="32"/>
          <w:szCs w:val="32"/>
        </w:rPr>
        <w:drawing>
          <wp:inline distT="0" distB="0" distL="0" distR="0" wp14:anchorId="0ECEE399" wp14:editId="0ECEE39A">
            <wp:extent cx="85725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Z Maritime School Imag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inline>
        </w:drawing>
      </w:r>
    </w:p>
    <w:p w14:paraId="0ECEE322" w14:textId="77777777" w:rsidR="0036163E" w:rsidRDefault="0036163E" w:rsidP="009A6494">
      <w:pPr>
        <w:shd w:val="clear" w:color="auto" w:fill="FFFFFF"/>
        <w:spacing w:after="0" w:line="360" w:lineRule="auto"/>
        <w:ind w:left="567" w:hanging="567"/>
        <w:jc w:val="center"/>
        <w:rPr>
          <w:rFonts w:ascii="Calibri" w:eastAsia="Calibri" w:hAnsi="Calibri" w:cs="Calibri"/>
          <w:b/>
          <w:bCs/>
          <w:color w:val="000000"/>
          <w:spacing w:val="-1"/>
          <w:sz w:val="28"/>
          <w:szCs w:val="28"/>
          <w:lang w:val="en-GB"/>
        </w:rPr>
      </w:pPr>
    </w:p>
    <w:p w14:paraId="0ECEE323" w14:textId="77777777" w:rsidR="009A6494" w:rsidRPr="008F5B3A" w:rsidRDefault="009A6494" w:rsidP="009A6494">
      <w:pPr>
        <w:shd w:val="clear" w:color="auto" w:fill="FFFFFF"/>
        <w:spacing w:after="0" w:line="360" w:lineRule="auto"/>
        <w:ind w:left="567" w:hanging="567"/>
        <w:jc w:val="center"/>
        <w:rPr>
          <w:rFonts w:ascii="Calibri" w:eastAsia="Calibri" w:hAnsi="Calibri" w:cs="Calibri"/>
          <w:b/>
          <w:bCs/>
          <w:spacing w:val="-1"/>
          <w:sz w:val="28"/>
          <w:szCs w:val="28"/>
          <w:lang w:val="en-GB"/>
        </w:rPr>
      </w:pPr>
      <w:r w:rsidRPr="008F5B3A">
        <w:rPr>
          <w:rFonts w:ascii="Calibri" w:eastAsia="Calibri" w:hAnsi="Calibri" w:cs="Calibri"/>
          <w:b/>
          <w:bCs/>
          <w:spacing w:val="-1"/>
          <w:sz w:val="28"/>
          <w:szCs w:val="28"/>
          <w:lang w:val="en-GB"/>
        </w:rPr>
        <w:t>NEW ZEALAND MARITIME SCHOOL</w:t>
      </w:r>
    </w:p>
    <w:p w14:paraId="0ECEE324" w14:textId="77777777" w:rsidR="009A6494" w:rsidRPr="008F5B3A" w:rsidRDefault="009A6494" w:rsidP="009A6494">
      <w:pPr>
        <w:spacing w:line="240" w:lineRule="auto"/>
        <w:jc w:val="center"/>
        <w:rPr>
          <w:rFonts w:ascii="Calibri" w:hAnsi="Calibri" w:cs="Calibri"/>
          <w:b/>
          <w:sz w:val="28"/>
          <w:szCs w:val="28"/>
        </w:rPr>
      </w:pPr>
      <w:r w:rsidRPr="008F5B3A">
        <w:rPr>
          <w:rFonts w:ascii="Calibri" w:hAnsi="Calibri" w:cs="Calibri"/>
          <w:b/>
          <w:sz w:val="28"/>
          <w:szCs w:val="28"/>
        </w:rPr>
        <w:t xml:space="preserve">NZ Diploma </w:t>
      </w:r>
      <w:r w:rsidR="00290EE2" w:rsidRPr="008F5B3A">
        <w:rPr>
          <w:rFonts w:ascii="Calibri" w:hAnsi="Calibri" w:cs="Calibri"/>
          <w:b/>
          <w:sz w:val="28"/>
          <w:szCs w:val="28"/>
        </w:rPr>
        <w:t xml:space="preserve">in Marine </w:t>
      </w:r>
      <w:r w:rsidRPr="008F5B3A">
        <w:rPr>
          <w:rFonts w:ascii="Calibri" w:hAnsi="Calibri" w:cs="Calibri"/>
          <w:b/>
          <w:sz w:val="28"/>
          <w:szCs w:val="28"/>
        </w:rPr>
        <w:t>Electro-technology</w:t>
      </w:r>
      <w:r w:rsidR="003625A3" w:rsidRPr="008F5B3A">
        <w:rPr>
          <w:rFonts w:ascii="Calibri" w:hAnsi="Calibri" w:cs="Calibri"/>
          <w:b/>
          <w:sz w:val="28"/>
          <w:szCs w:val="28"/>
        </w:rPr>
        <w:t xml:space="preserve"> (NZ2894)</w:t>
      </w:r>
    </w:p>
    <w:p w14:paraId="0ECEE325" w14:textId="77777777" w:rsidR="003625A3" w:rsidRPr="008F5B3A" w:rsidRDefault="003625A3" w:rsidP="003625A3">
      <w:pPr>
        <w:spacing w:line="240" w:lineRule="auto"/>
        <w:jc w:val="center"/>
        <w:rPr>
          <w:rFonts w:ascii="Calibri" w:hAnsi="Calibri" w:cs="Calibri"/>
          <w:b/>
          <w:sz w:val="28"/>
          <w:szCs w:val="28"/>
        </w:rPr>
      </w:pPr>
      <w:r w:rsidRPr="008F5B3A">
        <w:rPr>
          <w:rFonts w:ascii="Calibri" w:hAnsi="Calibri" w:cs="Calibri"/>
          <w:b/>
          <w:sz w:val="28"/>
          <w:szCs w:val="28"/>
        </w:rPr>
        <w:t>(STCW 1978 A-III/6, as amended in 2010)</w:t>
      </w:r>
    </w:p>
    <w:p w14:paraId="0ECEE326" w14:textId="77777777" w:rsidR="009A6494" w:rsidRPr="008F5B3A" w:rsidRDefault="009A6494" w:rsidP="003625A3">
      <w:pPr>
        <w:spacing w:line="240" w:lineRule="auto"/>
        <w:jc w:val="center"/>
        <w:rPr>
          <w:rFonts w:ascii="Calibri" w:hAnsi="Calibri" w:cs="Calibri"/>
          <w:b/>
          <w:sz w:val="28"/>
          <w:szCs w:val="28"/>
        </w:rPr>
      </w:pPr>
      <w:r w:rsidRPr="008F5B3A">
        <w:rPr>
          <w:rFonts w:ascii="Calibri" w:hAnsi="Calibri" w:cs="Calibri"/>
          <w:b/>
          <w:sz w:val="28"/>
          <w:szCs w:val="28"/>
        </w:rPr>
        <w:t>E</w:t>
      </w:r>
      <w:r w:rsidR="003A12C2" w:rsidRPr="008F5B3A">
        <w:rPr>
          <w:rFonts w:ascii="Calibri" w:hAnsi="Calibri" w:cs="Calibri"/>
          <w:b/>
          <w:sz w:val="28"/>
          <w:szCs w:val="28"/>
        </w:rPr>
        <w:t>lectro-</w:t>
      </w:r>
      <w:r w:rsidRPr="008F5B3A">
        <w:rPr>
          <w:rFonts w:ascii="Calibri" w:hAnsi="Calibri" w:cs="Calibri"/>
          <w:b/>
          <w:sz w:val="28"/>
          <w:szCs w:val="28"/>
        </w:rPr>
        <w:t>T</w:t>
      </w:r>
      <w:r w:rsidR="003A12C2" w:rsidRPr="008F5B3A">
        <w:rPr>
          <w:rFonts w:ascii="Calibri" w:hAnsi="Calibri" w:cs="Calibri"/>
          <w:b/>
          <w:sz w:val="28"/>
          <w:szCs w:val="28"/>
        </w:rPr>
        <w:t xml:space="preserve">echnical </w:t>
      </w:r>
      <w:r w:rsidR="00E13726" w:rsidRPr="008F5B3A">
        <w:rPr>
          <w:rFonts w:ascii="Calibri" w:hAnsi="Calibri" w:cs="Calibri"/>
          <w:b/>
          <w:sz w:val="28"/>
          <w:szCs w:val="28"/>
        </w:rPr>
        <w:t>Officer</w:t>
      </w:r>
      <w:r w:rsidR="003A12C2" w:rsidRPr="008F5B3A">
        <w:rPr>
          <w:rFonts w:ascii="Calibri" w:hAnsi="Calibri" w:cs="Calibri"/>
          <w:b/>
          <w:sz w:val="28"/>
          <w:szCs w:val="28"/>
        </w:rPr>
        <w:t>,</w:t>
      </w:r>
      <w:r w:rsidRPr="008F5B3A">
        <w:rPr>
          <w:rFonts w:ascii="Calibri" w:hAnsi="Calibri" w:cs="Calibri"/>
          <w:b/>
          <w:sz w:val="28"/>
          <w:szCs w:val="28"/>
        </w:rPr>
        <w:t xml:space="preserve"> </w:t>
      </w:r>
      <w:r w:rsidR="00605A96" w:rsidRPr="008F5B3A">
        <w:rPr>
          <w:rFonts w:ascii="Calibri" w:hAnsi="Calibri" w:cs="Calibri"/>
          <w:b/>
          <w:sz w:val="28"/>
          <w:szCs w:val="28"/>
        </w:rPr>
        <w:t>Year 2</w:t>
      </w:r>
      <w:r w:rsidR="003A12C2" w:rsidRPr="008F5B3A">
        <w:rPr>
          <w:rFonts w:ascii="Calibri" w:hAnsi="Calibri" w:cs="Calibri"/>
          <w:b/>
          <w:sz w:val="28"/>
          <w:szCs w:val="28"/>
        </w:rPr>
        <w:t xml:space="preserve"> </w:t>
      </w:r>
      <w:r w:rsidRPr="008F5B3A">
        <w:rPr>
          <w:rFonts w:ascii="Calibri" w:hAnsi="Calibri" w:cs="Calibri"/>
          <w:b/>
          <w:sz w:val="28"/>
          <w:szCs w:val="28"/>
        </w:rPr>
        <w:t>Cadets</w:t>
      </w:r>
      <w:r w:rsidR="009862FE">
        <w:rPr>
          <w:rFonts w:ascii="Calibri" w:hAnsi="Calibri" w:cs="Calibri"/>
          <w:b/>
          <w:sz w:val="28"/>
          <w:szCs w:val="28"/>
        </w:rPr>
        <w:t>, 2020</w:t>
      </w:r>
      <w:r w:rsidR="003A12C2" w:rsidRPr="008F5B3A">
        <w:rPr>
          <w:rFonts w:ascii="Calibri" w:hAnsi="Calibri" w:cs="Calibri"/>
          <w:b/>
          <w:sz w:val="28"/>
          <w:szCs w:val="28"/>
        </w:rPr>
        <w:t>.</w:t>
      </w:r>
    </w:p>
    <w:p w14:paraId="0ECEE327" w14:textId="77777777" w:rsidR="009A6494" w:rsidRPr="008F5B3A" w:rsidRDefault="009A6494" w:rsidP="00C0377E">
      <w:pPr>
        <w:spacing w:line="240" w:lineRule="auto"/>
        <w:ind w:hanging="142"/>
        <w:rPr>
          <w:rFonts w:ascii="Calibri" w:hAnsi="Calibri" w:cs="Calibri"/>
          <w:sz w:val="24"/>
          <w:szCs w:val="24"/>
        </w:rPr>
      </w:pPr>
    </w:p>
    <w:p w14:paraId="0ECEE328" w14:textId="77777777" w:rsidR="008F5B3A" w:rsidRDefault="00032619" w:rsidP="00C0377E">
      <w:pPr>
        <w:spacing w:after="0" w:line="240" w:lineRule="auto"/>
        <w:ind w:hanging="142"/>
        <w:contextualSpacing/>
        <w:rPr>
          <w:rFonts w:ascii="Calibri" w:hAnsi="Calibri" w:cs="Calibri"/>
          <w:sz w:val="24"/>
          <w:szCs w:val="24"/>
        </w:rPr>
      </w:pPr>
      <w:r>
        <w:rPr>
          <w:rFonts w:ascii="Calibri" w:hAnsi="Calibri" w:cs="Calibri"/>
          <w:b/>
          <w:sz w:val="24"/>
          <w:szCs w:val="24"/>
          <w:u w:val="single"/>
        </w:rPr>
        <w:t>Course Code</w:t>
      </w:r>
    </w:p>
    <w:p w14:paraId="0ECEE329" w14:textId="77777777" w:rsidR="003625A3" w:rsidRDefault="00055725" w:rsidP="00C0377E">
      <w:pPr>
        <w:spacing w:after="0" w:line="240" w:lineRule="auto"/>
        <w:ind w:hanging="142"/>
        <w:contextualSpacing/>
        <w:rPr>
          <w:rFonts w:ascii="Calibri" w:hAnsi="Calibri" w:cs="Calibri"/>
          <w:sz w:val="24"/>
          <w:szCs w:val="24"/>
        </w:rPr>
      </w:pPr>
      <w:r>
        <w:rPr>
          <w:rFonts w:ascii="Calibri" w:hAnsi="Calibri" w:cs="Calibri"/>
          <w:sz w:val="24"/>
          <w:szCs w:val="24"/>
        </w:rPr>
        <w:t>942.634 – AS</w:t>
      </w:r>
      <w:r w:rsidR="008F5B3A" w:rsidRPr="008F5B3A">
        <w:rPr>
          <w:rFonts w:ascii="Calibri" w:hAnsi="Calibri" w:cs="Calibri"/>
          <w:sz w:val="24"/>
          <w:szCs w:val="24"/>
        </w:rPr>
        <w:t>01</w:t>
      </w:r>
      <w:r w:rsidR="00580A0D">
        <w:rPr>
          <w:rFonts w:ascii="Calibri" w:hAnsi="Calibri" w:cs="Calibri"/>
          <w:sz w:val="24"/>
          <w:szCs w:val="24"/>
        </w:rPr>
        <w:t>.</w:t>
      </w:r>
    </w:p>
    <w:p w14:paraId="0ECEE32A" w14:textId="77777777" w:rsidR="00C0377E" w:rsidRPr="008F5B3A" w:rsidRDefault="00C0377E" w:rsidP="00C0377E">
      <w:pPr>
        <w:spacing w:after="0" w:line="240" w:lineRule="auto"/>
        <w:ind w:hanging="142"/>
        <w:contextualSpacing/>
        <w:rPr>
          <w:rFonts w:ascii="Calibri" w:hAnsi="Calibri" w:cs="Calibri"/>
          <w:sz w:val="24"/>
          <w:szCs w:val="24"/>
        </w:rPr>
      </w:pPr>
    </w:p>
    <w:p w14:paraId="0ECEE32B" w14:textId="77777777" w:rsidR="008F5B3A" w:rsidRDefault="00032619" w:rsidP="00C0377E">
      <w:pPr>
        <w:spacing w:after="0" w:line="240" w:lineRule="auto"/>
        <w:ind w:hanging="142"/>
        <w:contextualSpacing/>
        <w:rPr>
          <w:rFonts w:ascii="Calibri" w:hAnsi="Calibri" w:cs="Calibri"/>
          <w:sz w:val="24"/>
          <w:szCs w:val="24"/>
        </w:rPr>
      </w:pPr>
      <w:r>
        <w:rPr>
          <w:rFonts w:ascii="Calibri" w:hAnsi="Calibri" w:cs="Calibri"/>
          <w:b/>
          <w:sz w:val="24"/>
          <w:szCs w:val="24"/>
          <w:u w:val="single"/>
        </w:rPr>
        <w:t>Course Title</w:t>
      </w:r>
    </w:p>
    <w:p w14:paraId="0ECEE32C" w14:textId="77777777" w:rsidR="003A7B9B" w:rsidRDefault="00055725" w:rsidP="000405AC">
      <w:pPr>
        <w:spacing w:after="0" w:line="240" w:lineRule="auto"/>
        <w:ind w:hanging="142"/>
        <w:contextualSpacing/>
        <w:rPr>
          <w:rFonts w:ascii="Calibri" w:hAnsi="Calibri" w:cs="Calibri"/>
          <w:sz w:val="24"/>
          <w:szCs w:val="24"/>
        </w:rPr>
      </w:pPr>
      <w:r w:rsidRPr="00055725">
        <w:rPr>
          <w:rFonts w:ascii="Calibri" w:hAnsi="Calibri" w:cs="Calibri"/>
          <w:sz w:val="24"/>
          <w:szCs w:val="24"/>
        </w:rPr>
        <w:t>Operation of Generators and Distribution Syst</w:t>
      </w:r>
      <w:r w:rsidR="000405AC">
        <w:rPr>
          <w:rFonts w:ascii="Calibri" w:hAnsi="Calibri" w:cs="Calibri"/>
          <w:sz w:val="24"/>
          <w:szCs w:val="24"/>
        </w:rPr>
        <w:t xml:space="preserve">ems </w:t>
      </w:r>
      <w:r w:rsidR="00FE4F5D" w:rsidRPr="008F5B3A">
        <w:rPr>
          <w:rFonts w:ascii="Calibri" w:hAnsi="Calibri" w:cs="Calibri"/>
          <w:sz w:val="24"/>
          <w:szCs w:val="24"/>
        </w:rPr>
        <w:t>Learning Outcomes Assessment</w:t>
      </w:r>
      <w:r w:rsidR="006148B0" w:rsidRPr="008F5B3A">
        <w:rPr>
          <w:rFonts w:ascii="Calibri" w:hAnsi="Calibri" w:cs="Calibri"/>
          <w:sz w:val="24"/>
          <w:szCs w:val="24"/>
        </w:rPr>
        <w:t>.</w:t>
      </w:r>
    </w:p>
    <w:p w14:paraId="0ECEE32D" w14:textId="77777777" w:rsidR="00C0377E" w:rsidRPr="008F5B3A" w:rsidRDefault="00C0377E" w:rsidP="00C0377E">
      <w:pPr>
        <w:spacing w:after="0" w:line="240" w:lineRule="auto"/>
        <w:ind w:hanging="142"/>
        <w:contextualSpacing/>
        <w:rPr>
          <w:rFonts w:ascii="Calibri" w:hAnsi="Calibri" w:cs="Calibri"/>
          <w:sz w:val="24"/>
          <w:szCs w:val="24"/>
        </w:rPr>
      </w:pPr>
    </w:p>
    <w:p w14:paraId="0ECEE32E" w14:textId="77777777" w:rsidR="0045237B" w:rsidRPr="008F5B3A" w:rsidRDefault="0045237B" w:rsidP="00C0377E">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Cs w:val="24"/>
          <w:u w:val="single"/>
        </w:rPr>
      </w:pPr>
      <w:r w:rsidRPr="008F5B3A">
        <w:rPr>
          <w:rFonts w:ascii="Calibri" w:hAnsi="Calibri" w:cs="Calibri"/>
          <w:b/>
          <w:bCs/>
          <w:szCs w:val="24"/>
          <w:u w:val="single"/>
        </w:rPr>
        <w:t>Format</w:t>
      </w:r>
    </w:p>
    <w:p w14:paraId="0ECEE32F" w14:textId="77777777" w:rsidR="0045237B" w:rsidRPr="0045237B" w:rsidRDefault="0045237B" w:rsidP="00C0377E">
      <w:pPr>
        <w:pStyle w:val="Header"/>
        <w:tabs>
          <w:tab w:val="left" w:pos="-142"/>
          <w:tab w:val="left" w:pos="426"/>
          <w:tab w:val="left" w:pos="567"/>
          <w:tab w:val="left" w:pos="1134"/>
          <w:tab w:val="left" w:pos="2585"/>
          <w:tab w:val="decimal" w:pos="8931"/>
        </w:tabs>
        <w:ind w:left="-142" w:right="-108"/>
        <w:contextualSpacing/>
        <w:rPr>
          <w:rFonts w:ascii="Calibri" w:hAnsi="Calibri" w:cs="Calibri"/>
          <w:bCs/>
          <w:szCs w:val="24"/>
        </w:rPr>
      </w:pPr>
      <w:r w:rsidRPr="0045237B">
        <w:rPr>
          <w:rFonts w:ascii="Calibri" w:hAnsi="Calibri" w:cs="Calibri"/>
          <w:bCs/>
          <w:szCs w:val="24"/>
        </w:rPr>
        <w:t>Written assignment o</w:t>
      </w:r>
      <w:r w:rsidR="009862FE">
        <w:rPr>
          <w:rFonts w:ascii="Calibri" w:hAnsi="Calibri" w:cs="Calibri"/>
          <w:bCs/>
          <w:szCs w:val="24"/>
        </w:rPr>
        <w:t>f 8</w:t>
      </w:r>
      <w:r w:rsidR="00516D81">
        <w:rPr>
          <w:rFonts w:ascii="Calibri" w:hAnsi="Calibri" w:cs="Calibri"/>
          <w:bCs/>
          <w:szCs w:val="24"/>
        </w:rPr>
        <w:t>00 words including diagrams and marked Competent (C) or Not-Yet Competent (NYC).</w:t>
      </w:r>
      <w:r w:rsidR="006320CD">
        <w:rPr>
          <w:rFonts w:ascii="Calibri" w:hAnsi="Calibri" w:cs="Calibri"/>
          <w:bCs/>
          <w:szCs w:val="24"/>
        </w:rPr>
        <w:t xml:space="preserve"> Weighting = 50%.</w:t>
      </w:r>
    </w:p>
    <w:p w14:paraId="0ECEE330" w14:textId="77777777" w:rsidR="0045237B" w:rsidRDefault="0045237B" w:rsidP="0045237B">
      <w:pPr>
        <w:pStyle w:val="Header"/>
        <w:tabs>
          <w:tab w:val="left" w:pos="-142"/>
          <w:tab w:val="left" w:pos="426"/>
          <w:tab w:val="left" w:pos="567"/>
          <w:tab w:val="left" w:pos="1134"/>
          <w:tab w:val="left" w:pos="2585"/>
          <w:tab w:val="decimal" w:pos="8931"/>
        </w:tabs>
        <w:ind w:left="-142" w:right="-108"/>
        <w:contextualSpacing/>
        <w:rPr>
          <w:rFonts w:ascii="Calibri" w:hAnsi="Calibri" w:cs="Calibri"/>
          <w:bCs/>
          <w:szCs w:val="24"/>
        </w:rPr>
      </w:pPr>
    </w:p>
    <w:p w14:paraId="0ECEE331" w14:textId="77777777" w:rsidR="0045237B" w:rsidRPr="0045237B" w:rsidRDefault="0045237B" w:rsidP="0045237B">
      <w:pPr>
        <w:pStyle w:val="Header"/>
        <w:tabs>
          <w:tab w:val="left" w:pos="-142"/>
          <w:tab w:val="left" w:pos="426"/>
          <w:tab w:val="left" w:pos="567"/>
          <w:tab w:val="left" w:pos="1134"/>
          <w:tab w:val="left" w:pos="2585"/>
          <w:tab w:val="decimal" w:pos="8931"/>
        </w:tabs>
        <w:ind w:left="-142" w:right="-108"/>
        <w:contextualSpacing/>
        <w:rPr>
          <w:rFonts w:ascii="Calibri" w:hAnsi="Calibri" w:cs="Calibri"/>
          <w:b/>
          <w:bCs/>
          <w:szCs w:val="24"/>
          <w:u w:val="single"/>
        </w:rPr>
      </w:pPr>
      <w:r w:rsidRPr="0045237B">
        <w:rPr>
          <w:rFonts w:ascii="Calibri" w:hAnsi="Calibri" w:cs="Calibri"/>
          <w:b/>
          <w:bCs/>
          <w:szCs w:val="24"/>
          <w:u w:val="single"/>
        </w:rPr>
        <w:t xml:space="preserve">Due Date </w:t>
      </w:r>
    </w:p>
    <w:p w14:paraId="0ECEE332" w14:textId="77777777" w:rsidR="0045237B" w:rsidRPr="0045237B" w:rsidRDefault="0045237B" w:rsidP="0045237B">
      <w:pPr>
        <w:pStyle w:val="Header"/>
        <w:tabs>
          <w:tab w:val="left" w:pos="-142"/>
          <w:tab w:val="left" w:pos="426"/>
          <w:tab w:val="left" w:pos="567"/>
          <w:tab w:val="left" w:pos="1134"/>
          <w:tab w:val="left" w:pos="2585"/>
          <w:tab w:val="decimal" w:pos="8931"/>
        </w:tabs>
        <w:ind w:left="-142" w:right="-108"/>
        <w:contextualSpacing/>
        <w:rPr>
          <w:rFonts w:ascii="Calibri" w:hAnsi="Calibri" w:cs="Calibri"/>
          <w:bCs/>
          <w:szCs w:val="24"/>
        </w:rPr>
      </w:pPr>
      <w:r>
        <w:rPr>
          <w:rFonts w:ascii="Calibri" w:hAnsi="Calibri" w:cs="Calibri"/>
          <w:bCs/>
          <w:szCs w:val="24"/>
        </w:rPr>
        <w:t>T</w:t>
      </w:r>
      <w:r w:rsidRPr="0045237B">
        <w:rPr>
          <w:rFonts w:ascii="Calibri" w:hAnsi="Calibri" w:cs="Calibri"/>
          <w:bCs/>
          <w:szCs w:val="24"/>
        </w:rPr>
        <w:t xml:space="preserve">o be submitted by email to </w:t>
      </w:r>
      <w:hyperlink r:id="rId10" w:history="1">
        <w:r w:rsidRPr="0045237B">
          <w:rPr>
            <w:rStyle w:val="Hyperlink"/>
            <w:rFonts w:ascii="Calibri" w:hAnsi="Calibri" w:cs="Calibri"/>
            <w:bCs/>
            <w:szCs w:val="24"/>
          </w:rPr>
          <w:t>nick.cossar@manukau.ac.nz</w:t>
        </w:r>
      </w:hyperlink>
      <w:r w:rsidRPr="0045237B">
        <w:rPr>
          <w:rFonts w:ascii="Calibri" w:hAnsi="Calibri" w:cs="Calibri"/>
          <w:bCs/>
          <w:szCs w:val="24"/>
        </w:rPr>
        <w:t xml:space="preserve"> for the due date of</w:t>
      </w:r>
      <w:r>
        <w:rPr>
          <w:rFonts w:ascii="Calibri" w:hAnsi="Calibri" w:cs="Calibri"/>
          <w:bCs/>
          <w:szCs w:val="24"/>
        </w:rPr>
        <w:t xml:space="preserve"> </w:t>
      </w:r>
      <w:r w:rsidR="000405AC">
        <w:rPr>
          <w:rFonts w:ascii="Calibri" w:hAnsi="Calibri" w:cs="Calibri"/>
          <w:bCs/>
          <w:szCs w:val="24"/>
        </w:rPr>
        <w:t>31/05/2020</w:t>
      </w:r>
      <w:r w:rsidRPr="0045237B">
        <w:rPr>
          <w:rFonts w:ascii="Calibri" w:hAnsi="Calibri" w:cs="Calibri"/>
          <w:bCs/>
          <w:szCs w:val="24"/>
        </w:rPr>
        <w:t>.</w:t>
      </w:r>
    </w:p>
    <w:p w14:paraId="0ECEE333" w14:textId="77777777" w:rsidR="004335AC" w:rsidRPr="0045237B" w:rsidRDefault="004335AC" w:rsidP="0036163E">
      <w:pPr>
        <w:spacing w:line="240" w:lineRule="auto"/>
        <w:ind w:hanging="142"/>
        <w:contextualSpacing/>
        <w:rPr>
          <w:sz w:val="24"/>
          <w:szCs w:val="24"/>
          <w:u w:val="single"/>
        </w:rPr>
      </w:pPr>
    </w:p>
    <w:p w14:paraId="0ECEE334" w14:textId="77777777" w:rsidR="0045237B" w:rsidRPr="0045237B" w:rsidRDefault="0045237B" w:rsidP="0045237B">
      <w:pPr>
        <w:spacing w:before="100" w:beforeAutospacing="1" w:after="0" w:line="240" w:lineRule="auto"/>
        <w:ind w:hanging="142"/>
        <w:contextualSpacing/>
        <w:rPr>
          <w:rFonts w:ascii="Calibri" w:hAnsi="Calibri" w:cs="Calibri"/>
          <w:sz w:val="24"/>
          <w:szCs w:val="24"/>
          <w:u w:val="single"/>
        </w:rPr>
      </w:pPr>
      <w:r w:rsidRPr="0045237B">
        <w:rPr>
          <w:rFonts w:ascii="Calibri" w:hAnsi="Calibri" w:cs="Calibri"/>
          <w:b/>
          <w:sz w:val="24"/>
          <w:szCs w:val="24"/>
          <w:u w:val="single"/>
        </w:rPr>
        <w:t>Tutor</w:t>
      </w:r>
    </w:p>
    <w:p w14:paraId="0ECEE335" w14:textId="77777777" w:rsidR="0045237B" w:rsidRPr="0045237B" w:rsidRDefault="0045237B" w:rsidP="0045237B">
      <w:pPr>
        <w:spacing w:before="100" w:beforeAutospacing="1" w:after="0" w:line="240" w:lineRule="auto"/>
        <w:ind w:hanging="142"/>
        <w:contextualSpacing/>
        <w:rPr>
          <w:rFonts w:ascii="Calibri" w:hAnsi="Calibri" w:cs="Calibri"/>
          <w:sz w:val="24"/>
          <w:szCs w:val="24"/>
        </w:rPr>
      </w:pPr>
      <w:r w:rsidRPr="0045237B">
        <w:rPr>
          <w:rFonts w:ascii="Calibri" w:hAnsi="Calibri" w:cs="Calibri"/>
          <w:sz w:val="24"/>
          <w:szCs w:val="24"/>
        </w:rPr>
        <w:t xml:space="preserve">Nick </w:t>
      </w:r>
      <w:proofErr w:type="spellStart"/>
      <w:r w:rsidRPr="0045237B">
        <w:rPr>
          <w:rFonts w:ascii="Calibri" w:hAnsi="Calibri" w:cs="Calibri"/>
          <w:sz w:val="24"/>
          <w:szCs w:val="24"/>
        </w:rPr>
        <w:t>Cossar</w:t>
      </w:r>
      <w:proofErr w:type="spellEnd"/>
    </w:p>
    <w:p w14:paraId="0ECEE336" w14:textId="77777777" w:rsidR="0045237B" w:rsidRPr="0045237B" w:rsidRDefault="00114E5A" w:rsidP="0045237B">
      <w:pPr>
        <w:spacing w:line="240" w:lineRule="auto"/>
        <w:ind w:hanging="141"/>
        <w:contextualSpacing/>
        <w:rPr>
          <w:rFonts w:ascii="Calibri" w:hAnsi="Calibri" w:cs="Calibri"/>
          <w:sz w:val="24"/>
          <w:szCs w:val="24"/>
        </w:rPr>
      </w:pPr>
      <w:hyperlink r:id="rId11" w:history="1">
        <w:r w:rsidR="0045237B" w:rsidRPr="0045237B">
          <w:rPr>
            <w:rStyle w:val="Hyperlink"/>
            <w:rFonts w:ascii="Calibri" w:hAnsi="Calibri" w:cs="Calibri"/>
            <w:sz w:val="24"/>
            <w:szCs w:val="24"/>
          </w:rPr>
          <w:t>nick.cossar@manukau.ac.nz</w:t>
        </w:r>
      </w:hyperlink>
    </w:p>
    <w:p w14:paraId="0ECEE337" w14:textId="77777777" w:rsidR="004335AC" w:rsidRPr="0036163E" w:rsidRDefault="004335AC" w:rsidP="0036163E">
      <w:pPr>
        <w:spacing w:line="240" w:lineRule="auto"/>
        <w:ind w:hanging="142"/>
        <w:contextualSpacing/>
        <w:rPr>
          <w:sz w:val="24"/>
          <w:szCs w:val="24"/>
          <w:u w:val="single"/>
        </w:rPr>
      </w:pPr>
    </w:p>
    <w:p w14:paraId="0ECEE338" w14:textId="77777777" w:rsidR="004335AC" w:rsidRDefault="004335AC" w:rsidP="0036163E">
      <w:pPr>
        <w:spacing w:line="240" w:lineRule="auto"/>
        <w:ind w:hanging="142"/>
        <w:contextualSpacing/>
        <w:rPr>
          <w:sz w:val="24"/>
          <w:szCs w:val="24"/>
        </w:rPr>
      </w:pPr>
    </w:p>
    <w:p w14:paraId="0ECEE339" w14:textId="77777777" w:rsidR="0045237B" w:rsidRDefault="0045237B" w:rsidP="0036163E">
      <w:pPr>
        <w:spacing w:line="240" w:lineRule="auto"/>
        <w:ind w:hanging="142"/>
        <w:contextualSpacing/>
        <w:rPr>
          <w:sz w:val="24"/>
          <w:szCs w:val="24"/>
        </w:rPr>
      </w:pPr>
    </w:p>
    <w:p w14:paraId="0ECEE33A" w14:textId="77777777" w:rsidR="0045237B" w:rsidRDefault="0045237B" w:rsidP="0036163E">
      <w:pPr>
        <w:spacing w:line="240" w:lineRule="auto"/>
        <w:ind w:hanging="142"/>
        <w:contextualSpacing/>
        <w:rPr>
          <w:sz w:val="24"/>
          <w:szCs w:val="24"/>
        </w:rPr>
      </w:pPr>
    </w:p>
    <w:p w14:paraId="0ECEE33B" w14:textId="77777777" w:rsidR="00A36312" w:rsidRDefault="00A36312" w:rsidP="0036163E">
      <w:pPr>
        <w:spacing w:line="240" w:lineRule="auto"/>
        <w:ind w:hanging="142"/>
        <w:contextualSpacing/>
        <w:rPr>
          <w:sz w:val="24"/>
          <w:szCs w:val="24"/>
        </w:rPr>
      </w:pPr>
    </w:p>
    <w:p w14:paraId="0ECEE33C" w14:textId="77777777" w:rsidR="00A36312" w:rsidRDefault="00A36312" w:rsidP="0036163E">
      <w:pPr>
        <w:spacing w:line="240" w:lineRule="auto"/>
        <w:ind w:hanging="142"/>
        <w:contextualSpacing/>
        <w:rPr>
          <w:sz w:val="24"/>
          <w:szCs w:val="24"/>
        </w:rPr>
      </w:pPr>
    </w:p>
    <w:p w14:paraId="0ECEE33D" w14:textId="77777777" w:rsidR="00A36312" w:rsidRDefault="00A36312" w:rsidP="0036163E">
      <w:pPr>
        <w:spacing w:line="240" w:lineRule="auto"/>
        <w:ind w:hanging="142"/>
        <w:contextualSpacing/>
        <w:rPr>
          <w:sz w:val="24"/>
          <w:szCs w:val="24"/>
        </w:rPr>
      </w:pPr>
    </w:p>
    <w:p w14:paraId="0ECEE33E" w14:textId="77777777" w:rsidR="00A36312" w:rsidRPr="0036163E" w:rsidRDefault="00A36312" w:rsidP="0036163E">
      <w:pPr>
        <w:spacing w:line="240" w:lineRule="auto"/>
        <w:ind w:hanging="142"/>
        <w:contextualSpacing/>
        <w:rPr>
          <w:sz w:val="24"/>
          <w:szCs w:val="24"/>
        </w:rPr>
      </w:pPr>
    </w:p>
    <w:p w14:paraId="0ECEE33F" w14:textId="598D2412" w:rsidR="004335AC" w:rsidRPr="00A36312" w:rsidRDefault="004335AC" w:rsidP="0036163E">
      <w:pPr>
        <w:tabs>
          <w:tab w:val="left" w:pos="1701"/>
        </w:tabs>
        <w:spacing w:after="0" w:line="240" w:lineRule="auto"/>
        <w:ind w:hanging="142"/>
        <w:contextualSpacing/>
        <w:rPr>
          <w:rFonts w:ascii="Calibri" w:hAnsi="Calibri" w:cs="Calibri"/>
          <w:b/>
          <w:sz w:val="24"/>
          <w:szCs w:val="24"/>
        </w:rPr>
      </w:pPr>
      <w:r w:rsidRPr="00A36312">
        <w:rPr>
          <w:rFonts w:ascii="Calibri" w:hAnsi="Calibri" w:cs="Calibri"/>
          <w:b/>
          <w:sz w:val="24"/>
          <w:szCs w:val="24"/>
          <w:u w:val="single"/>
        </w:rPr>
        <w:t>Student Name</w:t>
      </w:r>
      <w:r w:rsidRPr="00A36312">
        <w:rPr>
          <w:rFonts w:ascii="Calibri" w:hAnsi="Calibri" w:cs="Calibri"/>
          <w:b/>
          <w:sz w:val="24"/>
          <w:szCs w:val="24"/>
        </w:rPr>
        <w:t>:</w:t>
      </w:r>
      <w:r w:rsidR="00280E22">
        <w:rPr>
          <w:rFonts w:ascii="Calibri" w:hAnsi="Calibri" w:cs="Calibri"/>
          <w:b/>
          <w:sz w:val="24"/>
          <w:szCs w:val="24"/>
        </w:rPr>
        <w:t xml:space="preserve"> </w:t>
      </w:r>
      <w:r w:rsidR="00280E22" w:rsidRPr="00280E22">
        <w:rPr>
          <w:rFonts w:ascii="Calibri" w:hAnsi="Calibri" w:cs="Calibri"/>
          <w:bCs/>
          <w:sz w:val="24"/>
          <w:szCs w:val="24"/>
        </w:rPr>
        <w:t>Levi Dubbelman</w:t>
      </w:r>
    </w:p>
    <w:p w14:paraId="0ECEE340" w14:textId="77777777" w:rsidR="004335AC" w:rsidRPr="00A36312" w:rsidRDefault="004335AC" w:rsidP="0036163E">
      <w:pPr>
        <w:tabs>
          <w:tab w:val="left" w:pos="1701"/>
        </w:tabs>
        <w:spacing w:after="0" w:line="240" w:lineRule="auto"/>
        <w:ind w:hanging="142"/>
        <w:contextualSpacing/>
        <w:rPr>
          <w:rFonts w:ascii="Calibri" w:hAnsi="Calibri" w:cs="Calibri"/>
          <w:sz w:val="24"/>
          <w:szCs w:val="24"/>
        </w:rPr>
      </w:pPr>
    </w:p>
    <w:p w14:paraId="0ECEE341" w14:textId="7C8146FD" w:rsidR="004335AC" w:rsidRPr="00A36312" w:rsidRDefault="00227861" w:rsidP="00032619">
      <w:pPr>
        <w:tabs>
          <w:tab w:val="left" w:pos="6302"/>
        </w:tabs>
        <w:spacing w:after="0" w:line="240" w:lineRule="auto"/>
        <w:ind w:hanging="142"/>
        <w:contextualSpacing/>
        <w:rPr>
          <w:rFonts w:ascii="Calibri" w:hAnsi="Calibri" w:cs="Calibri"/>
          <w:b/>
          <w:sz w:val="24"/>
          <w:szCs w:val="24"/>
          <w:u w:val="single"/>
        </w:rPr>
      </w:pPr>
      <w:r w:rsidRPr="00A36312">
        <w:rPr>
          <w:rFonts w:ascii="Calibri" w:hAnsi="Calibri" w:cs="Calibri"/>
          <w:b/>
          <w:sz w:val="24"/>
          <w:szCs w:val="24"/>
          <w:u w:val="single"/>
        </w:rPr>
        <w:t>Student ID:</w:t>
      </w:r>
      <w:r w:rsidR="00280E22" w:rsidRPr="00280E22">
        <w:rPr>
          <w:rFonts w:ascii="Calibri" w:hAnsi="Calibri" w:cs="Calibri"/>
          <w:bCs/>
          <w:sz w:val="24"/>
          <w:szCs w:val="24"/>
        </w:rPr>
        <w:t xml:space="preserve"> 190000929</w:t>
      </w:r>
    </w:p>
    <w:p w14:paraId="0ECEE342" w14:textId="77777777" w:rsidR="004335AC" w:rsidRPr="00A36312" w:rsidRDefault="004335AC" w:rsidP="0036163E">
      <w:pPr>
        <w:tabs>
          <w:tab w:val="left" w:pos="1701"/>
        </w:tabs>
        <w:spacing w:after="0" w:line="240" w:lineRule="auto"/>
        <w:ind w:hanging="142"/>
        <w:contextualSpacing/>
        <w:rPr>
          <w:rFonts w:ascii="Calibri" w:hAnsi="Calibri" w:cs="Calibri"/>
          <w:sz w:val="24"/>
          <w:szCs w:val="24"/>
        </w:rPr>
      </w:pPr>
    </w:p>
    <w:p w14:paraId="0ECEE343" w14:textId="05E6C7CA" w:rsidR="004335AC" w:rsidRPr="00280E22" w:rsidRDefault="004335AC" w:rsidP="0036163E">
      <w:pPr>
        <w:tabs>
          <w:tab w:val="left" w:pos="1701"/>
        </w:tabs>
        <w:spacing w:after="0" w:line="240" w:lineRule="auto"/>
        <w:ind w:hanging="142"/>
        <w:contextualSpacing/>
        <w:rPr>
          <w:rFonts w:ascii="Calibri" w:hAnsi="Calibri" w:cs="Calibri"/>
          <w:bCs/>
          <w:sz w:val="24"/>
          <w:szCs w:val="24"/>
        </w:rPr>
      </w:pPr>
      <w:r w:rsidRPr="00A36312">
        <w:rPr>
          <w:rFonts w:ascii="Calibri" w:hAnsi="Calibri" w:cs="Calibri"/>
          <w:b/>
          <w:sz w:val="24"/>
          <w:szCs w:val="24"/>
          <w:u w:val="single"/>
        </w:rPr>
        <w:t>Date:</w:t>
      </w:r>
      <w:r w:rsidR="00280E22">
        <w:rPr>
          <w:rFonts w:ascii="Calibri" w:hAnsi="Calibri" w:cs="Calibri"/>
          <w:b/>
          <w:sz w:val="24"/>
          <w:szCs w:val="24"/>
          <w:u w:val="single"/>
        </w:rPr>
        <w:t xml:space="preserve"> </w:t>
      </w:r>
      <w:r w:rsidR="00280E22">
        <w:rPr>
          <w:rFonts w:ascii="Calibri" w:hAnsi="Calibri" w:cs="Calibri"/>
          <w:bCs/>
          <w:sz w:val="24"/>
          <w:szCs w:val="24"/>
        </w:rPr>
        <w:t>01/06/2020</w:t>
      </w:r>
    </w:p>
    <w:p w14:paraId="0ECEE344" w14:textId="77777777" w:rsidR="004335AC" w:rsidRPr="00035D96" w:rsidRDefault="004335AC" w:rsidP="0036163E">
      <w:pPr>
        <w:spacing w:line="240" w:lineRule="auto"/>
        <w:ind w:hanging="142"/>
        <w:contextualSpacing/>
        <w:rPr>
          <w:rFonts w:ascii="Calibri" w:hAnsi="Calibri" w:cs="Calibri"/>
          <w:sz w:val="24"/>
          <w:szCs w:val="24"/>
        </w:rPr>
      </w:pPr>
    </w:p>
    <w:p w14:paraId="0ECEE345" w14:textId="77777777" w:rsidR="00055725" w:rsidRPr="00055725" w:rsidRDefault="00055725" w:rsidP="00055725">
      <w:pPr>
        <w:rPr>
          <w:rFonts w:ascii="Calibri" w:hAnsi="Calibri" w:cs="Calibri"/>
          <w:b/>
          <w:sz w:val="20"/>
          <w:szCs w:val="20"/>
        </w:rPr>
      </w:pPr>
      <w:r w:rsidRPr="00055725">
        <w:rPr>
          <w:rFonts w:ascii="Calibri" w:hAnsi="Calibri" w:cs="Calibri"/>
          <w:sz w:val="20"/>
          <w:szCs w:val="20"/>
          <w:u w:val="single"/>
        </w:rPr>
        <w:lastRenderedPageBreak/>
        <w:t>Outcome 1:</w:t>
      </w:r>
      <w:r w:rsidRPr="00055725">
        <w:rPr>
          <w:rFonts w:ascii="Calibri" w:hAnsi="Calibri" w:cs="Calibri"/>
          <w:sz w:val="20"/>
          <w:szCs w:val="20"/>
        </w:rPr>
        <w:t xml:space="preserve"> </w:t>
      </w:r>
      <w:r w:rsidRPr="00055725">
        <w:rPr>
          <w:rFonts w:ascii="Calibri" w:hAnsi="Calibri" w:cs="Calibri"/>
          <w:b/>
          <w:sz w:val="20"/>
          <w:szCs w:val="20"/>
        </w:rPr>
        <w:t>Demonstrate an advanced knowledge of the coupling, load sharing and changing over of generators to enable load sharing and change over</w:t>
      </w:r>
      <w:r>
        <w:rPr>
          <w:rFonts w:ascii="Calibri" w:hAnsi="Calibri" w:cs="Calibri"/>
          <w:b/>
          <w:sz w:val="20"/>
          <w:szCs w:val="20"/>
        </w:rPr>
        <w:t>.</w:t>
      </w:r>
    </w:p>
    <w:p w14:paraId="0ECEE346" w14:textId="5567D0AD" w:rsidR="00055725" w:rsidRPr="003F7FB9" w:rsidRDefault="00055725" w:rsidP="00055725">
      <w:pPr>
        <w:pStyle w:val="ListParagraph"/>
        <w:numPr>
          <w:ilvl w:val="0"/>
          <w:numId w:val="19"/>
        </w:numPr>
        <w:rPr>
          <w:rFonts w:ascii="Calibri" w:hAnsi="Calibri" w:cs="Calibri"/>
          <w:sz w:val="20"/>
          <w:szCs w:val="20"/>
          <w:highlight w:val="yellow"/>
        </w:rPr>
      </w:pPr>
      <w:r w:rsidRPr="003F7FB9">
        <w:rPr>
          <w:rFonts w:ascii="Calibri" w:hAnsi="Calibri" w:cs="Calibri"/>
          <w:sz w:val="20"/>
          <w:szCs w:val="20"/>
          <w:highlight w:val="yellow"/>
        </w:rPr>
        <w:t>explain rules for parallel working of generators</w:t>
      </w:r>
    </w:p>
    <w:p w14:paraId="0ABD526B" w14:textId="30AFAA07" w:rsidR="000958BF" w:rsidRDefault="00267A36" w:rsidP="00267A36">
      <w:pPr>
        <w:pStyle w:val="ListParagraph"/>
        <w:jc w:val="center"/>
        <w:rPr>
          <w:rFonts w:ascii="Calibri" w:hAnsi="Calibri" w:cs="Calibri"/>
          <w:sz w:val="20"/>
          <w:szCs w:val="20"/>
        </w:rPr>
      </w:pPr>
      <w:r>
        <w:rPr>
          <w:rFonts w:ascii="Calibri" w:hAnsi="Calibri" w:cs="Calibri"/>
          <w:noProof/>
          <w:sz w:val="20"/>
          <w:szCs w:val="20"/>
        </w:rPr>
        <w:drawing>
          <wp:inline distT="0" distB="0" distL="0" distR="0" wp14:anchorId="05BDA861" wp14:editId="68C0349F">
            <wp:extent cx="4618049" cy="115823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6444" cy="1160336"/>
                    </a:xfrm>
                    <a:prstGeom prst="rect">
                      <a:avLst/>
                    </a:prstGeom>
                    <a:noFill/>
                    <a:ln>
                      <a:noFill/>
                    </a:ln>
                  </pic:spPr>
                </pic:pic>
              </a:graphicData>
            </a:graphic>
          </wp:inline>
        </w:drawing>
      </w:r>
    </w:p>
    <w:p w14:paraId="5E1AA875" w14:textId="45D8458E" w:rsidR="00267A36" w:rsidRDefault="00267A36" w:rsidP="00267A36">
      <w:pPr>
        <w:pStyle w:val="ListParagraph"/>
        <w:jc w:val="center"/>
        <w:rPr>
          <w:rFonts w:ascii="Calibri" w:hAnsi="Calibri" w:cs="Calibri"/>
          <w:iCs/>
          <w:sz w:val="20"/>
          <w:szCs w:val="20"/>
        </w:rPr>
      </w:pPr>
      <w:r>
        <w:rPr>
          <w:rFonts w:ascii="Calibri" w:hAnsi="Calibri" w:cs="Calibri"/>
          <w:sz w:val="20"/>
          <w:szCs w:val="20"/>
        </w:rPr>
        <w:t xml:space="preserve">The DEV </w:t>
      </w:r>
      <w:r>
        <w:rPr>
          <w:rFonts w:ascii="Calibri" w:hAnsi="Calibri" w:cs="Calibri"/>
          <w:i/>
          <w:sz w:val="20"/>
          <w:szCs w:val="20"/>
        </w:rPr>
        <w:t>Aratere</w:t>
      </w:r>
      <w:r>
        <w:rPr>
          <w:rFonts w:ascii="Calibri" w:hAnsi="Calibri" w:cs="Calibri"/>
          <w:iCs/>
          <w:sz w:val="20"/>
          <w:szCs w:val="20"/>
        </w:rPr>
        <w:t xml:space="preserve"> electric network page showing the four main generators, three of which are running in parallel.</w:t>
      </w:r>
    </w:p>
    <w:p w14:paraId="14F120BF" w14:textId="77777777" w:rsidR="000D2619" w:rsidRDefault="000D2619" w:rsidP="00267A36">
      <w:pPr>
        <w:pStyle w:val="ListParagraph"/>
        <w:jc w:val="center"/>
        <w:rPr>
          <w:rFonts w:ascii="Calibri" w:hAnsi="Calibri" w:cs="Calibri"/>
          <w:iCs/>
          <w:sz w:val="20"/>
          <w:szCs w:val="20"/>
        </w:rPr>
      </w:pPr>
    </w:p>
    <w:p w14:paraId="67D45D05" w14:textId="512ADD47" w:rsidR="000D2619" w:rsidRDefault="000D2619" w:rsidP="000D2619">
      <w:pPr>
        <w:pStyle w:val="ListParagraph"/>
        <w:rPr>
          <w:rFonts w:ascii="Calibri" w:hAnsi="Calibri" w:cs="Calibri"/>
          <w:iCs/>
          <w:sz w:val="20"/>
          <w:szCs w:val="20"/>
        </w:rPr>
      </w:pPr>
      <w:r>
        <w:rPr>
          <w:rFonts w:ascii="Calibri" w:hAnsi="Calibri" w:cs="Calibri"/>
          <w:iCs/>
          <w:sz w:val="20"/>
          <w:szCs w:val="20"/>
        </w:rPr>
        <w:t>There are three key requirements to successful parallel operation of generators. These are:</w:t>
      </w:r>
    </w:p>
    <w:p w14:paraId="7C8999A5" w14:textId="77777777" w:rsidR="000D2619" w:rsidRDefault="000D2619" w:rsidP="000D2619">
      <w:pPr>
        <w:pStyle w:val="ListParagraph"/>
        <w:rPr>
          <w:rFonts w:ascii="Calibri" w:hAnsi="Calibri" w:cs="Calibri"/>
          <w:iCs/>
          <w:sz w:val="20"/>
          <w:szCs w:val="20"/>
        </w:rPr>
      </w:pPr>
    </w:p>
    <w:p w14:paraId="238D2A28" w14:textId="35B72B42" w:rsidR="00782038" w:rsidRDefault="00782038" w:rsidP="00782038">
      <w:pPr>
        <w:pStyle w:val="ListParagraph"/>
        <w:rPr>
          <w:rFonts w:ascii="Calibri" w:hAnsi="Calibri" w:cs="Calibri"/>
          <w:b/>
          <w:bCs/>
          <w:iCs/>
          <w:sz w:val="20"/>
          <w:szCs w:val="20"/>
        </w:rPr>
      </w:pPr>
      <w:r w:rsidRPr="000D2619">
        <w:rPr>
          <w:rFonts w:ascii="Calibri" w:hAnsi="Calibri" w:cs="Calibri"/>
          <w:b/>
          <w:bCs/>
          <w:iCs/>
          <w:sz w:val="20"/>
          <w:szCs w:val="20"/>
        </w:rPr>
        <w:t>Frequency</w:t>
      </w:r>
    </w:p>
    <w:p w14:paraId="2EDC7F06" w14:textId="77777777" w:rsidR="008A0773" w:rsidRDefault="000D2619" w:rsidP="00782038">
      <w:pPr>
        <w:pStyle w:val="ListParagraph"/>
        <w:rPr>
          <w:rFonts w:ascii="Calibri" w:hAnsi="Calibri" w:cs="Calibri"/>
          <w:iCs/>
          <w:sz w:val="20"/>
          <w:szCs w:val="20"/>
        </w:rPr>
      </w:pPr>
      <w:r>
        <w:rPr>
          <w:rFonts w:ascii="Calibri" w:hAnsi="Calibri" w:cs="Calibri"/>
          <w:iCs/>
          <w:sz w:val="20"/>
          <w:szCs w:val="20"/>
        </w:rPr>
        <w:t>All generators on the grid must be producing a waveform of the same frequency.</w:t>
      </w:r>
      <w:r w:rsidR="00835D02">
        <w:rPr>
          <w:rFonts w:ascii="Calibri" w:hAnsi="Calibri" w:cs="Calibri"/>
          <w:iCs/>
          <w:sz w:val="20"/>
          <w:szCs w:val="20"/>
        </w:rPr>
        <w:t xml:space="preserve"> Small variations are corrected </w:t>
      </w:r>
      <w:r w:rsidR="00172A92">
        <w:rPr>
          <w:rFonts w:ascii="Calibri" w:hAnsi="Calibri" w:cs="Calibri"/>
          <w:iCs/>
          <w:sz w:val="20"/>
          <w:szCs w:val="20"/>
        </w:rPr>
        <w:t xml:space="preserve">upon closing of the </w:t>
      </w:r>
      <w:proofErr w:type="gramStart"/>
      <w:r w:rsidR="00172A92">
        <w:rPr>
          <w:rFonts w:ascii="Calibri" w:hAnsi="Calibri" w:cs="Calibri"/>
          <w:iCs/>
          <w:sz w:val="20"/>
          <w:szCs w:val="20"/>
        </w:rPr>
        <w:t>breaker,</w:t>
      </w:r>
      <w:proofErr w:type="gramEnd"/>
      <w:r w:rsidR="00172A92">
        <w:rPr>
          <w:rFonts w:ascii="Calibri" w:hAnsi="Calibri" w:cs="Calibri"/>
          <w:iCs/>
          <w:sz w:val="20"/>
          <w:szCs w:val="20"/>
        </w:rPr>
        <w:t xml:space="preserve"> however, any variation is likely to cause a sharp current spike due to reverse power.</w:t>
      </w:r>
      <w:r w:rsidR="000F2880">
        <w:rPr>
          <w:rFonts w:ascii="Calibri" w:hAnsi="Calibri" w:cs="Calibri"/>
          <w:iCs/>
          <w:sz w:val="20"/>
          <w:szCs w:val="20"/>
        </w:rPr>
        <w:t xml:space="preserve"> Frequency is tied to the RPM (and number of poles) of the generator. It is therefore preferable to have identical generators (e.g. 1000/1200 RPM at 50/60Hz) to avoid</w:t>
      </w:r>
      <w:r w:rsidR="008A3065">
        <w:rPr>
          <w:rFonts w:ascii="Calibri" w:hAnsi="Calibri" w:cs="Calibri"/>
          <w:iCs/>
          <w:sz w:val="20"/>
          <w:szCs w:val="20"/>
        </w:rPr>
        <w:t xml:space="preserve"> any quirks that arise from different RPM generators in parallel. </w:t>
      </w:r>
    </w:p>
    <w:p w14:paraId="4F034969" w14:textId="49AA6375" w:rsidR="000D2619" w:rsidRPr="000D2619" w:rsidRDefault="008A3065" w:rsidP="00782038">
      <w:pPr>
        <w:pStyle w:val="ListParagraph"/>
        <w:rPr>
          <w:rFonts w:ascii="Calibri" w:hAnsi="Calibri" w:cs="Calibri"/>
          <w:iCs/>
          <w:sz w:val="20"/>
          <w:szCs w:val="20"/>
        </w:rPr>
      </w:pPr>
      <w:r>
        <w:rPr>
          <w:rFonts w:ascii="Calibri" w:hAnsi="Calibri" w:cs="Calibri"/>
          <w:iCs/>
          <w:sz w:val="20"/>
          <w:szCs w:val="20"/>
        </w:rPr>
        <w:t xml:space="preserve">For this reason, it is not appropriate to run a shaft generator in parallel with a traditional diesel generator set for any extended period of time, as fluctuations in the ship’s </w:t>
      </w:r>
      <w:r w:rsidR="008A0773">
        <w:rPr>
          <w:rFonts w:ascii="Calibri" w:hAnsi="Calibri" w:cs="Calibri"/>
          <w:iCs/>
          <w:sz w:val="20"/>
          <w:szCs w:val="20"/>
        </w:rPr>
        <w:t xml:space="preserve">prime mover due to constantly changing sea conditions </w:t>
      </w:r>
      <w:r w:rsidR="007B129D">
        <w:rPr>
          <w:rFonts w:ascii="Calibri" w:hAnsi="Calibri" w:cs="Calibri"/>
          <w:iCs/>
          <w:sz w:val="20"/>
          <w:szCs w:val="20"/>
        </w:rPr>
        <w:t xml:space="preserve">may cause severe mechanical stresses on the </w:t>
      </w:r>
      <w:r w:rsidR="009E26A6">
        <w:rPr>
          <w:rFonts w:ascii="Calibri" w:hAnsi="Calibri" w:cs="Calibri"/>
          <w:iCs/>
          <w:sz w:val="20"/>
          <w:szCs w:val="20"/>
        </w:rPr>
        <w:t>diesel generator as their RPM is forced up or down rapidly.</w:t>
      </w:r>
    </w:p>
    <w:p w14:paraId="58A437B9" w14:textId="28B66269" w:rsidR="00782038" w:rsidRDefault="000D2619" w:rsidP="00782038">
      <w:pPr>
        <w:pStyle w:val="ListParagraph"/>
        <w:rPr>
          <w:rFonts w:ascii="Calibri" w:hAnsi="Calibri" w:cs="Calibri"/>
          <w:b/>
          <w:bCs/>
          <w:iCs/>
          <w:sz w:val="20"/>
          <w:szCs w:val="20"/>
        </w:rPr>
      </w:pPr>
      <w:r w:rsidRPr="00172A92">
        <w:rPr>
          <w:rFonts w:ascii="Calibri" w:hAnsi="Calibri" w:cs="Calibri"/>
          <w:b/>
          <w:bCs/>
          <w:iCs/>
          <w:sz w:val="20"/>
          <w:szCs w:val="20"/>
        </w:rPr>
        <w:t>Voltage</w:t>
      </w:r>
    </w:p>
    <w:p w14:paraId="77EA26FD" w14:textId="1509B687" w:rsidR="009E26A6" w:rsidRPr="009E26A6" w:rsidRDefault="009E26A6" w:rsidP="00782038">
      <w:pPr>
        <w:pStyle w:val="ListParagraph"/>
        <w:rPr>
          <w:rFonts w:ascii="Calibri" w:hAnsi="Calibri" w:cs="Calibri"/>
          <w:iCs/>
          <w:sz w:val="20"/>
          <w:szCs w:val="20"/>
        </w:rPr>
      </w:pPr>
      <w:r>
        <w:rPr>
          <w:rFonts w:ascii="Calibri" w:hAnsi="Calibri" w:cs="Calibri"/>
          <w:iCs/>
          <w:sz w:val="20"/>
          <w:szCs w:val="20"/>
        </w:rPr>
        <w:t xml:space="preserve">Any generators in parallel must be producing </w:t>
      </w:r>
      <w:r w:rsidR="002C10B4">
        <w:rPr>
          <w:rFonts w:ascii="Calibri" w:hAnsi="Calibri" w:cs="Calibri"/>
          <w:iCs/>
          <w:sz w:val="20"/>
          <w:szCs w:val="20"/>
        </w:rPr>
        <w:t>the same voltage</w:t>
      </w:r>
      <w:r w:rsidR="00A32E1E">
        <w:rPr>
          <w:rFonts w:ascii="Calibri" w:hAnsi="Calibri" w:cs="Calibri"/>
          <w:iCs/>
          <w:sz w:val="20"/>
          <w:szCs w:val="20"/>
        </w:rPr>
        <w:t xml:space="preserve">. As with frequency, small variations will be corrected forcefully when there is breaker action. However, </w:t>
      </w:r>
      <w:r w:rsidR="00707AC5">
        <w:rPr>
          <w:rFonts w:ascii="Calibri" w:hAnsi="Calibri" w:cs="Calibri"/>
          <w:iCs/>
          <w:sz w:val="20"/>
          <w:szCs w:val="20"/>
        </w:rPr>
        <w:t xml:space="preserve">generators must produce </w:t>
      </w:r>
      <w:r w:rsidR="00A0469F">
        <w:rPr>
          <w:rFonts w:ascii="Calibri" w:hAnsi="Calibri" w:cs="Calibri"/>
          <w:iCs/>
          <w:sz w:val="20"/>
          <w:szCs w:val="20"/>
        </w:rPr>
        <w:t xml:space="preserve">a similar voltage </w:t>
      </w:r>
      <w:proofErr w:type="gramStart"/>
      <w:r w:rsidR="00A0469F">
        <w:rPr>
          <w:rFonts w:ascii="Calibri" w:hAnsi="Calibri" w:cs="Calibri"/>
          <w:iCs/>
          <w:sz w:val="20"/>
          <w:szCs w:val="20"/>
        </w:rPr>
        <w:t>waveform</w:t>
      </w:r>
      <w:proofErr w:type="gramEnd"/>
      <w:r w:rsidR="00A0469F">
        <w:rPr>
          <w:rFonts w:ascii="Calibri" w:hAnsi="Calibri" w:cs="Calibri"/>
          <w:iCs/>
          <w:sz w:val="20"/>
          <w:szCs w:val="20"/>
        </w:rPr>
        <w:t xml:space="preserve"> or a reverse power situation may occur. </w:t>
      </w:r>
    </w:p>
    <w:p w14:paraId="07750AD1" w14:textId="09F83EA5" w:rsidR="000D2619" w:rsidRDefault="000D2619" w:rsidP="00782038">
      <w:pPr>
        <w:pStyle w:val="ListParagraph"/>
        <w:rPr>
          <w:rFonts w:ascii="Calibri" w:hAnsi="Calibri" w:cs="Calibri"/>
          <w:b/>
          <w:bCs/>
          <w:iCs/>
          <w:sz w:val="20"/>
          <w:szCs w:val="20"/>
        </w:rPr>
      </w:pPr>
      <w:r w:rsidRPr="005240E6">
        <w:rPr>
          <w:rFonts w:ascii="Calibri" w:hAnsi="Calibri" w:cs="Calibri"/>
          <w:b/>
          <w:bCs/>
          <w:iCs/>
          <w:sz w:val="20"/>
          <w:szCs w:val="20"/>
        </w:rPr>
        <w:t>Phase Sequence</w:t>
      </w:r>
    </w:p>
    <w:p w14:paraId="1387E8B5" w14:textId="0DEB6FBB" w:rsidR="005240E6" w:rsidRDefault="000320C1" w:rsidP="00782038">
      <w:pPr>
        <w:pStyle w:val="ListParagraph"/>
        <w:rPr>
          <w:rFonts w:ascii="Calibri" w:hAnsi="Calibri" w:cs="Calibri"/>
          <w:iCs/>
          <w:sz w:val="20"/>
          <w:szCs w:val="20"/>
        </w:rPr>
      </w:pPr>
      <w:r>
        <w:rPr>
          <w:rFonts w:ascii="Calibri" w:hAnsi="Calibri" w:cs="Calibri"/>
          <w:iCs/>
          <w:sz w:val="20"/>
          <w:szCs w:val="20"/>
        </w:rPr>
        <w:t>When parallel action occurs, it is paramount that the incoming generator has a near-perfect level of phase sequence to the existing grid. If the generator does not have the same phase-sequence, then a reverse power or, in worse case scenarios, short circuit condition may occur.</w:t>
      </w:r>
    </w:p>
    <w:p w14:paraId="7BF26E9B" w14:textId="67EC78C2" w:rsidR="000320C1" w:rsidRDefault="000320C1" w:rsidP="00782038">
      <w:pPr>
        <w:pStyle w:val="ListParagraph"/>
        <w:rPr>
          <w:rFonts w:ascii="Calibri" w:hAnsi="Calibri" w:cs="Calibri"/>
          <w:iCs/>
          <w:sz w:val="20"/>
          <w:szCs w:val="20"/>
        </w:rPr>
      </w:pPr>
    </w:p>
    <w:p w14:paraId="75E1ABBA" w14:textId="7C826F1A" w:rsidR="000320C1" w:rsidRDefault="000320C1" w:rsidP="00782038">
      <w:pPr>
        <w:pStyle w:val="ListParagraph"/>
        <w:rPr>
          <w:rFonts w:ascii="Calibri" w:hAnsi="Calibri" w:cs="Calibri"/>
          <w:iCs/>
          <w:sz w:val="20"/>
          <w:szCs w:val="20"/>
        </w:rPr>
      </w:pPr>
      <w:r>
        <w:rPr>
          <w:rFonts w:ascii="Calibri" w:hAnsi="Calibri" w:cs="Calibri"/>
          <w:iCs/>
          <w:sz w:val="20"/>
          <w:szCs w:val="20"/>
        </w:rPr>
        <w:t xml:space="preserve">It is also worth mentioning that while different RPM/pole configurations may be run in parallel, inverter generators (generators which take a DC or pre-existing AC voltage and convert </w:t>
      </w:r>
      <w:r w:rsidR="006C1036">
        <w:rPr>
          <w:rFonts w:ascii="Calibri" w:hAnsi="Calibri" w:cs="Calibri"/>
          <w:iCs/>
          <w:sz w:val="20"/>
          <w:szCs w:val="20"/>
        </w:rPr>
        <w:t xml:space="preserve">into a different waveform) may never be run in parallel, even with each other. </w:t>
      </w:r>
      <w:r w:rsidR="00952DFD">
        <w:rPr>
          <w:rFonts w:ascii="Calibri" w:hAnsi="Calibri" w:cs="Calibri"/>
          <w:iCs/>
          <w:sz w:val="20"/>
          <w:szCs w:val="20"/>
        </w:rPr>
        <w:t>Although this is not normally an issue as inverter drives are usually just before their appropriate consumer on the distribution board.</w:t>
      </w:r>
    </w:p>
    <w:p w14:paraId="33A652A1" w14:textId="77777777" w:rsidR="000320C1" w:rsidRPr="005240E6" w:rsidRDefault="000320C1" w:rsidP="00782038">
      <w:pPr>
        <w:pStyle w:val="ListParagraph"/>
        <w:rPr>
          <w:rFonts w:ascii="Calibri" w:hAnsi="Calibri" w:cs="Calibri"/>
          <w:iCs/>
          <w:sz w:val="20"/>
          <w:szCs w:val="20"/>
        </w:rPr>
      </w:pPr>
    </w:p>
    <w:p w14:paraId="0ECEE347" w14:textId="77777777" w:rsidR="00055725" w:rsidRPr="003F7FB9" w:rsidRDefault="00055725" w:rsidP="00055725">
      <w:pPr>
        <w:pStyle w:val="ListParagraph"/>
        <w:numPr>
          <w:ilvl w:val="0"/>
          <w:numId w:val="19"/>
        </w:numPr>
        <w:rPr>
          <w:rFonts w:ascii="Calibri" w:hAnsi="Calibri" w:cs="Calibri"/>
          <w:sz w:val="20"/>
          <w:szCs w:val="20"/>
          <w:highlight w:val="yellow"/>
        </w:rPr>
      </w:pPr>
      <w:r w:rsidRPr="003F7FB9">
        <w:rPr>
          <w:rFonts w:ascii="Calibri" w:hAnsi="Calibri" w:cs="Calibri"/>
          <w:sz w:val="20"/>
          <w:szCs w:val="20"/>
          <w:highlight w:val="yellow"/>
        </w:rPr>
        <w:t>explain methods for synchronization of the generators to the busbar</w:t>
      </w:r>
      <w:r w:rsidR="009862FE" w:rsidRPr="003F7FB9">
        <w:rPr>
          <w:rFonts w:ascii="Calibri" w:hAnsi="Calibri" w:cs="Calibri"/>
          <w:sz w:val="20"/>
          <w:szCs w:val="20"/>
          <w:highlight w:val="yellow"/>
        </w:rPr>
        <w:t>s</w:t>
      </w:r>
      <w:r w:rsidRPr="003F7FB9">
        <w:rPr>
          <w:rFonts w:ascii="Calibri" w:hAnsi="Calibri" w:cs="Calibri"/>
          <w:sz w:val="20"/>
          <w:szCs w:val="20"/>
          <w:highlight w:val="yellow"/>
        </w:rPr>
        <w:t xml:space="preserve"> and describe the differences</w:t>
      </w:r>
      <w:r w:rsidR="000405AC" w:rsidRPr="003F7FB9">
        <w:rPr>
          <w:rFonts w:ascii="Calibri" w:hAnsi="Calibri" w:cs="Calibri"/>
          <w:sz w:val="20"/>
          <w:szCs w:val="20"/>
          <w:highlight w:val="yellow"/>
        </w:rPr>
        <w:t xml:space="preserve"> between the following methods:</w:t>
      </w:r>
    </w:p>
    <w:p w14:paraId="0ECEE348" w14:textId="32ED2099" w:rsidR="00055725" w:rsidRDefault="000405AC" w:rsidP="00055725">
      <w:pPr>
        <w:numPr>
          <w:ilvl w:val="1"/>
          <w:numId w:val="13"/>
        </w:numPr>
        <w:contextualSpacing/>
        <w:rPr>
          <w:rFonts w:ascii="Calibri" w:hAnsi="Calibri" w:cs="Calibri"/>
          <w:sz w:val="20"/>
          <w:szCs w:val="20"/>
        </w:rPr>
      </w:pPr>
      <w:r>
        <w:rPr>
          <w:rFonts w:ascii="Calibri" w:hAnsi="Calibri" w:cs="Calibri"/>
          <w:sz w:val="20"/>
          <w:szCs w:val="20"/>
        </w:rPr>
        <w:t>automatic synchronization</w:t>
      </w:r>
    </w:p>
    <w:p w14:paraId="4E0853A4" w14:textId="5E94AF91" w:rsidR="00952DFD" w:rsidRPr="00055725" w:rsidRDefault="00952DFD" w:rsidP="00952DFD">
      <w:pPr>
        <w:ind w:left="1440"/>
        <w:contextualSpacing/>
        <w:rPr>
          <w:rFonts w:ascii="Calibri" w:hAnsi="Calibri" w:cs="Calibri"/>
          <w:sz w:val="20"/>
          <w:szCs w:val="20"/>
        </w:rPr>
      </w:pPr>
      <w:r>
        <w:rPr>
          <w:rFonts w:ascii="Calibri" w:hAnsi="Calibri" w:cs="Calibri"/>
          <w:sz w:val="20"/>
          <w:szCs w:val="20"/>
        </w:rPr>
        <w:t xml:space="preserve">Automatic synchronization is almost exclusively hands-off. </w:t>
      </w:r>
      <w:r w:rsidR="00BE386F">
        <w:rPr>
          <w:rFonts w:ascii="Calibri" w:hAnsi="Calibri" w:cs="Calibri"/>
          <w:sz w:val="20"/>
          <w:szCs w:val="20"/>
        </w:rPr>
        <w:t>Power Management System will, when there is a change in loading (either increase or decrease)</w:t>
      </w:r>
      <w:r w:rsidR="00907613">
        <w:rPr>
          <w:rFonts w:ascii="Calibri" w:hAnsi="Calibri" w:cs="Calibri"/>
          <w:sz w:val="20"/>
          <w:szCs w:val="20"/>
        </w:rPr>
        <w:t>, begin the start up or shut down of generators automatically. During this mode, it will also balance load-sharing between all generators</w:t>
      </w:r>
      <w:r w:rsidR="002F6658">
        <w:rPr>
          <w:rFonts w:ascii="Calibri" w:hAnsi="Calibri" w:cs="Calibri"/>
          <w:sz w:val="20"/>
          <w:szCs w:val="20"/>
        </w:rPr>
        <w:t>, to maximize fuel efficiency and reduce stresses on the mechanical components.</w:t>
      </w:r>
    </w:p>
    <w:p w14:paraId="0ECEE349" w14:textId="09202E30" w:rsidR="00055725" w:rsidRDefault="009862FE" w:rsidP="00055725">
      <w:pPr>
        <w:numPr>
          <w:ilvl w:val="1"/>
          <w:numId w:val="13"/>
        </w:numPr>
        <w:contextualSpacing/>
        <w:rPr>
          <w:rFonts w:ascii="Calibri" w:hAnsi="Calibri" w:cs="Calibri"/>
          <w:sz w:val="20"/>
          <w:szCs w:val="20"/>
        </w:rPr>
      </w:pPr>
      <w:r>
        <w:rPr>
          <w:rFonts w:ascii="Calibri" w:hAnsi="Calibri" w:cs="Calibri"/>
          <w:sz w:val="20"/>
          <w:szCs w:val="20"/>
        </w:rPr>
        <w:lastRenderedPageBreak/>
        <w:t>semi-</w:t>
      </w:r>
      <w:r w:rsidR="000405AC">
        <w:rPr>
          <w:rFonts w:ascii="Calibri" w:hAnsi="Calibri" w:cs="Calibri"/>
          <w:sz w:val="20"/>
          <w:szCs w:val="20"/>
        </w:rPr>
        <w:t>automatic synchronization</w:t>
      </w:r>
    </w:p>
    <w:p w14:paraId="3298991E" w14:textId="04B0F4A5" w:rsidR="002F6658" w:rsidRPr="00055725" w:rsidRDefault="002F6658" w:rsidP="002F6658">
      <w:pPr>
        <w:ind w:left="1440"/>
        <w:contextualSpacing/>
        <w:rPr>
          <w:rFonts w:ascii="Calibri" w:hAnsi="Calibri" w:cs="Calibri"/>
          <w:sz w:val="20"/>
          <w:szCs w:val="20"/>
        </w:rPr>
      </w:pPr>
      <w:r>
        <w:rPr>
          <w:rFonts w:ascii="Calibri" w:hAnsi="Calibri" w:cs="Calibri"/>
          <w:sz w:val="20"/>
          <w:szCs w:val="20"/>
        </w:rPr>
        <w:t xml:space="preserve">In Semi-Automatic synchronization, power management will assist in synchronizing by closing the breaker when the phase sequence, frequency, </w:t>
      </w:r>
      <w:proofErr w:type="gramStart"/>
      <w:r>
        <w:rPr>
          <w:rFonts w:ascii="Calibri" w:hAnsi="Calibri" w:cs="Calibri"/>
          <w:sz w:val="20"/>
          <w:szCs w:val="20"/>
        </w:rPr>
        <w:t>voltage</w:t>
      </w:r>
      <w:proofErr w:type="gramEnd"/>
      <w:r>
        <w:rPr>
          <w:rFonts w:ascii="Calibri" w:hAnsi="Calibri" w:cs="Calibri"/>
          <w:sz w:val="20"/>
          <w:szCs w:val="20"/>
        </w:rPr>
        <w:t xml:space="preserve"> and RPM of the machines fall within acceptable parameters. </w:t>
      </w:r>
      <w:r w:rsidR="004C163E">
        <w:rPr>
          <w:rFonts w:ascii="Calibri" w:hAnsi="Calibri" w:cs="Calibri"/>
          <w:sz w:val="20"/>
          <w:szCs w:val="20"/>
        </w:rPr>
        <w:t xml:space="preserve">This is best utilized during transitions between modes, e.g. “pipe laying mode”, “port mode”, “sea mode” etc where the expected load is pre-planned </w:t>
      </w:r>
      <w:r w:rsidR="00A83995">
        <w:rPr>
          <w:rFonts w:ascii="Calibri" w:hAnsi="Calibri" w:cs="Calibri"/>
          <w:sz w:val="20"/>
          <w:szCs w:val="20"/>
        </w:rPr>
        <w:t>to ensure the required number of generators are available during mode transitions.</w:t>
      </w:r>
    </w:p>
    <w:p w14:paraId="0ECEE34B" w14:textId="6A0D6353" w:rsidR="00055725" w:rsidRDefault="000405AC" w:rsidP="00055725">
      <w:pPr>
        <w:numPr>
          <w:ilvl w:val="1"/>
          <w:numId w:val="13"/>
        </w:numPr>
        <w:contextualSpacing/>
        <w:rPr>
          <w:rFonts w:ascii="Calibri" w:hAnsi="Calibri" w:cs="Calibri"/>
          <w:sz w:val="20"/>
          <w:szCs w:val="20"/>
        </w:rPr>
      </w:pPr>
      <w:r>
        <w:rPr>
          <w:rFonts w:ascii="Calibri" w:hAnsi="Calibri" w:cs="Calibri"/>
          <w:sz w:val="20"/>
          <w:szCs w:val="20"/>
        </w:rPr>
        <w:t>manual synchronization</w:t>
      </w:r>
    </w:p>
    <w:p w14:paraId="1EA85B72" w14:textId="59FDD75E" w:rsidR="00A83995" w:rsidRPr="00055725" w:rsidRDefault="00A83995" w:rsidP="00A83995">
      <w:pPr>
        <w:ind w:left="1440"/>
        <w:contextualSpacing/>
        <w:rPr>
          <w:rFonts w:ascii="Calibri" w:hAnsi="Calibri" w:cs="Calibri"/>
          <w:sz w:val="20"/>
          <w:szCs w:val="20"/>
        </w:rPr>
      </w:pPr>
      <w:r>
        <w:rPr>
          <w:rFonts w:ascii="Calibri" w:hAnsi="Calibri" w:cs="Calibri"/>
          <w:sz w:val="20"/>
          <w:szCs w:val="20"/>
        </w:rPr>
        <w:t>Manual synchronization is entirely hands-on, with very little assistance from the power management system. In this mode, a synchroscope is required to ensure correct phase sequence, and full governor control is in the hands of the crew. This mode is likely the least used of the three, however it is important that</w:t>
      </w:r>
      <w:r w:rsidR="00304D9C">
        <w:rPr>
          <w:rFonts w:ascii="Calibri" w:hAnsi="Calibri" w:cs="Calibri"/>
          <w:sz w:val="20"/>
          <w:szCs w:val="20"/>
        </w:rPr>
        <w:t xml:space="preserve"> there is</w:t>
      </w:r>
      <w:r>
        <w:rPr>
          <w:rFonts w:ascii="Calibri" w:hAnsi="Calibri" w:cs="Calibri"/>
          <w:sz w:val="20"/>
          <w:szCs w:val="20"/>
        </w:rPr>
        <w:t xml:space="preserve"> </w:t>
      </w:r>
      <w:r w:rsidR="00304D9C">
        <w:rPr>
          <w:rFonts w:ascii="Calibri" w:hAnsi="Calibri" w:cs="Calibri"/>
          <w:sz w:val="20"/>
          <w:szCs w:val="20"/>
        </w:rPr>
        <w:t>proper understanding behind the process of manual synchronization, in the event of a power management system failure.</w:t>
      </w:r>
    </w:p>
    <w:p w14:paraId="0ECEE34C" w14:textId="77777777" w:rsidR="00055725" w:rsidRDefault="00055725" w:rsidP="00055725">
      <w:pPr>
        <w:rPr>
          <w:rFonts w:ascii="Calibri" w:hAnsi="Calibri" w:cs="Calibri"/>
          <w:sz w:val="20"/>
          <w:szCs w:val="20"/>
        </w:rPr>
      </w:pPr>
    </w:p>
    <w:p w14:paraId="0ECEE34D" w14:textId="7A3C1B52" w:rsidR="00055725" w:rsidRPr="003F7FB9" w:rsidRDefault="00055725" w:rsidP="00055725">
      <w:pPr>
        <w:pStyle w:val="ListParagraph"/>
        <w:numPr>
          <w:ilvl w:val="0"/>
          <w:numId w:val="20"/>
        </w:numPr>
        <w:rPr>
          <w:rFonts w:ascii="Calibri" w:hAnsi="Calibri" w:cs="Calibri"/>
          <w:sz w:val="20"/>
          <w:szCs w:val="20"/>
          <w:highlight w:val="yellow"/>
        </w:rPr>
      </w:pPr>
      <w:r w:rsidRPr="003F7FB9">
        <w:rPr>
          <w:rFonts w:ascii="Calibri" w:hAnsi="Calibri" w:cs="Calibri"/>
          <w:sz w:val="20"/>
          <w:szCs w:val="20"/>
          <w:highlight w:val="yellow"/>
        </w:rPr>
        <w:t>describe generator voltage and frequency control systems</w:t>
      </w:r>
    </w:p>
    <w:p w14:paraId="6EF10163" w14:textId="450AA3E2" w:rsidR="00304D9C" w:rsidRDefault="00304D9C" w:rsidP="00304D9C">
      <w:pPr>
        <w:pStyle w:val="ListParagraph"/>
        <w:rPr>
          <w:rFonts w:ascii="Calibri" w:hAnsi="Calibri" w:cs="Calibri"/>
          <w:sz w:val="20"/>
          <w:szCs w:val="20"/>
        </w:rPr>
      </w:pPr>
      <w:r>
        <w:rPr>
          <w:rFonts w:ascii="Calibri" w:hAnsi="Calibri" w:cs="Calibri"/>
          <w:sz w:val="20"/>
          <w:szCs w:val="20"/>
        </w:rPr>
        <w:t xml:space="preserve">Generator voltage control is </w:t>
      </w:r>
      <w:r w:rsidR="00A16CF2">
        <w:rPr>
          <w:rFonts w:ascii="Calibri" w:hAnsi="Calibri" w:cs="Calibri"/>
          <w:sz w:val="20"/>
          <w:szCs w:val="20"/>
        </w:rPr>
        <w:t xml:space="preserve">primarily handled by the AVR or DVR units associated with the diesel-generator set. This unit’s job is essentially to take information about the </w:t>
      </w:r>
      <w:r w:rsidR="007B4AA2">
        <w:rPr>
          <w:rFonts w:ascii="Calibri" w:hAnsi="Calibri" w:cs="Calibri"/>
          <w:sz w:val="20"/>
          <w:szCs w:val="20"/>
        </w:rPr>
        <w:t xml:space="preserve">voltage produced by the generator, and either increase or decrease the rotor’s rectifier’s excitation based </w:t>
      </w:r>
      <w:r w:rsidR="006E7AAB">
        <w:rPr>
          <w:rFonts w:ascii="Calibri" w:hAnsi="Calibri" w:cs="Calibri"/>
          <w:sz w:val="20"/>
          <w:szCs w:val="20"/>
        </w:rPr>
        <w:t>on those results.</w:t>
      </w:r>
    </w:p>
    <w:p w14:paraId="443DFF93" w14:textId="19828884" w:rsidR="006E7AAB" w:rsidRDefault="006E7AAB" w:rsidP="00304D9C">
      <w:pPr>
        <w:pStyle w:val="ListParagraph"/>
        <w:rPr>
          <w:rFonts w:ascii="Calibri" w:hAnsi="Calibri" w:cs="Calibri"/>
          <w:sz w:val="20"/>
          <w:szCs w:val="20"/>
        </w:rPr>
      </w:pPr>
    </w:p>
    <w:p w14:paraId="3FBBE8D3" w14:textId="44590206" w:rsidR="006E7AAB" w:rsidRDefault="006E7AAB" w:rsidP="00304D9C">
      <w:pPr>
        <w:pStyle w:val="ListParagraph"/>
        <w:rPr>
          <w:rFonts w:ascii="Calibri" w:hAnsi="Calibri" w:cs="Calibri"/>
          <w:sz w:val="20"/>
          <w:szCs w:val="20"/>
        </w:rPr>
      </w:pPr>
      <w:r>
        <w:rPr>
          <w:rFonts w:ascii="Calibri" w:hAnsi="Calibri" w:cs="Calibri"/>
          <w:sz w:val="20"/>
          <w:szCs w:val="20"/>
        </w:rPr>
        <w:t xml:space="preserve">Frequency is tied directly to a generator’s RPM – and therefore the most effective frequency control available is governor control on the diesel driver side of the generator set. Power management will take the </w:t>
      </w:r>
      <w:r w:rsidR="000A16F6">
        <w:rPr>
          <w:rFonts w:ascii="Calibri" w:hAnsi="Calibri" w:cs="Calibri"/>
          <w:sz w:val="20"/>
          <w:szCs w:val="20"/>
        </w:rPr>
        <w:t>frequency produced by the generator – as well as the RPM of the set with a tachometer, such as a rotary encoder, and adjust the amount of fuel injected into the diesel driver as needed.</w:t>
      </w:r>
    </w:p>
    <w:p w14:paraId="3843A7C3" w14:textId="77777777" w:rsidR="000A16F6" w:rsidRPr="007F1F60" w:rsidRDefault="000A16F6" w:rsidP="007F1F60">
      <w:pPr>
        <w:rPr>
          <w:rFonts w:ascii="Calibri" w:hAnsi="Calibri" w:cs="Calibri"/>
          <w:sz w:val="20"/>
          <w:szCs w:val="20"/>
        </w:rPr>
      </w:pPr>
    </w:p>
    <w:p w14:paraId="0ECEE34F" w14:textId="188C1C0C" w:rsidR="00055725" w:rsidRPr="003F7FB9" w:rsidRDefault="00055725" w:rsidP="00055725">
      <w:pPr>
        <w:pStyle w:val="ListParagraph"/>
        <w:numPr>
          <w:ilvl w:val="0"/>
          <w:numId w:val="20"/>
        </w:numPr>
        <w:rPr>
          <w:rFonts w:ascii="Calibri" w:hAnsi="Calibri" w:cs="Calibri"/>
          <w:sz w:val="20"/>
          <w:szCs w:val="20"/>
          <w:highlight w:val="yellow"/>
        </w:rPr>
      </w:pPr>
      <w:r w:rsidRPr="003F7FB9">
        <w:rPr>
          <w:rFonts w:ascii="Calibri" w:hAnsi="Calibri" w:cs="Calibri"/>
          <w:sz w:val="20"/>
          <w:szCs w:val="20"/>
          <w:highlight w:val="yellow"/>
        </w:rPr>
        <w:t>explain the meaning of power factor</w:t>
      </w:r>
    </w:p>
    <w:p w14:paraId="30DC43B5" w14:textId="45623C77" w:rsidR="007F1BDD" w:rsidRPr="007F1BDD" w:rsidRDefault="007F1BDD" w:rsidP="007F1BDD">
      <w:pPr>
        <w:pStyle w:val="ListParagraph"/>
        <w:jc w:val="center"/>
        <w:rPr>
          <w:rFonts w:ascii="Calibri" w:hAnsi="Calibri" w:cs="Calibri"/>
          <w:sz w:val="20"/>
          <w:szCs w:val="20"/>
        </w:rPr>
      </w:pPr>
      <w:r>
        <w:rPr>
          <w:noProof/>
        </w:rPr>
        <w:drawing>
          <wp:inline distT="0" distB="0" distL="0" distR="0" wp14:anchorId="50B6B6BF" wp14:editId="6363DC72">
            <wp:extent cx="3763318" cy="195379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8329" cy="1956392"/>
                    </a:xfrm>
                    <a:prstGeom prst="rect">
                      <a:avLst/>
                    </a:prstGeom>
                    <a:noFill/>
                    <a:ln>
                      <a:noFill/>
                    </a:ln>
                  </pic:spPr>
                </pic:pic>
              </a:graphicData>
            </a:graphic>
          </wp:inline>
        </w:drawing>
      </w:r>
      <w:r>
        <w:rPr>
          <w:rFonts w:ascii="Calibri" w:hAnsi="Calibri" w:cs="Calibri"/>
          <w:sz w:val="20"/>
          <w:szCs w:val="20"/>
        </w:rPr>
        <w:t>b</w:t>
      </w:r>
    </w:p>
    <w:p w14:paraId="521CAB16" w14:textId="6912E8FC" w:rsidR="007F1BDD" w:rsidRDefault="007F1BDD" w:rsidP="007F1BDD">
      <w:pPr>
        <w:pStyle w:val="ListParagraph"/>
        <w:rPr>
          <w:rFonts w:ascii="Calibri" w:hAnsi="Calibri" w:cs="Calibri"/>
          <w:sz w:val="20"/>
          <w:szCs w:val="20"/>
        </w:rPr>
      </w:pPr>
      <w:r>
        <w:rPr>
          <w:rFonts w:ascii="Calibri" w:hAnsi="Calibri" w:cs="Calibri"/>
          <w:sz w:val="20"/>
          <w:szCs w:val="20"/>
        </w:rPr>
        <w:t>Power factor</w:t>
      </w:r>
      <w:r w:rsidR="00F50DC8">
        <w:rPr>
          <w:rFonts w:ascii="Calibri" w:hAnsi="Calibri" w:cs="Calibri"/>
          <w:sz w:val="20"/>
          <w:szCs w:val="20"/>
        </w:rPr>
        <w:t xml:space="preserve">, or cosine theta, is the </w:t>
      </w:r>
      <w:r w:rsidR="00927F1B">
        <w:rPr>
          <w:rFonts w:ascii="Calibri" w:hAnsi="Calibri" w:cs="Calibri"/>
          <w:sz w:val="20"/>
          <w:szCs w:val="20"/>
        </w:rPr>
        <w:t>expression of the cosine of the angle between apparent power and real power on a right-angle triangle. This reflects the efficiency of the power system – a high power factor (close to 1) means that the system is very efficient, as very little power is wasted on reactive power. A low power factor (close to 0) means that a lot of power is wasted on reactive power. This situation is not ideal, as reactive power is not able to provide “useful” work.</w:t>
      </w:r>
    </w:p>
    <w:p w14:paraId="1580FC04" w14:textId="77777777" w:rsidR="00927F1B" w:rsidRDefault="00927F1B" w:rsidP="007F1BDD">
      <w:pPr>
        <w:pStyle w:val="ListParagraph"/>
        <w:rPr>
          <w:rFonts w:ascii="Calibri" w:hAnsi="Calibri" w:cs="Calibri"/>
          <w:sz w:val="20"/>
          <w:szCs w:val="20"/>
        </w:rPr>
      </w:pPr>
    </w:p>
    <w:p w14:paraId="0ECEE350" w14:textId="466B38C8" w:rsidR="00055725" w:rsidRPr="003F7FB9" w:rsidRDefault="00055725" w:rsidP="00055725">
      <w:pPr>
        <w:pStyle w:val="ListParagraph"/>
        <w:numPr>
          <w:ilvl w:val="0"/>
          <w:numId w:val="20"/>
        </w:numPr>
        <w:rPr>
          <w:rFonts w:ascii="Calibri" w:hAnsi="Calibri" w:cs="Calibri"/>
          <w:sz w:val="20"/>
          <w:szCs w:val="20"/>
          <w:highlight w:val="yellow"/>
        </w:rPr>
      </w:pPr>
      <w:r w:rsidRPr="003F7FB9">
        <w:rPr>
          <w:rFonts w:ascii="Calibri" w:hAnsi="Calibri" w:cs="Calibri"/>
          <w:sz w:val="20"/>
          <w:szCs w:val="20"/>
          <w:highlight w:val="yellow"/>
        </w:rPr>
        <w:t>describe excitation systems of generators and explain why rotating rectifiers are essential</w:t>
      </w:r>
    </w:p>
    <w:p w14:paraId="1A6E26AD" w14:textId="47EB6104" w:rsidR="009853B1" w:rsidRPr="00D51B56" w:rsidRDefault="009853B1" w:rsidP="009853B1">
      <w:pPr>
        <w:pStyle w:val="ListParagraph"/>
        <w:rPr>
          <w:rStyle w:val="IntenseReference"/>
        </w:rPr>
      </w:pPr>
      <w:r w:rsidRPr="00D51B56">
        <w:rPr>
          <w:rStyle w:val="IntenseReference"/>
        </w:rPr>
        <w:t xml:space="preserve">The following is an excerpt from Dennis T. Hall, Practical Marine Electrical Knowledge 3rd Edition, </w:t>
      </w:r>
      <w:r w:rsidR="00D51B56" w:rsidRPr="00D51B56">
        <w:rPr>
          <w:rStyle w:val="IntenseReference"/>
        </w:rPr>
        <w:t>page 55 Chapter 3.3 “Excitation Methods”</w:t>
      </w:r>
    </w:p>
    <w:p w14:paraId="42B38D90" w14:textId="69075FEA" w:rsidR="00860278" w:rsidRDefault="009853B1" w:rsidP="001A2F73">
      <w:pPr>
        <w:pStyle w:val="Quote"/>
        <w:jc w:val="left"/>
      </w:pPr>
      <w:r w:rsidRPr="009853B1">
        <w:lastRenderedPageBreak/>
        <w:t xml:space="preserve">The two factors essential </w:t>
      </w:r>
      <w:proofErr w:type="gramStart"/>
      <w:r w:rsidRPr="009853B1">
        <w:t>for the production of</w:t>
      </w:r>
      <w:proofErr w:type="gramEnd"/>
      <w:r w:rsidRPr="009853B1">
        <w:t xml:space="preserve"> a generated emf in an AC generator are rotational speed and magnetic</w:t>
      </w:r>
      <w:r w:rsidR="00D51B56">
        <w:t xml:space="preserve"> </w:t>
      </w:r>
      <w:r w:rsidRPr="009853B1">
        <w:t>flux</w:t>
      </w:r>
      <w:r w:rsidR="00D51B56">
        <w:t>.</w:t>
      </w:r>
      <w:r w:rsidRPr="009853B1">
        <w:t xml:space="preserve"> Field windings on the rotor create strong</w:t>
      </w:r>
      <w:r w:rsidR="00D51B56">
        <w:t xml:space="preserve"> </w:t>
      </w:r>
      <w:r w:rsidRPr="009853B1">
        <w:t>magnetic</w:t>
      </w:r>
      <w:r w:rsidR="00D51B56">
        <w:t xml:space="preserve"> </w:t>
      </w:r>
      <w:r w:rsidRPr="009853B1">
        <w:t>field poles when direct current is passed through them. Various methods have been devised to supply the correct DC field (excitation) current to produce</w:t>
      </w:r>
      <w:r w:rsidR="00D51B56">
        <w:t xml:space="preserve"> </w:t>
      </w:r>
      <w:r w:rsidRPr="009853B1">
        <w:t>the required AC output voltage from the stator terminals.</w:t>
      </w:r>
      <w:r w:rsidR="00D51B56">
        <w:t xml:space="preserve"> </w:t>
      </w:r>
      <w:r w:rsidRPr="009853B1">
        <w:t>The excitation must be continually regulated to maintain the generator output voltage as the load power demand fluctuates.) Excitation methods are either rotary or static. A rotary method utilises an exciter, which is shaft-mounted and rotates with the main generator rotor. The most common arrangement is to use a shaft-mounted AC exciter.) In some applications, a small additional rotary pilot exciter may be used to supply</w:t>
      </w:r>
      <w:r w:rsidR="00D51B56">
        <w:t xml:space="preserve"> </w:t>
      </w:r>
      <w:r w:rsidRPr="009853B1">
        <w:t>current to the main exciter field. A pilot exciter is a small permanent magnet</w:t>
      </w:r>
      <w:r w:rsidR="00D51B56">
        <w:t xml:space="preserve"> </w:t>
      </w:r>
      <w:r w:rsidRPr="009853B1">
        <w:t>AC generator that is driven from the generator</w:t>
      </w:r>
      <w:r w:rsidR="00D51B56">
        <w:t xml:space="preserve"> </w:t>
      </w:r>
      <w:r w:rsidRPr="009853B1">
        <w:t>shaft. Its output voltage is generally at a high frequency (e</w:t>
      </w:r>
      <w:r w:rsidR="00D51B56">
        <w:t>.</w:t>
      </w:r>
      <w:r w:rsidRPr="009853B1">
        <w:t>g</w:t>
      </w:r>
      <w:r w:rsidR="00D51B56">
        <w:t>.</w:t>
      </w:r>
      <w:r w:rsidRPr="009853B1">
        <w:t xml:space="preserve"> 1000 Hz) but this is changed to DC before being</w:t>
      </w:r>
      <w:r w:rsidR="00D51B56">
        <w:t xml:space="preserve"> </w:t>
      </w:r>
      <w:r w:rsidRPr="009853B1">
        <w:t>fed into the main exciter field.)</w:t>
      </w:r>
    </w:p>
    <w:p w14:paraId="5AF78898" w14:textId="02315081" w:rsidR="00D51B56" w:rsidRDefault="00D51B56" w:rsidP="00860278">
      <w:pPr>
        <w:pStyle w:val="ListParagraph"/>
        <w:rPr>
          <w:rFonts w:ascii="Calibri" w:hAnsi="Calibri" w:cs="Calibri"/>
          <w:sz w:val="20"/>
          <w:szCs w:val="20"/>
        </w:rPr>
      </w:pPr>
    </w:p>
    <w:p w14:paraId="38EA0994" w14:textId="77A56299" w:rsidR="001A2F73" w:rsidRDefault="001A2F73" w:rsidP="00860278">
      <w:pPr>
        <w:pStyle w:val="ListParagraph"/>
        <w:rPr>
          <w:rFonts w:ascii="Calibri" w:hAnsi="Calibri" w:cs="Calibri"/>
          <w:sz w:val="20"/>
          <w:szCs w:val="20"/>
        </w:rPr>
      </w:pPr>
      <w:r>
        <w:rPr>
          <w:rFonts w:ascii="Calibri" w:hAnsi="Calibri" w:cs="Calibri"/>
          <w:sz w:val="20"/>
          <w:szCs w:val="20"/>
        </w:rPr>
        <w:t>Essentially, without rotating rectifiers, a complex brush-commutator arrangement would be required for excitation, which would be inappropriate for constant use due to the high maintenance requirement.</w:t>
      </w:r>
    </w:p>
    <w:p w14:paraId="1EC47F9F" w14:textId="4253F042" w:rsidR="0083386D" w:rsidRDefault="0083386D" w:rsidP="00860278">
      <w:pPr>
        <w:pStyle w:val="ListParagraph"/>
        <w:rPr>
          <w:rFonts w:ascii="Calibri" w:hAnsi="Calibri" w:cs="Calibri"/>
          <w:sz w:val="20"/>
          <w:szCs w:val="20"/>
        </w:rPr>
      </w:pPr>
    </w:p>
    <w:p w14:paraId="0ECEE351" w14:textId="34084C4D" w:rsidR="00055725" w:rsidRPr="003F7FB9" w:rsidRDefault="00055725" w:rsidP="00055725">
      <w:pPr>
        <w:pStyle w:val="ListParagraph"/>
        <w:numPr>
          <w:ilvl w:val="0"/>
          <w:numId w:val="20"/>
        </w:numPr>
        <w:rPr>
          <w:rFonts w:ascii="Calibri" w:hAnsi="Calibri" w:cs="Calibri"/>
          <w:sz w:val="20"/>
          <w:szCs w:val="20"/>
          <w:highlight w:val="yellow"/>
        </w:rPr>
      </w:pPr>
      <w:r w:rsidRPr="003F7FB9">
        <w:rPr>
          <w:rFonts w:ascii="Calibri" w:hAnsi="Calibri" w:cs="Calibri"/>
          <w:sz w:val="20"/>
          <w:szCs w:val="20"/>
          <w:highlight w:val="yellow"/>
        </w:rPr>
        <w:t>describe safety systems of generators and their diesel engines</w:t>
      </w:r>
    </w:p>
    <w:p w14:paraId="3D63E2BD" w14:textId="7BFCB7E3" w:rsidR="00630374" w:rsidRDefault="00F87309" w:rsidP="00630374">
      <w:pPr>
        <w:pStyle w:val="ListParagraph"/>
        <w:rPr>
          <w:rFonts w:ascii="Calibri" w:hAnsi="Calibri" w:cs="Calibri"/>
          <w:sz w:val="20"/>
          <w:szCs w:val="20"/>
        </w:rPr>
      </w:pPr>
      <w:r>
        <w:rPr>
          <w:rFonts w:ascii="Calibri" w:hAnsi="Calibri" w:cs="Calibri"/>
          <w:sz w:val="20"/>
          <w:szCs w:val="20"/>
        </w:rPr>
        <w:t xml:space="preserve">Diesel generator sets </w:t>
      </w:r>
      <w:r w:rsidR="000C355E">
        <w:rPr>
          <w:rFonts w:ascii="Calibri" w:hAnsi="Calibri" w:cs="Calibri"/>
          <w:sz w:val="20"/>
          <w:szCs w:val="20"/>
        </w:rPr>
        <w:t xml:space="preserve">have several safety pre-checks and operational safety setpoints for various </w:t>
      </w:r>
      <w:r w:rsidR="001C0EDB">
        <w:rPr>
          <w:rFonts w:ascii="Calibri" w:hAnsi="Calibri" w:cs="Calibri"/>
          <w:sz w:val="20"/>
          <w:szCs w:val="20"/>
        </w:rPr>
        <w:t>feedback inputs. These include:</w:t>
      </w:r>
    </w:p>
    <w:p w14:paraId="292773D5" w14:textId="34AC609D" w:rsidR="001C0EDB" w:rsidRDefault="001C0EDB" w:rsidP="001C0EDB">
      <w:pPr>
        <w:pStyle w:val="ListParagraph"/>
        <w:numPr>
          <w:ilvl w:val="1"/>
          <w:numId w:val="20"/>
        </w:numPr>
        <w:rPr>
          <w:rFonts w:ascii="Calibri" w:hAnsi="Calibri" w:cs="Calibri"/>
          <w:sz w:val="20"/>
          <w:szCs w:val="20"/>
        </w:rPr>
      </w:pPr>
      <w:r>
        <w:rPr>
          <w:rFonts w:ascii="Calibri" w:hAnsi="Calibri" w:cs="Calibri"/>
          <w:sz w:val="20"/>
          <w:szCs w:val="20"/>
        </w:rPr>
        <w:t xml:space="preserve">Control Power </w:t>
      </w:r>
    </w:p>
    <w:p w14:paraId="540328BF" w14:textId="2E9504A2" w:rsidR="001C0EDB" w:rsidRDefault="001C0EDB" w:rsidP="001C0EDB">
      <w:pPr>
        <w:pStyle w:val="ListParagraph"/>
        <w:numPr>
          <w:ilvl w:val="1"/>
          <w:numId w:val="20"/>
        </w:numPr>
        <w:rPr>
          <w:rFonts w:ascii="Calibri" w:hAnsi="Calibri" w:cs="Calibri"/>
          <w:sz w:val="20"/>
          <w:szCs w:val="20"/>
        </w:rPr>
      </w:pPr>
      <w:r>
        <w:rPr>
          <w:rFonts w:ascii="Calibri" w:hAnsi="Calibri" w:cs="Calibri"/>
          <w:sz w:val="20"/>
          <w:szCs w:val="20"/>
        </w:rPr>
        <w:t>Short-circuit</w:t>
      </w:r>
    </w:p>
    <w:p w14:paraId="25DF82B6" w14:textId="14656320"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Overload</w:t>
      </w:r>
    </w:p>
    <w:p w14:paraId="10988949" w14:textId="05111D05"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Reverse Power</w:t>
      </w:r>
    </w:p>
    <w:p w14:paraId="7D8919DA" w14:textId="44F120F3"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Fuel</w:t>
      </w:r>
      <w:r w:rsidR="004F4E3B">
        <w:rPr>
          <w:rFonts w:ascii="Calibri" w:hAnsi="Calibri" w:cs="Calibri"/>
          <w:sz w:val="20"/>
          <w:szCs w:val="20"/>
        </w:rPr>
        <w:t xml:space="preserve"> pressure</w:t>
      </w:r>
    </w:p>
    <w:p w14:paraId="7562A127" w14:textId="33A64A06"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Preheating</w:t>
      </w:r>
    </w:p>
    <w:p w14:paraId="0D728F11" w14:textId="11778DE9" w:rsidR="00042D36" w:rsidRDefault="00042D36" w:rsidP="001C0EDB">
      <w:pPr>
        <w:pStyle w:val="ListParagraph"/>
        <w:numPr>
          <w:ilvl w:val="1"/>
          <w:numId w:val="20"/>
        </w:numPr>
        <w:rPr>
          <w:rFonts w:ascii="Calibri" w:hAnsi="Calibri" w:cs="Calibri"/>
          <w:sz w:val="20"/>
          <w:szCs w:val="20"/>
        </w:rPr>
      </w:pPr>
      <w:r>
        <w:rPr>
          <w:rFonts w:ascii="Calibri" w:hAnsi="Calibri" w:cs="Calibri"/>
          <w:sz w:val="20"/>
          <w:szCs w:val="20"/>
        </w:rPr>
        <w:t>Lubrication</w:t>
      </w:r>
      <w:r w:rsidR="004F4E3B">
        <w:rPr>
          <w:rFonts w:ascii="Calibri" w:hAnsi="Calibri" w:cs="Calibri"/>
          <w:sz w:val="20"/>
          <w:szCs w:val="20"/>
        </w:rPr>
        <w:t xml:space="preserve"> pressure</w:t>
      </w:r>
    </w:p>
    <w:p w14:paraId="37CDAA56" w14:textId="3919FE21" w:rsidR="0055613C" w:rsidRDefault="0055613C" w:rsidP="001C0EDB">
      <w:pPr>
        <w:pStyle w:val="ListParagraph"/>
        <w:numPr>
          <w:ilvl w:val="1"/>
          <w:numId w:val="20"/>
        </w:numPr>
        <w:rPr>
          <w:rFonts w:ascii="Calibri" w:hAnsi="Calibri" w:cs="Calibri"/>
          <w:sz w:val="20"/>
          <w:szCs w:val="20"/>
        </w:rPr>
      </w:pPr>
      <w:r>
        <w:rPr>
          <w:rFonts w:ascii="Calibri" w:hAnsi="Calibri" w:cs="Calibri"/>
          <w:sz w:val="20"/>
          <w:szCs w:val="20"/>
        </w:rPr>
        <w:t xml:space="preserve">Sea water and </w:t>
      </w:r>
      <w:proofErr w:type="gramStart"/>
      <w:r>
        <w:rPr>
          <w:rFonts w:ascii="Calibri" w:hAnsi="Calibri" w:cs="Calibri"/>
          <w:sz w:val="20"/>
          <w:szCs w:val="20"/>
        </w:rPr>
        <w:t>fresh water</w:t>
      </w:r>
      <w:proofErr w:type="gramEnd"/>
      <w:r>
        <w:rPr>
          <w:rFonts w:ascii="Calibri" w:hAnsi="Calibri" w:cs="Calibri"/>
          <w:sz w:val="20"/>
          <w:szCs w:val="20"/>
        </w:rPr>
        <w:t xml:space="preserve"> cooling</w:t>
      </w:r>
      <w:r w:rsidR="004F4E3B">
        <w:rPr>
          <w:rFonts w:ascii="Calibri" w:hAnsi="Calibri" w:cs="Calibri"/>
          <w:sz w:val="20"/>
          <w:szCs w:val="20"/>
        </w:rPr>
        <w:t xml:space="preserve"> temperature and pressure</w:t>
      </w:r>
    </w:p>
    <w:p w14:paraId="4DCE2F7F" w14:textId="44ADB1C0" w:rsidR="0055613C" w:rsidRDefault="0055613C" w:rsidP="0055613C">
      <w:pPr>
        <w:pStyle w:val="ListParagraph"/>
        <w:numPr>
          <w:ilvl w:val="1"/>
          <w:numId w:val="20"/>
        </w:numPr>
        <w:rPr>
          <w:rFonts w:ascii="Calibri" w:hAnsi="Calibri" w:cs="Calibri"/>
          <w:sz w:val="20"/>
          <w:szCs w:val="20"/>
        </w:rPr>
      </w:pPr>
      <w:r>
        <w:rPr>
          <w:rFonts w:ascii="Calibri" w:hAnsi="Calibri" w:cs="Calibri"/>
          <w:sz w:val="20"/>
          <w:szCs w:val="20"/>
        </w:rPr>
        <w:t>Start air</w:t>
      </w:r>
      <w:r w:rsidR="00B51C61">
        <w:rPr>
          <w:rFonts w:ascii="Calibri" w:hAnsi="Calibri" w:cs="Calibri"/>
          <w:sz w:val="20"/>
          <w:szCs w:val="20"/>
        </w:rPr>
        <w:t xml:space="preserve"> pressure</w:t>
      </w:r>
    </w:p>
    <w:p w14:paraId="724345B6" w14:textId="1041DEDC" w:rsidR="0055613C" w:rsidRDefault="0055613C" w:rsidP="0055613C">
      <w:pPr>
        <w:ind w:left="360"/>
        <w:rPr>
          <w:rFonts w:ascii="Calibri" w:hAnsi="Calibri" w:cs="Calibri"/>
          <w:sz w:val="20"/>
          <w:szCs w:val="20"/>
        </w:rPr>
      </w:pPr>
      <w:r>
        <w:rPr>
          <w:rFonts w:ascii="Calibri" w:hAnsi="Calibri" w:cs="Calibri"/>
          <w:sz w:val="20"/>
          <w:szCs w:val="20"/>
        </w:rPr>
        <w:t>During normal operation, setpoints exist for:</w:t>
      </w:r>
    </w:p>
    <w:p w14:paraId="4A0F4FC0" w14:textId="147AC47C" w:rsidR="0055613C" w:rsidRDefault="004F4E3B" w:rsidP="0055613C">
      <w:pPr>
        <w:pStyle w:val="ListParagraph"/>
        <w:numPr>
          <w:ilvl w:val="1"/>
          <w:numId w:val="20"/>
        </w:numPr>
        <w:rPr>
          <w:rFonts w:ascii="Calibri" w:hAnsi="Calibri" w:cs="Calibri"/>
          <w:sz w:val="20"/>
          <w:szCs w:val="20"/>
        </w:rPr>
      </w:pPr>
      <w:r>
        <w:rPr>
          <w:rFonts w:ascii="Calibri" w:hAnsi="Calibri" w:cs="Calibri"/>
          <w:sz w:val="20"/>
          <w:szCs w:val="20"/>
        </w:rPr>
        <w:t>Exhaust temperature</w:t>
      </w:r>
    </w:p>
    <w:p w14:paraId="44D0904E" w14:textId="33D7220E" w:rsidR="004F4E3B" w:rsidRDefault="004F4E3B" w:rsidP="0055613C">
      <w:pPr>
        <w:pStyle w:val="ListParagraph"/>
        <w:numPr>
          <w:ilvl w:val="1"/>
          <w:numId w:val="20"/>
        </w:numPr>
        <w:rPr>
          <w:rFonts w:ascii="Calibri" w:hAnsi="Calibri" w:cs="Calibri"/>
          <w:sz w:val="20"/>
          <w:szCs w:val="20"/>
        </w:rPr>
      </w:pPr>
      <w:r>
        <w:rPr>
          <w:rFonts w:ascii="Calibri" w:hAnsi="Calibri" w:cs="Calibri"/>
          <w:sz w:val="20"/>
          <w:szCs w:val="20"/>
        </w:rPr>
        <w:t>Stator temperature</w:t>
      </w:r>
    </w:p>
    <w:p w14:paraId="5F4252FE" w14:textId="369F7406" w:rsidR="004F4E3B" w:rsidRDefault="004F4E3B" w:rsidP="0055613C">
      <w:pPr>
        <w:pStyle w:val="ListParagraph"/>
        <w:numPr>
          <w:ilvl w:val="1"/>
          <w:numId w:val="20"/>
        </w:numPr>
        <w:rPr>
          <w:rFonts w:ascii="Calibri" w:hAnsi="Calibri" w:cs="Calibri"/>
          <w:sz w:val="20"/>
          <w:szCs w:val="20"/>
        </w:rPr>
      </w:pPr>
      <w:r>
        <w:rPr>
          <w:rFonts w:ascii="Calibri" w:hAnsi="Calibri" w:cs="Calibri"/>
          <w:sz w:val="20"/>
          <w:szCs w:val="20"/>
        </w:rPr>
        <w:t>Over/</w:t>
      </w:r>
      <w:proofErr w:type="spellStart"/>
      <w:r>
        <w:rPr>
          <w:rFonts w:ascii="Calibri" w:hAnsi="Calibri" w:cs="Calibri"/>
          <w:sz w:val="20"/>
          <w:szCs w:val="20"/>
        </w:rPr>
        <w:t>underspeed</w:t>
      </w:r>
      <w:proofErr w:type="spellEnd"/>
    </w:p>
    <w:p w14:paraId="21768496" w14:textId="77777777" w:rsidR="004F4E3B" w:rsidRDefault="004F4E3B" w:rsidP="004F4E3B">
      <w:pPr>
        <w:pStyle w:val="ListParagraph"/>
        <w:numPr>
          <w:ilvl w:val="1"/>
          <w:numId w:val="20"/>
        </w:numPr>
        <w:rPr>
          <w:rFonts w:ascii="Calibri" w:hAnsi="Calibri" w:cs="Calibri"/>
          <w:sz w:val="20"/>
          <w:szCs w:val="20"/>
        </w:rPr>
      </w:pPr>
      <w:r>
        <w:rPr>
          <w:rFonts w:ascii="Calibri" w:hAnsi="Calibri" w:cs="Calibri"/>
          <w:sz w:val="20"/>
          <w:szCs w:val="20"/>
        </w:rPr>
        <w:t>Under/overvoltage</w:t>
      </w:r>
    </w:p>
    <w:p w14:paraId="5AC92B08" w14:textId="77777777" w:rsidR="004F4E3B" w:rsidRDefault="004F4E3B" w:rsidP="004F4E3B">
      <w:pPr>
        <w:pStyle w:val="ListParagraph"/>
        <w:numPr>
          <w:ilvl w:val="1"/>
          <w:numId w:val="20"/>
        </w:numPr>
        <w:rPr>
          <w:rFonts w:ascii="Calibri" w:hAnsi="Calibri" w:cs="Calibri"/>
          <w:sz w:val="20"/>
          <w:szCs w:val="20"/>
        </w:rPr>
      </w:pPr>
      <w:r>
        <w:rPr>
          <w:rFonts w:ascii="Calibri" w:hAnsi="Calibri" w:cs="Calibri"/>
          <w:sz w:val="20"/>
          <w:szCs w:val="20"/>
        </w:rPr>
        <w:t>Under/overfrequency</w:t>
      </w:r>
    </w:p>
    <w:p w14:paraId="1E32E48C" w14:textId="7E6D64B8" w:rsidR="004F4E3B" w:rsidRDefault="004F4E3B" w:rsidP="0055613C">
      <w:pPr>
        <w:pStyle w:val="ListParagraph"/>
        <w:numPr>
          <w:ilvl w:val="1"/>
          <w:numId w:val="20"/>
        </w:numPr>
        <w:rPr>
          <w:rFonts w:ascii="Calibri" w:hAnsi="Calibri" w:cs="Calibri"/>
          <w:sz w:val="20"/>
          <w:szCs w:val="20"/>
        </w:rPr>
      </w:pPr>
      <w:r>
        <w:rPr>
          <w:rFonts w:ascii="Calibri" w:hAnsi="Calibri" w:cs="Calibri"/>
          <w:sz w:val="20"/>
          <w:szCs w:val="20"/>
        </w:rPr>
        <w:t>Turbocharger temperature</w:t>
      </w:r>
    </w:p>
    <w:p w14:paraId="6231A9D8" w14:textId="53374FC0" w:rsidR="003C25DC" w:rsidRPr="00E14A07" w:rsidRDefault="003C25DC" w:rsidP="00E14A07">
      <w:pPr>
        <w:pStyle w:val="ListParagraph"/>
        <w:numPr>
          <w:ilvl w:val="1"/>
          <w:numId w:val="20"/>
        </w:numPr>
        <w:rPr>
          <w:rFonts w:ascii="Calibri" w:hAnsi="Calibri" w:cs="Calibri"/>
          <w:sz w:val="20"/>
          <w:szCs w:val="20"/>
        </w:rPr>
      </w:pPr>
      <w:r>
        <w:rPr>
          <w:rFonts w:ascii="Calibri" w:hAnsi="Calibri" w:cs="Calibri"/>
          <w:sz w:val="20"/>
          <w:szCs w:val="20"/>
        </w:rPr>
        <w:t>Overcurrent</w:t>
      </w:r>
    </w:p>
    <w:p w14:paraId="0ECEE352" w14:textId="77777777" w:rsidR="00055725" w:rsidRPr="0035640C" w:rsidRDefault="00055725" w:rsidP="00055725">
      <w:pPr>
        <w:pStyle w:val="ListParagraph"/>
        <w:numPr>
          <w:ilvl w:val="0"/>
          <w:numId w:val="20"/>
        </w:numPr>
        <w:rPr>
          <w:rFonts w:ascii="Calibri" w:hAnsi="Calibri" w:cs="Calibri"/>
          <w:sz w:val="20"/>
          <w:szCs w:val="20"/>
          <w:highlight w:val="yellow"/>
        </w:rPr>
      </w:pPr>
      <w:r w:rsidRPr="0035640C">
        <w:rPr>
          <w:rFonts w:ascii="Calibri" w:hAnsi="Calibri" w:cs="Calibri"/>
          <w:sz w:val="20"/>
          <w:szCs w:val="20"/>
          <w:highlight w:val="yellow"/>
        </w:rPr>
        <w:t>list parameters and limits for the following generator</w:t>
      </w:r>
      <w:r w:rsidR="000405AC" w:rsidRPr="0035640C">
        <w:rPr>
          <w:rFonts w:ascii="Calibri" w:hAnsi="Calibri" w:cs="Calibri"/>
          <w:sz w:val="20"/>
          <w:szCs w:val="20"/>
          <w:highlight w:val="yellow"/>
        </w:rPr>
        <w:t xml:space="preserve"> and diesel engine protections:</w:t>
      </w:r>
    </w:p>
    <w:p w14:paraId="0ECEE353" w14:textId="4CFE0B18" w:rsidR="00055725" w:rsidRDefault="000405AC" w:rsidP="00055725">
      <w:pPr>
        <w:numPr>
          <w:ilvl w:val="0"/>
          <w:numId w:val="14"/>
        </w:numPr>
        <w:contextualSpacing/>
        <w:rPr>
          <w:rFonts w:ascii="Calibri" w:hAnsi="Calibri" w:cs="Calibri"/>
          <w:sz w:val="20"/>
          <w:szCs w:val="20"/>
        </w:rPr>
      </w:pPr>
      <w:r>
        <w:rPr>
          <w:rFonts w:ascii="Calibri" w:hAnsi="Calibri" w:cs="Calibri"/>
          <w:sz w:val="20"/>
          <w:szCs w:val="20"/>
        </w:rPr>
        <w:t>short-circuit protection</w:t>
      </w:r>
    </w:p>
    <w:p w14:paraId="48FC803E" w14:textId="5F2A7AA8" w:rsidR="00264571" w:rsidRPr="00055725" w:rsidRDefault="0066420C" w:rsidP="00264571">
      <w:pPr>
        <w:ind w:left="1080"/>
        <w:contextualSpacing/>
        <w:rPr>
          <w:rFonts w:ascii="Calibri" w:hAnsi="Calibri" w:cs="Calibri"/>
          <w:sz w:val="20"/>
          <w:szCs w:val="20"/>
        </w:rPr>
      </w:pPr>
      <w:r>
        <w:rPr>
          <w:rFonts w:ascii="Calibri" w:hAnsi="Calibri" w:cs="Calibri"/>
          <w:sz w:val="20"/>
          <w:szCs w:val="20"/>
        </w:rPr>
        <w:t xml:space="preserve">Short circuit protection exists </w:t>
      </w:r>
      <w:r w:rsidR="00B934F3">
        <w:rPr>
          <w:rFonts w:ascii="Calibri" w:hAnsi="Calibri" w:cs="Calibri"/>
          <w:sz w:val="20"/>
          <w:szCs w:val="20"/>
        </w:rPr>
        <w:t>to trip the generator’s breaker in the event of a massive current draw, so great that it would only occur in a phase-to-phase or phase-to-</w:t>
      </w:r>
      <w:r w:rsidR="002F193A">
        <w:rPr>
          <w:rFonts w:ascii="Calibri" w:hAnsi="Calibri" w:cs="Calibri"/>
          <w:sz w:val="20"/>
          <w:szCs w:val="20"/>
        </w:rPr>
        <w:t xml:space="preserve">earth short circuit. While this protection is fantastic for “pure” short circuit conditions, especially </w:t>
      </w:r>
      <w:r w:rsidR="008E1B00">
        <w:rPr>
          <w:rFonts w:ascii="Calibri" w:hAnsi="Calibri" w:cs="Calibri"/>
          <w:sz w:val="20"/>
          <w:szCs w:val="20"/>
        </w:rPr>
        <w:t xml:space="preserve">on the main busbar and its direct consumers, it does not provide significant protection for an “impure” short circuit which </w:t>
      </w:r>
      <w:r w:rsidR="008E1B00">
        <w:rPr>
          <w:rFonts w:ascii="Calibri" w:hAnsi="Calibri" w:cs="Calibri"/>
          <w:sz w:val="20"/>
          <w:szCs w:val="20"/>
        </w:rPr>
        <w:lastRenderedPageBreak/>
        <w:t xml:space="preserve">may occur due to insulation breakdown, as the current draw may be too small, relatively speaking, to trip the breaker. </w:t>
      </w:r>
    </w:p>
    <w:p w14:paraId="0ECEE354" w14:textId="291E20CC" w:rsidR="00055725" w:rsidRDefault="00055725" w:rsidP="00055725">
      <w:pPr>
        <w:numPr>
          <w:ilvl w:val="0"/>
          <w:numId w:val="14"/>
        </w:numPr>
        <w:contextualSpacing/>
        <w:rPr>
          <w:rFonts w:ascii="Calibri" w:hAnsi="Calibri" w:cs="Calibri"/>
          <w:sz w:val="20"/>
          <w:szCs w:val="20"/>
        </w:rPr>
      </w:pPr>
      <w:r w:rsidRPr="00055725">
        <w:rPr>
          <w:rFonts w:ascii="Calibri" w:hAnsi="Calibri" w:cs="Calibri"/>
          <w:sz w:val="20"/>
          <w:szCs w:val="20"/>
        </w:rPr>
        <w:t>overload protectio</w:t>
      </w:r>
      <w:r w:rsidR="000405AC">
        <w:rPr>
          <w:rFonts w:ascii="Calibri" w:hAnsi="Calibri" w:cs="Calibri"/>
          <w:sz w:val="20"/>
          <w:szCs w:val="20"/>
        </w:rPr>
        <w:t>n</w:t>
      </w:r>
    </w:p>
    <w:p w14:paraId="03DCE969" w14:textId="24D887FC" w:rsidR="001D5373" w:rsidRPr="00055725" w:rsidRDefault="001D5373" w:rsidP="001D5373">
      <w:pPr>
        <w:ind w:left="1080"/>
        <w:contextualSpacing/>
        <w:rPr>
          <w:rFonts w:ascii="Calibri" w:hAnsi="Calibri" w:cs="Calibri"/>
          <w:sz w:val="20"/>
          <w:szCs w:val="20"/>
        </w:rPr>
      </w:pPr>
      <w:r>
        <w:rPr>
          <w:rFonts w:ascii="Calibri" w:hAnsi="Calibri" w:cs="Calibri"/>
          <w:sz w:val="20"/>
          <w:szCs w:val="20"/>
        </w:rPr>
        <w:t xml:space="preserve">Overload protection exists to prevent overheating of the stator windings on a generator, as well as to prevent mechanical stresses on the diesel engine, in the event of a significant current draw </w:t>
      </w:r>
      <w:r w:rsidR="0011314D">
        <w:rPr>
          <w:rFonts w:ascii="Calibri" w:hAnsi="Calibri" w:cs="Calibri"/>
          <w:sz w:val="20"/>
          <w:szCs w:val="20"/>
        </w:rPr>
        <w:t>(though not significant enough to warrant a short-circuit trip). This protection is effective agains</w:t>
      </w:r>
      <w:r w:rsidR="00D27009">
        <w:rPr>
          <w:rFonts w:ascii="Calibri" w:hAnsi="Calibri" w:cs="Calibri"/>
          <w:sz w:val="20"/>
          <w:szCs w:val="20"/>
        </w:rPr>
        <w:t xml:space="preserve">t high load situations for extended periods. It works well with </w:t>
      </w:r>
      <w:r w:rsidR="006551FC">
        <w:rPr>
          <w:rFonts w:ascii="Calibri" w:hAnsi="Calibri" w:cs="Calibri"/>
          <w:sz w:val="20"/>
          <w:szCs w:val="20"/>
        </w:rPr>
        <w:t xml:space="preserve">“preferential trips” as unnecessary consumers on the board are taken off to prevent the overload condition from forcing the generator offline. </w:t>
      </w:r>
    </w:p>
    <w:p w14:paraId="0ECEE355" w14:textId="2CE4BCE5" w:rsidR="00055725" w:rsidRDefault="000405AC" w:rsidP="00055725">
      <w:pPr>
        <w:numPr>
          <w:ilvl w:val="0"/>
          <w:numId w:val="14"/>
        </w:numPr>
        <w:contextualSpacing/>
        <w:rPr>
          <w:rFonts w:ascii="Calibri" w:hAnsi="Calibri" w:cs="Calibri"/>
          <w:sz w:val="20"/>
          <w:szCs w:val="20"/>
        </w:rPr>
      </w:pPr>
      <w:r>
        <w:rPr>
          <w:rFonts w:ascii="Calibri" w:hAnsi="Calibri" w:cs="Calibri"/>
          <w:sz w:val="20"/>
          <w:szCs w:val="20"/>
        </w:rPr>
        <w:t>reverse power protection</w:t>
      </w:r>
    </w:p>
    <w:p w14:paraId="5E2F71DC" w14:textId="64FC0ED5" w:rsidR="00DE0A7A" w:rsidRDefault="00DE0A7A" w:rsidP="00DE0A7A">
      <w:pPr>
        <w:numPr>
          <w:ilvl w:val="0"/>
          <w:numId w:val="14"/>
        </w:numPr>
        <w:contextualSpacing/>
        <w:jc w:val="center"/>
        <w:rPr>
          <w:rFonts w:ascii="Calibri" w:hAnsi="Calibri" w:cs="Calibri"/>
          <w:sz w:val="20"/>
          <w:szCs w:val="20"/>
        </w:rPr>
      </w:pPr>
      <w:r>
        <w:rPr>
          <w:noProof/>
        </w:rPr>
        <w:drawing>
          <wp:inline distT="0" distB="0" distL="0" distR="0" wp14:anchorId="4A59AD3D" wp14:editId="510958BA">
            <wp:extent cx="2651103" cy="93252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985" cy="940217"/>
                    </a:xfrm>
                    <a:prstGeom prst="rect">
                      <a:avLst/>
                    </a:prstGeom>
                    <a:noFill/>
                    <a:ln>
                      <a:noFill/>
                    </a:ln>
                  </pic:spPr>
                </pic:pic>
              </a:graphicData>
            </a:graphic>
          </wp:inline>
        </w:drawing>
      </w:r>
    </w:p>
    <w:p w14:paraId="3A8D1464" w14:textId="27A2373E" w:rsidR="003F17B8" w:rsidRPr="00055725" w:rsidRDefault="003F17B8" w:rsidP="003F17B8">
      <w:pPr>
        <w:ind w:left="1080"/>
        <w:contextualSpacing/>
        <w:rPr>
          <w:rFonts w:ascii="Calibri" w:hAnsi="Calibri" w:cs="Calibri"/>
          <w:sz w:val="20"/>
          <w:szCs w:val="20"/>
        </w:rPr>
      </w:pPr>
      <w:r>
        <w:rPr>
          <w:rFonts w:ascii="Calibri" w:hAnsi="Calibri" w:cs="Calibri"/>
          <w:sz w:val="20"/>
          <w:szCs w:val="20"/>
        </w:rPr>
        <w:t xml:space="preserve">Reverse power occurs when current </w:t>
      </w:r>
      <w:proofErr w:type="gramStart"/>
      <w:r>
        <w:rPr>
          <w:rFonts w:ascii="Calibri" w:hAnsi="Calibri" w:cs="Calibri"/>
          <w:sz w:val="20"/>
          <w:szCs w:val="20"/>
        </w:rPr>
        <w:t>is allowed to</w:t>
      </w:r>
      <w:proofErr w:type="gramEnd"/>
      <w:r>
        <w:rPr>
          <w:rFonts w:ascii="Calibri" w:hAnsi="Calibri" w:cs="Calibri"/>
          <w:sz w:val="20"/>
          <w:szCs w:val="20"/>
        </w:rPr>
        <w:t xml:space="preserve"> flow into the generator, forcing it to act like a motor. When this happens, </w:t>
      </w:r>
      <w:r w:rsidR="006E16EC">
        <w:rPr>
          <w:rFonts w:ascii="Calibri" w:hAnsi="Calibri" w:cs="Calibri"/>
          <w:sz w:val="20"/>
          <w:szCs w:val="20"/>
        </w:rPr>
        <w:t>it is a potentially dangerous situation, as the</w:t>
      </w:r>
      <w:r w:rsidR="00163A50">
        <w:rPr>
          <w:rFonts w:ascii="Calibri" w:hAnsi="Calibri" w:cs="Calibri"/>
          <w:sz w:val="20"/>
          <w:szCs w:val="20"/>
        </w:rPr>
        <w:t xml:space="preserve"> rotational energy of the diesel engine is in direct opposition to the rotational energy of the “motor”. This can cause shaft warping</w:t>
      </w:r>
      <w:r w:rsidR="002C4302">
        <w:rPr>
          <w:rFonts w:ascii="Calibri" w:hAnsi="Calibri" w:cs="Calibri"/>
          <w:sz w:val="20"/>
          <w:szCs w:val="20"/>
        </w:rPr>
        <w:t xml:space="preserve">. Reverse power detects when </w:t>
      </w:r>
      <w:r w:rsidR="00DE0A7A">
        <w:rPr>
          <w:rFonts w:ascii="Calibri" w:hAnsi="Calibri" w:cs="Calibri"/>
          <w:sz w:val="20"/>
          <w:szCs w:val="20"/>
        </w:rPr>
        <w:t xml:space="preserve">a significant amount of current </w:t>
      </w:r>
      <w:proofErr w:type="gramStart"/>
      <w:r w:rsidR="00DE0A7A">
        <w:rPr>
          <w:rFonts w:ascii="Calibri" w:hAnsi="Calibri" w:cs="Calibri"/>
          <w:sz w:val="20"/>
          <w:szCs w:val="20"/>
        </w:rPr>
        <w:t>is allowed to</w:t>
      </w:r>
      <w:proofErr w:type="gramEnd"/>
      <w:r w:rsidR="00DE0A7A">
        <w:rPr>
          <w:rFonts w:ascii="Calibri" w:hAnsi="Calibri" w:cs="Calibri"/>
          <w:sz w:val="20"/>
          <w:szCs w:val="20"/>
        </w:rPr>
        <w:t xml:space="preserve"> flow in the incorrect detection and </w:t>
      </w:r>
      <w:r w:rsidR="00A55E4B">
        <w:rPr>
          <w:rFonts w:ascii="Calibri" w:hAnsi="Calibri" w:cs="Calibri"/>
          <w:sz w:val="20"/>
          <w:szCs w:val="20"/>
        </w:rPr>
        <w:t>disconnects the breaker to prevent any permanent damage.</w:t>
      </w:r>
    </w:p>
    <w:p w14:paraId="0ECEE356" w14:textId="0E9C6B15" w:rsidR="00055725" w:rsidRDefault="00055725" w:rsidP="00055725">
      <w:pPr>
        <w:numPr>
          <w:ilvl w:val="0"/>
          <w:numId w:val="14"/>
        </w:numPr>
        <w:contextualSpacing/>
        <w:rPr>
          <w:rFonts w:ascii="Calibri" w:hAnsi="Calibri" w:cs="Calibri"/>
          <w:sz w:val="20"/>
          <w:szCs w:val="20"/>
        </w:rPr>
      </w:pPr>
      <w:r w:rsidRPr="00055725">
        <w:rPr>
          <w:rFonts w:ascii="Calibri" w:hAnsi="Calibri" w:cs="Calibri"/>
          <w:sz w:val="20"/>
          <w:szCs w:val="20"/>
        </w:rPr>
        <w:t>u</w:t>
      </w:r>
      <w:r w:rsidR="000405AC">
        <w:rPr>
          <w:rFonts w:ascii="Calibri" w:hAnsi="Calibri" w:cs="Calibri"/>
          <w:sz w:val="20"/>
          <w:szCs w:val="20"/>
        </w:rPr>
        <w:t>nder and overvoltage protection</w:t>
      </w:r>
    </w:p>
    <w:p w14:paraId="21C4B423" w14:textId="0B0B6CB3" w:rsidR="00412791" w:rsidRPr="00055725" w:rsidRDefault="00412791" w:rsidP="00412791">
      <w:pPr>
        <w:ind w:left="1080"/>
        <w:contextualSpacing/>
        <w:rPr>
          <w:rFonts w:ascii="Calibri" w:hAnsi="Calibri" w:cs="Calibri"/>
          <w:sz w:val="20"/>
          <w:szCs w:val="20"/>
        </w:rPr>
      </w:pPr>
      <w:r>
        <w:rPr>
          <w:rFonts w:ascii="Calibri" w:hAnsi="Calibri" w:cs="Calibri"/>
          <w:sz w:val="20"/>
          <w:szCs w:val="20"/>
        </w:rPr>
        <w:t>Under and overvoltage protection exists to prevent both reverse power</w:t>
      </w:r>
      <w:r w:rsidR="004D1894">
        <w:rPr>
          <w:rFonts w:ascii="Calibri" w:hAnsi="Calibri" w:cs="Calibri"/>
          <w:sz w:val="20"/>
          <w:szCs w:val="20"/>
        </w:rPr>
        <w:t xml:space="preserve"> </w:t>
      </w:r>
      <w:proofErr w:type="gramStart"/>
      <w:r w:rsidR="004D1894">
        <w:rPr>
          <w:rFonts w:ascii="Calibri" w:hAnsi="Calibri" w:cs="Calibri"/>
          <w:sz w:val="20"/>
          <w:szCs w:val="20"/>
        </w:rPr>
        <w:t>or</w:t>
      </w:r>
      <w:proofErr w:type="gramEnd"/>
      <w:r w:rsidR="004D1894">
        <w:rPr>
          <w:rFonts w:ascii="Calibri" w:hAnsi="Calibri" w:cs="Calibri"/>
          <w:sz w:val="20"/>
          <w:szCs w:val="20"/>
        </w:rPr>
        <w:t xml:space="preserve"> consumer damage</w:t>
      </w:r>
      <w:r>
        <w:rPr>
          <w:rFonts w:ascii="Calibri" w:hAnsi="Calibri" w:cs="Calibri"/>
          <w:sz w:val="20"/>
          <w:szCs w:val="20"/>
        </w:rPr>
        <w:t xml:space="preserve"> </w:t>
      </w:r>
      <w:r w:rsidR="004D1894">
        <w:rPr>
          <w:rFonts w:ascii="Calibri" w:hAnsi="Calibri" w:cs="Calibri"/>
          <w:sz w:val="20"/>
          <w:szCs w:val="20"/>
        </w:rPr>
        <w:t xml:space="preserve">situations </w:t>
      </w:r>
      <w:r>
        <w:rPr>
          <w:rFonts w:ascii="Calibri" w:hAnsi="Calibri" w:cs="Calibri"/>
          <w:sz w:val="20"/>
          <w:szCs w:val="20"/>
        </w:rPr>
        <w:t>as well as stator overheating</w:t>
      </w:r>
      <w:r w:rsidR="00172F45">
        <w:rPr>
          <w:rFonts w:ascii="Calibri" w:hAnsi="Calibri" w:cs="Calibri"/>
          <w:sz w:val="20"/>
          <w:szCs w:val="20"/>
        </w:rPr>
        <w:t xml:space="preserve"> by opening the breaker to a generator producing an incorrect voltage. </w:t>
      </w:r>
      <w:r w:rsidR="008C4E78">
        <w:rPr>
          <w:rFonts w:ascii="Calibri" w:hAnsi="Calibri" w:cs="Calibri"/>
          <w:sz w:val="20"/>
          <w:szCs w:val="20"/>
        </w:rPr>
        <w:t>Generally,</w:t>
      </w:r>
      <w:r w:rsidR="00172F45">
        <w:rPr>
          <w:rFonts w:ascii="Calibri" w:hAnsi="Calibri" w:cs="Calibri"/>
          <w:sz w:val="20"/>
          <w:szCs w:val="20"/>
        </w:rPr>
        <w:t xml:space="preserve"> this is handled by the AVR, but in the event of an AVR failure or excitation failure, under</w:t>
      </w:r>
      <w:r w:rsidR="008C4E78">
        <w:rPr>
          <w:rFonts w:ascii="Calibri" w:hAnsi="Calibri" w:cs="Calibri"/>
          <w:sz w:val="20"/>
          <w:szCs w:val="20"/>
        </w:rPr>
        <w:t xml:space="preserve"> and overvoltage protection will prevent any potential damage.</w:t>
      </w:r>
    </w:p>
    <w:p w14:paraId="0ECEE357" w14:textId="64483A97" w:rsidR="00055725" w:rsidRDefault="00055725" w:rsidP="00055725">
      <w:pPr>
        <w:numPr>
          <w:ilvl w:val="0"/>
          <w:numId w:val="14"/>
        </w:numPr>
        <w:contextualSpacing/>
        <w:rPr>
          <w:rFonts w:ascii="Calibri" w:hAnsi="Calibri" w:cs="Calibri"/>
          <w:sz w:val="20"/>
          <w:szCs w:val="20"/>
        </w:rPr>
      </w:pPr>
      <w:r w:rsidRPr="00055725">
        <w:rPr>
          <w:rFonts w:ascii="Calibri" w:hAnsi="Calibri" w:cs="Calibri"/>
          <w:sz w:val="20"/>
          <w:szCs w:val="20"/>
        </w:rPr>
        <w:t>unde</w:t>
      </w:r>
      <w:r w:rsidR="000405AC">
        <w:rPr>
          <w:rFonts w:ascii="Calibri" w:hAnsi="Calibri" w:cs="Calibri"/>
          <w:sz w:val="20"/>
          <w:szCs w:val="20"/>
        </w:rPr>
        <w:t>r and over frequency protection</w:t>
      </w:r>
    </w:p>
    <w:p w14:paraId="3DCCD6A1" w14:textId="77777777" w:rsidR="0065540A" w:rsidRDefault="004D1894" w:rsidP="004D1894">
      <w:pPr>
        <w:ind w:left="1080"/>
        <w:contextualSpacing/>
        <w:rPr>
          <w:rFonts w:ascii="Calibri" w:hAnsi="Calibri" w:cs="Calibri"/>
          <w:sz w:val="20"/>
          <w:szCs w:val="20"/>
        </w:rPr>
      </w:pPr>
      <w:r>
        <w:rPr>
          <w:rFonts w:ascii="Calibri" w:hAnsi="Calibri" w:cs="Calibri"/>
          <w:sz w:val="20"/>
          <w:szCs w:val="20"/>
        </w:rPr>
        <w:t xml:space="preserve">Under and over frequency protection exists to prevent damage to consumers being supplied by the generator. </w:t>
      </w:r>
      <w:r w:rsidR="001B2AA8">
        <w:rPr>
          <w:rFonts w:ascii="Calibri" w:hAnsi="Calibri" w:cs="Calibri"/>
          <w:sz w:val="20"/>
          <w:szCs w:val="20"/>
        </w:rPr>
        <w:t xml:space="preserve">A variation in frequency is caused to a variation in engine RPM, and a breaker will act to prevent frequency-dependent consumers such as motors, and compressors, which may </w:t>
      </w:r>
      <w:r w:rsidR="008520EB">
        <w:rPr>
          <w:rFonts w:ascii="Calibri" w:hAnsi="Calibri" w:cs="Calibri"/>
          <w:sz w:val="20"/>
          <w:szCs w:val="20"/>
        </w:rPr>
        <w:t xml:space="preserve">overheat or behave poorly due to a supply frequency they are not designed for. </w:t>
      </w:r>
    </w:p>
    <w:p w14:paraId="41FC941D" w14:textId="0F8ADDAF" w:rsidR="008C4E78" w:rsidRPr="008520EB" w:rsidRDefault="008520EB" w:rsidP="004D1894">
      <w:pPr>
        <w:ind w:left="1080"/>
        <w:contextualSpacing/>
        <w:rPr>
          <w:rFonts w:ascii="Calibri" w:hAnsi="Calibri" w:cs="Calibri"/>
          <w:i/>
          <w:iCs/>
          <w:sz w:val="20"/>
          <w:szCs w:val="20"/>
        </w:rPr>
      </w:pPr>
      <w:r>
        <w:rPr>
          <w:rFonts w:ascii="Calibri" w:hAnsi="Calibri" w:cs="Calibri"/>
          <w:i/>
          <w:iCs/>
          <w:sz w:val="20"/>
          <w:szCs w:val="20"/>
        </w:rPr>
        <w:t xml:space="preserve">Anecdotal note: an electrician on the Aratere told me about a </w:t>
      </w:r>
      <w:r w:rsidR="00352F42">
        <w:rPr>
          <w:rFonts w:ascii="Calibri" w:hAnsi="Calibri" w:cs="Calibri"/>
          <w:i/>
          <w:iCs/>
          <w:sz w:val="20"/>
          <w:szCs w:val="20"/>
        </w:rPr>
        <w:t>50Hz air compressor used on the Kaitaki (a 60Hz vessel) which exploded violently after several minutes of use.</w:t>
      </w:r>
      <w:r w:rsidR="0071258E">
        <w:rPr>
          <w:rFonts w:ascii="Calibri" w:hAnsi="Calibri" w:cs="Calibri"/>
          <w:i/>
          <w:iCs/>
          <w:sz w:val="20"/>
          <w:szCs w:val="20"/>
        </w:rPr>
        <w:t xml:space="preserve"> Nobody was injured, but that mistake was never repeated.</w:t>
      </w:r>
    </w:p>
    <w:p w14:paraId="0ECEE358" w14:textId="0F04C63D" w:rsidR="00055725" w:rsidRDefault="00055725" w:rsidP="00055725">
      <w:pPr>
        <w:numPr>
          <w:ilvl w:val="0"/>
          <w:numId w:val="14"/>
        </w:numPr>
        <w:contextualSpacing/>
        <w:rPr>
          <w:rFonts w:ascii="Calibri" w:hAnsi="Calibri" w:cs="Calibri"/>
          <w:sz w:val="20"/>
          <w:szCs w:val="20"/>
        </w:rPr>
      </w:pPr>
      <w:r w:rsidRPr="00055725">
        <w:rPr>
          <w:rFonts w:ascii="Calibri" w:hAnsi="Calibri" w:cs="Calibri"/>
          <w:sz w:val="20"/>
          <w:szCs w:val="20"/>
        </w:rPr>
        <w:t>asymmetrical</w:t>
      </w:r>
      <w:r w:rsidR="000405AC">
        <w:rPr>
          <w:rFonts w:ascii="Calibri" w:hAnsi="Calibri" w:cs="Calibri"/>
          <w:sz w:val="20"/>
          <w:szCs w:val="20"/>
        </w:rPr>
        <w:t xml:space="preserve"> voltage and current protection</w:t>
      </w:r>
    </w:p>
    <w:p w14:paraId="4535CFAD" w14:textId="69B63908" w:rsidR="00352F42" w:rsidRPr="004F37C4" w:rsidRDefault="00D93DEB" w:rsidP="00352F42">
      <w:pPr>
        <w:ind w:left="1080"/>
        <w:contextualSpacing/>
        <w:rPr>
          <w:rFonts w:ascii="Calibri" w:hAnsi="Calibri" w:cs="Calibri"/>
          <w:sz w:val="20"/>
          <w:szCs w:val="20"/>
        </w:rPr>
      </w:pPr>
      <w:r>
        <w:rPr>
          <w:rFonts w:ascii="Calibri" w:hAnsi="Calibri" w:cs="Calibri"/>
          <w:sz w:val="20"/>
          <w:szCs w:val="20"/>
        </w:rPr>
        <w:t xml:space="preserve">Asymmetrical voltage/current occurs in the instance of a fault. According to the IEEE, </w:t>
      </w:r>
      <w:r w:rsidR="00DE7B92">
        <w:rPr>
          <w:rFonts w:ascii="Calibri" w:hAnsi="Calibri" w:cs="Calibri"/>
          <w:sz w:val="20"/>
          <w:szCs w:val="20"/>
        </w:rPr>
        <w:t xml:space="preserve">asymmetrical current values may be as great as 2-2.7x the RMS current of a fault. These protections exist </w:t>
      </w:r>
      <w:r w:rsidR="004F37C4">
        <w:rPr>
          <w:rFonts w:ascii="Calibri" w:hAnsi="Calibri" w:cs="Calibri"/>
          <w:sz w:val="20"/>
          <w:szCs w:val="20"/>
        </w:rPr>
        <w:t xml:space="preserve">to measure the rate-of-rise of outgoing current from a generator, and any spikes of sufficient magnitude are </w:t>
      </w:r>
      <w:r w:rsidR="0040379F">
        <w:rPr>
          <w:rFonts w:ascii="Calibri" w:hAnsi="Calibri" w:cs="Calibri"/>
          <w:sz w:val="20"/>
          <w:szCs w:val="20"/>
        </w:rPr>
        <w:t xml:space="preserve">broken before they </w:t>
      </w:r>
      <w:r w:rsidR="00617E7B">
        <w:rPr>
          <w:rFonts w:ascii="Calibri" w:hAnsi="Calibri" w:cs="Calibri"/>
          <w:sz w:val="20"/>
          <w:szCs w:val="20"/>
        </w:rPr>
        <w:t>can</w:t>
      </w:r>
      <w:r w:rsidR="0040379F">
        <w:rPr>
          <w:rFonts w:ascii="Calibri" w:hAnsi="Calibri" w:cs="Calibri"/>
          <w:sz w:val="20"/>
          <w:szCs w:val="20"/>
        </w:rPr>
        <w:t xml:space="preserve"> do significant damage.</w:t>
      </w:r>
    </w:p>
    <w:p w14:paraId="0ECEE35B" w14:textId="4C382014" w:rsidR="00E2170B" w:rsidRDefault="00E2170B" w:rsidP="00E2170B">
      <w:pPr>
        <w:pStyle w:val="ListParagraph"/>
        <w:numPr>
          <w:ilvl w:val="0"/>
          <w:numId w:val="21"/>
        </w:numPr>
        <w:rPr>
          <w:rFonts w:ascii="Calibri" w:hAnsi="Calibri" w:cs="Calibri"/>
          <w:sz w:val="20"/>
          <w:szCs w:val="20"/>
        </w:rPr>
      </w:pPr>
      <w:r w:rsidRPr="0035640C">
        <w:rPr>
          <w:rFonts w:ascii="Calibri" w:hAnsi="Calibri" w:cs="Calibri"/>
          <w:sz w:val="20"/>
          <w:szCs w:val="20"/>
          <w:highlight w:val="yellow"/>
        </w:rPr>
        <w:t>describe methods for</w:t>
      </w:r>
      <w:r w:rsidR="00055725" w:rsidRPr="0035640C">
        <w:rPr>
          <w:rFonts w:ascii="Calibri" w:hAnsi="Calibri" w:cs="Calibri"/>
          <w:sz w:val="20"/>
          <w:szCs w:val="20"/>
          <w:highlight w:val="yellow"/>
        </w:rPr>
        <w:t xml:space="preserve"> frequency and voltage st</w:t>
      </w:r>
      <w:r w:rsidRPr="0035640C">
        <w:rPr>
          <w:rFonts w:ascii="Calibri" w:hAnsi="Calibri" w:cs="Calibri"/>
          <w:sz w:val="20"/>
          <w:szCs w:val="20"/>
          <w:highlight w:val="yellow"/>
        </w:rPr>
        <w:t>abilization of shaft generators</w:t>
      </w:r>
    </w:p>
    <w:p w14:paraId="20337ECD" w14:textId="64EDFDFE" w:rsidR="00E055F8" w:rsidRDefault="00E055F8" w:rsidP="00E055F8">
      <w:pPr>
        <w:pStyle w:val="ListParagraph"/>
        <w:rPr>
          <w:rFonts w:ascii="Calibri" w:hAnsi="Calibri" w:cs="Calibri"/>
          <w:sz w:val="20"/>
          <w:szCs w:val="20"/>
        </w:rPr>
      </w:pPr>
      <w:r>
        <w:rPr>
          <w:rFonts w:ascii="Calibri" w:hAnsi="Calibri" w:cs="Calibri"/>
          <w:sz w:val="20"/>
          <w:szCs w:val="20"/>
        </w:rPr>
        <w:t>As with traditional generators, voltage control is achieved by an increase of current to the exciter. The amount of current added into the system is determined by an AVR</w:t>
      </w:r>
      <w:r w:rsidR="00041EA0">
        <w:rPr>
          <w:rFonts w:ascii="Calibri" w:hAnsi="Calibri" w:cs="Calibri"/>
          <w:sz w:val="20"/>
          <w:szCs w:val="20"/>
        </w:rPr>
        <w:t xml:space="preserve"> which takes feedback from the voltage being produced by the shaft generator.</w:t>
      </w:r>
    </w:p>
    <w:p w14:paraId="1935DF07" w14:textId="2D59B831" w:rsidR="00041EA0" w:rsidRDefault="00041EA0" w:rsidP="00E055F8">
      <w:pPr>
        <w:pStyle w:val="ListParagraph"/>
        <w:rPr>
          <w:rFonts w:ascii="Calibri" w:hAnsi="Calibri" w:cs="Calibri"/>
          <w:sz w:val="20"/>
          <w:szCs w:val="20"/>
        </w:rPr>
      </w:pPr>
      <w:r>
        <w:rPr>
          <w:noProof/>
        </w:rPr>
        <w:lastRenderedPageBreak/>
        <w:drawing>
          <wp:inline distT="0" distB="0" distL="0" distR="0" wp14:anchorId="5DA8E455" wp14:editId="433C80E1">
            <wp:extent cx="4246245" cy="29241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2924175"/>
                    </a:xfrm>
                    <a:prstGeom prst="rect">
                      <a:avLst/>
                    </a:prstGeom>
                    <a:noFill/>
                    <a:ln>
                      <a:noFill/>
                    </a:ln>
                  </pic:spPr>
                </pic:pic>
              </a:graphicData>
            </a:graphic>
          </wp:inline>
        </w:drawing>
      </w:r>
    </w:p>
    <w:p w14:paraId="65FC0092" w14:textId="1DB6B4C6" w:rsidR="00FE54A6" w:rsidRDefault="00FE54A6" w:rsidP="00E055F8">
      <w:pPr>
        <w:pStyle w:val="ListParagraph"/>
        <w:rPr>
          <w:rFonts w:ascii="Calibri" w:hAnsi="Calibri" w:cs="Calibri"/>
          <w:sz w:val="20"/>
          <w:szCs w:val="20"/>
        </w:rPr>
      </w:pPr>
      <w:r>
        <w:rPr>
          <w:rFonts w:ascii="Calibri" w:hAnsi="Calibri" w:cs="Calibri"/>
          <w:sz w:val="20"/>
          <w:szCs w:val="20"/>
        </w:rPr>
        <w:t xml:space="preserve">For frequency control, typically the shaft </w:t>
      </w:r>
      <w:r w:rsidR="00DC78BB">
        <w:rPr>
          <w:rFonts w:ascii="Calibri" w:hAnsi="Calibri" w:cs="Calibri"/>
          <w:sz w:val="20"/>
          <w:szCs w:val="20"/>
        </w:rPr>
        <w:t>will drive a</w:t>
      </w:r>
      <w:r w:rsidR="0069773D">
        <w:rPr>
          <w:rFonts w:ascii="Calibri" w:hAnsi="Calibri" w:cs="Calibri"/>
          <w:sz w:val="20"/>
          <w:szCs w:val="20"/>
        </w:rPr>
        <w:t xml:space="preserve"> transmission taking the relatively slow </w:t>
      </w:r>
      <w:r w:rsidR="00783420">
        <w:rPr>
          <w:rFonts w:ascii="Calibri" w:hAnsi="Calibri" w:cs="Calibri"/>
          <w:sz w:val="20"/>
          <w:szCs w:val="20"/>
        </w:rPr>
        <w:t xml:space="preserve">RPM of the prime mover’s shaft and increasing the ratio such that it is able to drive a generator </w:t>
      </w:r>
      <w:r w:rsidR="00C625DE">
        <w:rPr>
          <w:rFonts w:ascii="Calibri" w:hAnsi="Calibri" w:cs="Calibri"/>
          <w:sz w:val="20"/>
          <w:szCs w:val="20"/>
        </w:rPr>
        <w:t>at a higher RPM (depending on desired frequency), e.g. 100 RPM to 1000 RPM as a 1:10 transmission.</w:t>
      </w:r>
    </w:p>
    <w:p w14:paraId="0541D5D7" w14:textId="23BFD042" w:rsidR="00C625DE" w:rsidRDefault="00D15D09" w:rsidP="00E055F8">
      <w:pPr>
        <w:pStyle w:val="ListParagraph"/>
        <w:rPr>
          <w:rFonts w:ascii="Calibri" w:hAnsi="Calibri" w:cs="Calibri"/>
          <w:sz w:val="20"/>
          <w:szCs w:val="20"/>
        </w:rPr>
      </w:pPr>
      <w:proofErr w:type="gramStart"/>
      <w:r>
        <w:rPr>
          <w:rFonts w:ascii="Calibri" w:hAnsi="Calibri" w:cs="Calibri"/>
          <w:sz w:val="20"/>
          <w:szCs w:val="20"/>
        </w:rPr>
        <w:t>Therefore</w:t>
      </w:r>
      <w:proofErr w:type="gramEnd"/>
      <w:r>
        <w:rPr>
          <w:rFonts w:ascii="Calibri" w:hAnsi="Calibri" w:cs="Calibri"/>
          <w:sz w:val="20"/>
          <w:szCs w:val="20"/>
        </w:rPr>
        <w:t xml:space="preserve"> the primary source of frequency control for a shaft generator is </w:t>
      </w:r>
      <w:r w:rsidR="007B2DB1">
        <w:rPr>
          <w:rFonts w:ascii="Calibri" w:hAnsi="Calibri" w:cs="Calibri"/>
          <w:sz w:val="20"/>
          <w:szCs w:val="20"/>
        </w:rPr>
        <w:t xml:space="preserve">control of the main engine’s RPM. Secondary sources of frequency control </w:t>
      </w:r>
      <w:r w:rsidR="00C33AEB">
        <w:rPr>
          <w:rFonts w:ascii="Calibri" w:hAnsi="Calibri" w:cs="Calibri"/>
          <w:sz w:val="20"/>
          <w:szCs w:val="20"/>
        </w:rPr>
        <w:t xml:space="preserve">may be employed, such as a </w:t>
      </w:r>
      <w:proofErr w:type="spellStart"/>
      <w:r w:rsidR="00C33AEB">
        <w:rPr>
          <w:rFonts w:ascii="Calibri" w:hAnsi="Calibri" w:cs="Calibri"/>
          <w:sz w:val="20"/>
          <w:szCs w:val="20"/>
        </w:rPr>
        <w:t>beier</w:t>
      </w:r>
      <w:proofErr w:type="spellEnd"/>
      <w:r w:rsidR="00C33AEB">
        <w:rPr>
          <w:rFonts w:ascii="Calibri" w:hAnsi="Calibri" w:cs="Calibri"/>
          <w:sz w:val="20"/>
          <w:szCs w:val="20"/>
        </w:rPr>
        <w:t xml:space="preserve"> variable ratio gear set </w:t>
      </w:r>
      <w:r w:rsidR="00154666">
        <w:rPr>
          <w:rFonts w:ascii="Calibri" w:hAnsi="Calibri" w:cs="Calibri"/>
          <w:sz w:val="20"/>
          <w:szCs w:val="20"/>
        </w:rPr>
        <w:t xml:space="preserve">or continuously variable transmission (CVT). </w:t>
      </w:r>
    </w:p>
    <w:p w14:paraId="0ECEE361" w14:textId="50246A11" w:rsidR="00055725" w:rsidRDefault="00E2170B" w:rsidP="00E2170B">
      <w:pPr>
        <w:pStyle w:val="ListParagraph"/>
        <w:numPr>
          <w:ilvl w:val="0"/>
          <w:numId w:val="22"/>
        </w:numPr>
        <w:rPr>
          <w:rFonts w:ascii="Calibri" w:hAnsi="Calibri" w:cs="Calibri"/>
          <w:sz w:val="20"/>
          <w:szCs w:val="20"/>
          <w:highlight w:val="yellow"/>
        </w:rPr>
      </w:pPr>
      <w:r w:rsidRPr="00F00007">
        <w:rPr>
          <w:rFonts w:ascii="Calibri" w:hAnsi="Calibri" w:cs="Calibri"/>
          <w:sz w:val="20"/>
          <w:szCs w:val="20"/>
          <w:highlight w:val="yellow"/>
        </w:rPr>
        <w:t>describe</w:t>
      </w:r>
      <w:r w:rsidR="00055725" w:rsidRPr="00F00007">
        <w:rPr>
          <w:rFonts w:ascii="Calibri" w:hAnsi="Calibri" w:cs="Calibri"/>
          <w:sz w:val="20"/>
          <w:szCs w:val="20"/>
          <w:highlight w:val="yellow"/>
        </w:rPr>
        <w:t xml:space="preserve"> the electrical energy balance of the vessel</w:t>
      </w:r>
    </w:p>
    <w:p w14:paraId="0ECEE363" w14:textId="2A044D1D" w:rsidR="00055725" w:rsidRDefault="009C01B4" w:rsidP="00B03E2E">
      <w:pPr>
        <w:pStyle w:val="ListParagraph"/>
        <w:rPr>
          <w:rFonts w:ascii="Calibri" w:hAnsi="Calibri" w:cs="Calibri"/>
          <w:sz w:val="20"/>
          <w:szCs w:val="20"/>
        </w:rPr>
      </w:pPr>
      <w:r w:rsidRPr="009C01B4">
        <w:rPr>
          <w:rFonts w:ascii="Calibri" w:hAnsi="Calibri" w:cs="Calibri"/>
          <w:sz w:val="20"/>
          <w:szCs w:val="20"/>
        </w:rPr>
        <w:t>Load</w:t>
      </w:r>
      <w:r>
        <w:rPr>
          <w:rFonts w:ascii="Calibri" w:hAnsi="Calibri" w:cs="Calibri"/>
          <w:sz w:val="20"/>
          <w:szCs w:val="20"/>
        </w:rPr>
        <w:t xml:space="preserve"> balancing, or load sharing, is where two or more generators are running parallel with each other. This drastically increases redundancy, </w:t>
      </w:r>
      <w:r w:rsidR="00115A24">
        <w:rPr>
          <w:rFonts w:ascii="Calibri" w:hAnsi="Calibri" w:cs="Calibri"/>
          <w:sz w:val="20"/>
          <w:szCs w:val="20"/>
        </w:rPr>
        <w:t xml:space="preserve">and generation flexibility. </w:t>
      </w:r>
      <w:r w:rsidR="00882871">
        <w:rPr>
          <w:rFonts w:ascii="Calibri" w:hAnsi="Calibri" w:cs="Calibri"/>
          <w:sz w:val="20"/>
          <w:szCs w:val="20"/>
        </w:rPr>
        <w:t xml:space="preserve">By having several smaller generators, rather than one large generator, generators may be taken off the grid for maintenance while the vessel is in </w:t>
      </w:r>
      <w:r w:rsidR="00B03E2E">
        <w:rPr>
          <w:rFonts w:ascii="Calibri" w:hAnsi="Calibri" w:cs="Calibri"/>
          <w:sz w:val="20"/>
          <w:szCs w:val="20"/>
        </w:rPr>
        <w:t>operation and allows for better fuel efficiency due to different power requirement circumstances allowing different configurations of generators.</w:t>
      </w:r>
    </w:p>
    <w:p w14:paraId="020F1D5E" w14:textId="18E64BBC" w:rsidR="00B03E2E" w:rsidRDefault="00B03E2E" w:rsidP="00B03E2E">
      <w:pPr>
        <w:pStyle w:val="ListParagraph"/>
        <w:rPr>
          <w:rFonts w:ascii="Calibri" w:hAnsi="Calibri" w:cs="Calibri"/>
          <w:sz w:val="20"/>
          <w:szCs w:val="20"/>
        </w:rPr>
      </w:pPr>
    </w:p>
    <w:p w14:paraId="55F421B2" w14:textId="064B562A" w:rsidR="00B03E2E" w:rsidRDefault="003E5699" w:rsidP="00B03E2E">
      <w:pPr>
        <w:pStyle w:val="ListParagraph"/>
        <w:rPr>
          <w:rFonts w:ascii="Calibri" w:hAnsi="Calibri" w:cs="Calibri"/>
          <w:sz w:val="20"/>
          <w:szCs w:val="20"/>
        </w:rPr>
      </w:pPr>
      <w:r>
        <w:rPr>
          <w:rFonts w:ascii="Calibri" w:hAnsi="Calibri" w:cs="Calibri"/>
          <w:sz w:val="20"/>
          <w:szCs w:val="20"/>
        </w:rPr>
        <w:t xml:space="preserve">There are situations where it is preferable to have one generator on the grid – for instance, a gas turbine generator to minimize emissions, or </w:t>
      </w:r>
      <w:r w:rsidR="00FB74B0">
        <w:rPr>
          <w:rFonts w:ascii="Calibri" w:hAnsi="Calibri" w:cs="Calibri"/>
          <w:sz w:val="20"/>
          <w:szCs w:val="20"/>
        </w:rPr>
        <w:t>a shaft generator to utilize the prime mover’s excess power generation. However, additional generators will be standing by</w:t>
      </w:r>
      <w:r w:rsidR="00901DF5">
        <w:rPr>
          <w:rFonts w:ascii="Calibri" w:hAnsi="Calibri" w:cs="Calibri"/>
          <w:sz w:val="20"/>
          <w:szCs w:val="20"/>
        </w:rPr>
        <w:t xml:space="preserve"> if needed, for example when load shifts occur (bow thruster), circumstances change (main engine reduced speed) </w:t>
      </w:r>
      <w:r w:rsidR="00924EC9">
        <w:rPr>
          <w:rFonts w:ascii="Calibri" w:hAnsi="Calibri" w:cs="Calibri"/>
          <w:sz w:val="20"/>
          <w:szCs w:val="20"/>
        </w:rPr>
        <w:t>or failure in another generator.</w:t>
      </w:r>
    </w:p>
    <w:p w14:paraId="0ECEE364" w14:textId="77777777" w:rsidR="005B1538" w:rsidRDefault="005B1538" w:rsidP="00055725">
      <w:pPr>
        <w:rPr>
          <w:rFonts w:ascii="Calibri" w:hAnsi="Calibri" w:cs="Calibri"/>
          <w:sz w:val="20"/>
          <w:szCs w:val="20"/>
        </w:rPr>
      </w:pPr>
    </w:p>
    <w:p w14:paraId="0ECEE365" w14:textId="77777777" w:rsidR="005B1538" w:rsidRDefault="005B1538" w:rsidP="00055725">
      <w:pPr>
        <w:rPr>
          <w:rFonts w:ascii="Calibri" w:hAnsi="Calibri" w:cs="Calibri"/>
          <w:sz w:val="20"/>
          <w:szCs w:val="20"/>
        </w:rPr>
      </w:pPr>
    </w:p>
    <w:p w14:paraId="0ECEE366" w14:textId="77777777" w:rsidR="005B1538" w:rsidRDefault="005B1538" w:rsidP="00055725">
      <w:pPr>
        <w:rPr>
          <w:rFonts w:ascii="Calibri" w:hAnsi="Calibri" w:cs="Calibri"/>
          <w:sz w:val="20"/>
          <w:szCs w:val="20"/>
        </w:rPr>
      </w:pPr>
    </w:p>
    <w:p w14:paraId="0ECEE367" w14:textId="77777777" w:rsidR="005B1538" w:rsidRDefault="005B1538" w:rsidP="00055725">
      <w:pPr>
        <w:rPr>
          <w:rFonts w:ascii="Calibri" w:hAnsi="Calibri" w:cs="Calibri"/>
          <w:sz w:val="20"/>
          <w:szCs w:val="20"/>
        </w:rPr>
      </w:pPr>
    </w:p>
    <w:p w14:paraId="0ECEE368" w14:textId="3F81A2A6" w:rsidR="001A642B" w:rsidRDefault="001A642B">
      <w:pPr>
        <w:rPr>
          <w:rFonts w:ascii="Calibri" w:hAnsi="Calibri" w:cs="Calibri"/>
          <w:sz w:val="20"/>
          <w:szCs w:val="20"/>
        </w:rPr>
      </w:pPr>
      <w:r>
        <w:rPr>
          <w:rFonts w:ascii="Calibri" w:hAnsi="Calibri" w:cs="Calibri"/>
          <w:sz w:val="20"/>
          <w:szCs w:val="20"/>
        </w:rPr>
        <w:br w:type="page"/>
      </w:r>
    </w:p>
    <w:p w14:paraId="6B498DC6" w14:textId="77777777" w:rsidR="005B1538" w:rsidRPr="00055725" w:rsidRDefault="005B1538" w:rsidP="00055725">
      <w:pPr>
        <w:rPr>
          <w:rFonts w:ascii="Calibri" w:hAnsi="Calibri" w:cs="Calibri"/>
          <w:sz w:val="20"/>
          <w:szCs w:val="20"/>
        </w:rPr>
      </w:pPr>
    </w:p>
    <w:p w14:paraId="0ECEE369" w14:textId="6153E69E" w:rsidR="00055725" w:rsidRPr="00055725" w:rsidRDefault="00055725" w:rsidP="00055725">
      <w:pPr>
        <w:rPr>
          <w:rFonts w:ascii="Calibri" w:hAnsi="Calibri" w:cs="Calibri"/>
          <w:sz w:val="20"/>
          <w:szCs w:val="20"/>
          <w:lang w:val="en-US"/>
        </w:rPr>
      </w:pPr>
      <w:r w:rsidRPr="00B123FE">
        <w:rPr>
          <w:rFonts w:ascii="Calibri" w:hAnsi="Calibri" w:cs="Calibri"/>
          <w:sz w:val="20"/>
          <w:szCs w:val="20"/>
          <w:u w:val="single"/>
        </w:rPr>
        <w:t>Outcome 2</w:t>
      </w:r>
      <w:r w:rsidR="00B123FE" w:rsidRPr="00B123FE">
        <w:rPr>
          <w:rFonts w:ascii="Calibri" w:hAnsi="Calibri" w:cs="Calibri"/>
          <w:sz w:val="20"/>
          <w:szCs w:val="20"/>
          <w:u w:val="single"/>
        </w:rPr>
        <w:t>:</w:t>
      </w:r>
      <w:r w:rsidRPr="00055725">
        <w:rPr>
          <w:rFonts w:ascii="Calibri" w:hAnsi="Calibri" w:cs="Calibri"/>
          <w:sz w:val="20"/>
          <w:szCs w:val="20"/>
        </w:rPr>
        <w:t xml:space="preserve"> </w:t>
      </w:r>
      <w:r w:rsidRPr="00055725">
        <w:rPr>
          <w:rFonts w:ascii="Calibri" w:hAnsi="Calibri" w:cs="Calibri"/>
          <w:b/>
          <w:sz w:val="20"/>
          <w:szCs w:val="20"/>
        </w:rPr>
        <w:t>Demonstrate an advanced knowledge of the coupling and breaking connection between switchboards and distribution panels to enable load sharing and change over</w:t>
      </w:r>
    </w:p>
    <w:p w14:paraId="0ECEE36A" w14:textId="4D5EFF27" w:rsidR="00B123FE" w:rsidRDefault="00B123FE" w:rsidP="00B123FE">
      <w:pPr>
        <w:pStyle w:val="ListParagraph"/>
        <w:numPr>
          <w:ilvl w:val="0"/>
          <w:numId w:val="23"/>
        </w:numPr>
        <w:rPr>
          <w:rFonts w:ascii="Calibri" w:hAnsi="Calibri" w:cs="Calibri"/>
          <w:sz w:val="20"/>
          <w:szCs w:val="20"/>
          <w:highlight w:val="yellow"/>
        </w:rPr>
      </w:pPr>
      <w:r w:rsidRPr="00F00007">
        <w:rPr>
          <w:rFonts w:ascii="Calibri" w:hAnsi="Calibri" w:cs="Calibri"/>
          <w:sz w:val="20"/>
          <w:szCs w:val="20"/>
          <w:highlight w:val="yellow"/>
        </w:rPr>
        <w:t>describe</w:t>
      </w:r>
      <w:r w:rsidR="00055725" w:rsidRPr="00F00007">
        <w:rPr>
          <w:rFonts w:ascii="Calibri" w:hAnsi="Calibri" w:cs="Calibri"/>
          <w:sz w:val="20"/>
          <w:szCs w:val="20"/>
          <w:highlight w:val="yellow"/>
        </w:rPr>
        <w:t xml:space="preserve"> systems of generation and distribution </w:t>
      </w:r>
      <w:r w:rsidRPr="00F00007">
        <w:rPr>
          <w:rFonts w:ascii="Calibri" w:hAnsi="Calibri" w:cs="Calibri"/>
          <w:sz w:val="20"/>
          <w:szCs w:val="20"/>
          <w:highlight w:val="yellow"/>
        </w:rPr>
        <w:t>of electrical energy on vessels</w:t>
      </w:r>
    </w:p>
    <w:p w14:paraId="2ED82A29" w14:textId="056A8C41" w:rsidR="00C81354" w:rsidRPr="001A642B" w:rsidRDefault="00C81354" w:rsidP="00C81354">
      <w:pPr>
        <w:pStyle w:val="ListParagraph"/>
        <w:numPr>
          <w:ilvl w:val="0"/>
          <w:numId w:val="23"/>
        </w:numPr>
        <w:rPr>
          <w:rFonts w:ascii="Calibri" w:hAnsi="Calibri" w:cs="Calibri"/>
          <w:sz w:val="20"/>
          <w:szCs w:val="20"/>
          <w:highlight w:val="yellow"/>
        </w:rPr>
      </w:pPr>
      <w:r w:rsidRPr="00F00007">
        <w:rPr>
          <w:rFonts w:ascii="Calibri" w:hAnsi="Calibri" w:cs="Calibri"/>
          <w:sz w:val="20"/>
          <w:szCs w:val="20"/>
          <w:highlight w:val="yellow"/>
        </w:rPr>
        <w:t xml:space="preserve">explain the construction, </w:t>
      </w:r>
      <w:proofErr w:type="gramStart"/>
      <w:r w:rsidRPr="00F00007">
        <w:rPr>
          <w:rFonts w:ascii="Calibri" w:hAnsi="Calibri" w:cs="Calibri"/>
          <w:sz w:val="20"/>
          <w:szCs w:val="20"/>
          <w:highlight w:val="yellow"/>
        </w:rPr>
        <w:t>equipment</w:t>
      </w:r>
      <w:proofErr w:type="gramEnd"/>
      <w:r w:rsidRPr="00F00007">
        <w:rPr>
          <w:rFonts w:ascii="Calibri" w:hAnsi="Calibri" w:cs="Calibri"/>
          <w:sz w:val="20"/>
          <w:szCs w:val="20"/>
          <w:highlight w:val="yellow"/>
        </w:rPr>
        <w:t xml:space="preserve"> and the service of main switchboard</w:t>
      </w:r>
    </w:p>
    <w:p w14:paraId="35D632CC" w14:textId="78595FEC" w:rsidR="00C81354" w:rsidRDefault="00C81354" w:rsidP="00C81354">
      <w:pPr>
        <w:pStyle w:val="ListParagraph"/>
        <w:numPr>
          <w:ilvl w:val="0"/>
          <w:numId w:val="23"/>
        </w:numPr>
        <w:rPr>
          <w:rFonts w:ascii="Calibri" w:hAnsi="Calibri" w:cs="Calibri"/>
          <w:sz w:val="20"/>
          <w:szCs w:val="20"/>
          <w:highlight w:val="yellow"/>
        </w:rPr>
      </w:pPr>
      <w:r w:rsidRPr="00F00007">
        <w:rPr>
          <w:rFonts w:ascii="Calibri" w:hAnsi="Calibri" w:cs="Calibri"/>
          <w:sz w:val="20"/>
          <w:szCs w:val="20"/>
          <w:highlight w:val="yellow"/>
        </w:rPr>
        <w:t>explain construction, equipment and service of emergency switchboard and distribution panels</w:t>
      </w:r>
    </w:p>
    <w:p w14:paraId="0066F0FA" w14:textId="77777777" w:rsidR="008F1DF3" w:rsidRPr="00F00007" w:rsidRDefault="008F1DF3" w:rsidP="008F1DF3">
      <w:pPr>
        <w:pStyle w:val="ListParagraph"/>
        <w:numPr>
          <w:ilvl w:val="0"/>
          <w:numId w:val="23"/>
        </w:numPr>
        <w:rPr>
          <w:rFonts w:ascii="Calibri" w:hAnsi="Calibri" w:cs="Calibri"/>
          <w:sz w:val="20"/>
          <w:szCs w:val="20"/>
          <w:highlight w:val="yellow"/>
        </w:rPr>
      </w:pPr>
      <w:r w:rsidRPr="00F00007">
        <w:rPr>
          <w:rFonts w:ascii="Calibri" w:hAnsi="Calibri" w:cs="Calibri"/>
          <w:sz w:val="20"/>
          <w:szCs w:val="20"/>
          <w:highlight w:val="yellow"/>
        </w:rPr>
        <w:t>describe construction and operation principles for measuring instruments used in main and emergency switchboards and distribution panels with specific reference to:</w:t>
      </w:r>
    </w:p>
    <w:p w14:paraId="083748D7"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voltmeter</w:t>
      </w:r>
    </w:p>
    <w:p w14:paraId="4BF2256A"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ammeter</w:t>
      </w:r>
    </w:p>
    <w:p w14:paraId="23923C66"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wattmeter</w:t>
      </w:r>
    </w:p>
    <w:p w14:paraId="3C23EAFF"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frequency meter</w:t>
      </w:r>
    </w:p>
    <w:p w14:paraId="48FB1F97"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synchroscope</w:t>
      </w:r>
    </w:p>
    <w:p w14:paraId="64F7AD5C"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power factor meter</w:t>
      </w:r>
    </w:p>
    <w:p w14:paraId="0CC28388" w14:textId="77777777" w:rsidR="008F1DF3" w:rsidRPr="00055725" w:rsidRDefault="008F1DF3" w:rsidP="008F1DF3">
      <w:pPr>
        <w:numPr>
          <w:ilvl w:val="1"/>
          <w:numId w:val="18"/>
        </w:numPr>
        <w:contextualSpacing/>
        <w:rPr>
          <w:rFonts w:ascii="Calibri" w:hAnsi="Calibri" w:cs="Calibri"/>
          <w:sz w:val="20"/>
          <w:szCs w:val="20"/>
        </w:rPr>
      </w:pPr>
      <w:r>
        <w:rPr>
          <w:rFonts w:ascii="Calibri" w:hAnsi="Calibri" w:cs="Calibri"/>
          <w:sz w:val="20"/>
          <w:szCs w:val="20"/>
        </w:rPr>
        <w:t>earth fault meter</w:t>
      </w:r>
    </w:p>
    <w:p w14:paraId="3474F30E" w14:textId="4EF6BB5E" w:rsidR="00F93CD8" w:rsidRDefault="008F1DF3" w:rsidP="008F1DF3">
      <w:pPr>
        <w:jc w:val="center"/>
        <w:rPr>
          <w:rFonts w:ascii="Calibri" w:hAnsi="Calibri" w:cs="Calibri"/>
          <w:i/>
          <w:iCs/>
          <w:sz w:val="20"/>
          <w:szCs w:val="20"/>
        </w:rPr>
      </w:pPr>
      <w:r>
        <w:rPr>
          <w:rFonts w:ascii="Calibri" w:hAnsi="Calibri" w:cs="Calibri"/>
          <w:sz w:val="20"/>
          <w:szCs w:val="20"/>
        </w:rPr>
        <w:br w:type="page"/>
      </w:r>
      <w:r w:rsidR="00C81354">
        <w:rPr>
          <w:rFonts w:ascii="Calibri" w:hAnsi="Calibri" w:cs="Calibri"/>
          <w:noProof/>
          <w:sz w:val="20"/>
          <w:szCs w:val="20"/>
          <w:highlight w:val="yellow"/>
        </w:rPr>
        <w:lastRenderedPageBreak/>
        <w:drawing>
          <wp:anchor distT="0" distB="0" distL="114300" distR="114300" simplePos="0" relativeHeight="251658240" behindDoc="0" locked="0" layoutInCell="1" allowOverlap="1" wp14:anchorId="6362AD16" wp14:editId="394E2CD5">
            <wp:simplePos x="0" y="0"/>
            <wp:positionH relativeFrom="column">
              <wp:posOffset>-601336</wp:posOffset>
            </wp:positionH>
            <wp:positionV relativeFrom="paragraph">
              <wp:posOffset>-409</wp:posOffset>
            </wp:positionV>
            <wp:extent cx="6889115" cy="4773295"/>
            <wp:effectExtent l="0" t="0" r="6985"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115" cy="4773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CD8" w:rsidRPr="00F93CD8">
        <w:rPr>
          <w:rFonts w:ascii="Calibri" w:hAnsi="Calibri" w:cs="Calibri"/>
          <w:sz w:val="20"/>
          <w:szCs w:val="20"/>
        </w:rPr>
        <w:t xml:space="preserve">The main distribution diagram of the DEV </w:t>
      </w:r>
      <w:r w:rsidR="00F93CD8" w:rsidRPr="00F93CD8">
        <w:rPr>
          <w:rFonts w:ascii="Calibri" w:hAnsi="Calibri" w:cs="Calibri"/>
          <w:i/>
          <w:iCs/>
          <w:sz w:val="20"/>
          <w:szCs w:val="20"/>
        </w:rPr>
        <w:t>Aratere</w:t>
      </w:r>
    </w:p>
    <w:p w14:paraId="7614C7C5" w14:textId="1BCD1C63" w:rsidR="00F93CD8" w:rsidRDefault="00C0392C" w:rsidP="00F93CD8">
      <w:pPr>
        <w:pStyle w:val="ListParagraph"/>
        <w:rPr>
          <w:rFonts w:ascii="Calibri" w:hAnsi="Calibri" w:cs="Calibri"/>
          <w:sz w:val="20"/>
          <w:szCs w:val="20"/>
        </w:rPr>
      </w:pPr>
      <w:r>
        <w:rPr>
          <w:rFonts w:ascii="Calibri" w:hAnsi="Calibri" w:cs="Calibri"/>
          <w:sz w:val="20"/>
          <w:szCs w:val="20"/>
        </w:rPr>
        <w:t xml:space="preserve">The generally accepted standard for the electrical distribution systems on vessels is </w:t>
      </w:r>
      <w:r w:rsidR="00C81354">
        <w:rPr>
          <w:rFonts w:ascii="Calibri" w:hAnsi="Calibri" w:cs="Calibri"/>
          <w:sz w:val="20"/>
          <w:szCs w:val="20"/>
        </w:rPr>
        <w:t xml:space="preserve">one or more diesel generators, with a backup emergency generator as redundancy. The emergency generator (and switchboard) will be located as high as possible on the vessel </w:t>
      </w:r>
      <w:r w:rsidR="00394C11">
        <w:rPr>
          <w:rFonts w:ascii="Calibri" w:hAnsi="Calibri" w:cs="Calibri"/>
          <w:sz w:val="20"/>
          <w:szCs w:val="20"/>
        </w:rPr>
        <w:t>to continue operation for as long as possible if the vessel is sinking. This switchboard will include the most important consumers which are critical to the safety of the ship, her passengers, and her crew</w:t>
      </w:r>
      <w:r w:rsidR="00D7420E">
        <w:rPr>
          <w:rFonts w:ascii="Calibri" w:hAnsi="Calibri" w:cs="Calibri"/>
          <w:sz w:val="20"/>
          <w:szCs w:val="20"/>
        </w:rPr>
        <w:t xml:space="preserve">, as well as consumers required to start one of the main generators, such as an air compressor, </w:t>
      </w:r>
      <w:r w:rsidR="00FC18F4">
        <w:rPr>
          <w:rFonts w:ascii="Calibri" w:hAnsi="Calibri" w:cs="Calibri"/>
          <w:sz w:val="20"/>
          <w:szCs w:val="20"/>
        </w:rPr>
        <w:t xml:space="preserve">a lube oil pump, etc. These consumers </w:t>
      </w:r>
      <w:r w:rsidR="000D6D0C">
        <w:rPr>
          <w:rFonts w:ascii="Calibri" w:hAnsi="Calibri" w:cs="Calibri"/>
          <w:sz w:val="20"/>
          <w:szCs w:val="20"/>
        </w:rPr>
        <w:t>can</w:t>
      </w:r>
      <w:r w:rsidR="00FC18F4">
        <w:rPr>
          <w:rFonts w:ascii="Calibri" w:hAnsi="Calibri" w:cs="Calibri"/>
          <w:sz w:val="20"/>
          <w:szCs w:val="20"/>
        </w:rPr>
        <w:t xml:space="preserve"> run </w:t>
      </w:r>
      <w:r w:rsidR="00B57C9D">
        <w:rPr>
          <w:rFonts w:ascii="Calibri" w:hAnsi="Calibri" w:cs="Calibri"/>
          <w:sz w:val="20"/>
          <w:szCs w:val="20"/>
        </w:rPr>
        <w:t>off the primary generators of the vessel</w:t>
      </w:r>
      <w:r w:rsidR="00C01285">
        <w:rPr>
          <w:rFonts w:ascii="Calibri" w:hAnsi="Calibri" w:cs="Calibri"/>
          <w:sz w:val="20"/>
          <w:szCs w:val="20"/>
        </w:rPr>
        <w:t xml:space="preserve"> in the normal operation of the vessel,</w:t>
      </w:r>
      <w:r w:rsidR="00B57C9D">
        <w:rPr>
          <w:rFonts w:ascii="Calibri" w:hAnsi="Calibri" w:cs="Calibri"/>
          <w:sz w:val="20"/>
          <w:szCs w:val="20"/>
        </w:rPr>
        <w:t xml:space="preserve"> via a bus tie which connects the emergency bus to the main bus.</w:t>
      </w:r>
      <w:r w:rsidR="000D6D0C">
        <w:rPr>
          <w:rFonts w:ascii="Calibri" w:hAnsi="Calibri" w:cs="Calibri"/>
          <w:sz w:val="20"/>
          <w:szCs w:val="20"/>
        </w:rPr>
        <w:t xml:space="preserve"> (There are interlocks preventing this bus tie being closed while the emergency generator is on the grid)</w:t>
      </w:r>
    </w:p>
    <w:p w14:paraId="027326B9" w14:textId="57F89421" w:rsidR="00FC18F4" w:rsidRDefault="00FC18F4" w:rsidP="00F93CD8">
      <w:pPr>
        <w:pStyle w:val="ListParagraph"/>
        <w:rPr>
          <w:rFonts w:ascii="Calibri" w:hAnsi="Calibri" w:cs="Calibri"/>
          <w:sz w:val="20"/>
          <w:szCs w:val="20"/>
        </w:rPr>
      </w:pPr>
    </w:p>
    <w:p w14:paraId="11E34055" w14:textId="77777777" w:rsidR="00E912E9" w:rsidRDefault="00287975" w:rsidP="00F93CD8">
      <w:pPr>
        <w:pStyle w:val="ListParagraph"/>
        <w:rPr>
          <w:rFonts w:ascii="Calibri" w:hAnsi="Calibri" w:cs="Calibri"/>
          <w:sz w:val="20"/>
          <w:szCs w:val="20"/>
        </w:rPr>
      </w:pPr>
      <w:r>
        <w:rPr>
          <w:rFonts w:ascii="Calibri" w:hAnsi="Calibri" w:cs="Calibri"/>
          <w:sz w:val="20"/>
          <w:szCs w:val="20"/>
        </w:rPr>
        <w:t xml:space="preserve">In addition to the main switchboard, several secondary cabinets exist known as local panels. </w:t>
      </w:r>
      <w:r w:rsidR="00A150D4">
        <w:rPr>
          <w:rFonts w:ascii="Calibri" w:hAnsi="Calibri" w:cs="Calibri"/>
          <w:sz w:val="20"/>
          <w:szCs w:val="20"/>
        </w:rPr>
        <w:t xml:space="preserve">Breakers for these local panels will be on the main switchboard, while breakers for individual components are found on the local panel. This allows for </w:t>
      </w:r>
      <w:r w:rsidR="00DD69FE">
        <w:rPr>
          <w:rFonts w:ascii="Calibri" w:hAnsi="Calibri" w:cs="Calibri"/>
          <w:sz w:val="20"/>
          <w:szCs w:val="20"/>
        </w:rPr>
        <w:t xml:space="preserve">precision when diagnosing or performing work on any component of the system. In addition, this allows for </w:t>
      </w:r>
      <w:r w:rsidR="00A77A51">
        <w:rPr>
          <w:rFonts w:ascii="Calibri" w:hAnsi="Calibri" w:cs="Calibri"/>
          <w:sz w:val="20"/>
          <w:szCs w:val="20"/>
        </w:rPr>
        <w:t>discrimination when a problem arises unexpectedly, allowing the consumer responsible to trip its own breaker, rather than taking everything else down with it.</w:t>
      </w:r>
      <w:r w:rsidR="006D0814">
        <w:rPr>
          <w:rFonts w:ascii="Calibri" w:hAnsi="Calibri" w:cs="Calibri"/>
          <w:sz w:val="20"/>
          <w:szCs w:val="20"/>
        </w:rPr>
        <w:t xml:space="preserve"> Both the main switchboards, secondary switchboards and local panels can all be disconnected and isolated, allowing for new installations or work to be done in them. </w:t>
      </w:r>
      <w:r w:rsidR="00CA0A83">
        <w:rPr>
          <w:rFonts w:ascii="Calibri" w:hAnsi="Calibri" w:cs="Calibri"/>
          <w:sz w:val="20"/>
          <w:szCs w:val="20"/>
        </w:rPr>
        <w:t xml:space="preserve">Their construction is generally modular, allowing for DIN rail compatible breakers and other switchgear to be swapped in an out freely. </w:t>
      </w:r>
    </w:p>
    <w:p w14:paraId="4E3D66DB" w14:textId="77777777" w:rsidR="00E912E9" w:rsidRDefault="00E912E9" w:rsidP="00F93CD8">
      <w:pPr>
        <w:pStyle w:val="ListParagraph"/>
        <w:rPr>
          <w:rFonts w:ascii="Calibri" w:hAnsi="Calibri" w:cs="Calibri"/>
          <w:sz w:val="20"/>
          <w:szCs w:val="20"/>
        </w:rPr>
      </w:pPr>
    </w:p>
    <w:p w14:paraId="765792F9" w14:textId="6EE5AE48" w:rsidR="00FC18F4" w:rsidRDefault="00432467" w:rsidP="00F93CD8">
      <w:pPr>
        <w:pStyle w:val="ListParagraph"/>
        <w:rPr>
          <w:rFonts w:ascii="Calibri" w:hAnsi="Calibri" w:cs="Calibri"/>
          <w:sz w:val="20"/>
          <w:szCs w:val="20"/>
        </w:rPr>
      </w:pPr>
      <w:r>
        <w:rPr>
          <w:rFonts w:ascii="Calibri" w:hAnsi="Calibri" w:cs="Calibri"/>
          <w:sz w:val="20"/>
          <w:szCs w:val="20"/>
        </w:rPr>
        <w:lastRenderedPageBreak/>
        <w:t>Generally,</w:t>
      </w:r>
      <w:r w:rsidR="00E912E9">
        <w:rPr>
          <w:rFonts w:ascii="Calibri" w:hAnsi="Calibri" w:cs="Calibri"/>
          <w:sz w:val="20"/>
          <w:szCs w:val="20"/>
        </w:rPr>
        <w:t xml:space="preserve"> wires will be connected to the bottom of switchboards and </w:t>
      </w:r>
      <w:r w:rsidR="009064F5">
        <w:rPr>
          <w:rFonts w:ascii="Calibri" w:hAnsi="Calibri" w:cs="Calibri"/>
          <w:sz w:val="20"/>
          <w:szCs w:val="20"/>
        </w:rPr>
        <w:t>panels to prevent ingress of foreign materials, such as water or dust, through the glanding.</w:t>
      </w:r>
    </w:p>
    <w:p w14:paraId="2E76B48C" w14:textId="1AF93C73" w:rsidR="00432467" w:rsidRDefault="00432467" w:rsidP="00F93CD8">
      <w:pPr>
        <w:pStyle w:val="ListParagraph"/>
        <w:rPr>
          <w:rFonts w:ascii="Calibri" w:hAnsi="Calibri" w:cs="Calibri"/>
          <w:sz w:val="20"/>
          <w:szCs w:val="20"/>
        </w:rPr>
      </w:pPr>
    </w:p>
    <w:p w14:paraId="6690B63B" w14:textId="3EA99140" w:rsidR="00432467" w:rsidRDefault="00705200" w:rsidP="00F93CD8">
      <w:pPr>
        <w:pStyle w:val="ListParagraph"/>
        <w:rPr>
          <w:rFonts w:ascii="Calibri" w:hAnsi="Calibri" w:cs="Calibri"/>
          <w:sz w:val="20"/>
          <w:szCs w:val="20"/>
        </w:rPr>
      </w:pPr>
      <w:r>
        <w:rPr>
          <w:rFonts w:ascii="Calibri" w:hAnsi="Calibri" w:cs="Calibri"/>
          <w:sz w:val="20"/>
          <w:szCs w:val="20"/>
        </w:rPr>
        <w:t>Cable sizing may also vary greatly with expected voltage and current. For example, the generator</w:t>
      </w:r>
      <w:r w:rsidR="00CF608B">
        <w:rPr>
          <w:rFonts w:ascii="Calibri" w:hAnsi="Calibri" w:cs="Calibri"/>
          <w:sz w:val="20"/>
          <w:szCs w:val="20"/>
        </w:rPr>
        <w:t xml:space="preserve"> cables </w:t>
      </w:r>
      <w:r>
        <w:rPr>
          <w:rFonts w:ascii="Calibri" w:hAnsi="Calibri" w:cs="Calibri"/>
          <w:sz w:val="20"/>
          <w:szCs w:val="20"/>
        </w:rPr>
        <w:t xml:space="preserve">feeding in to the main </w:t>
      </w:r>
      <w:r w:rsidR="00CF608B">
        <w:rPr>
          <w:rFonts w:ascii="Calibri" w:hAnsi="Calibri" w:cs="Calibri"/>
          <w:sz w:val="20"/>
          <w:szCs w:val="20"/>
        </w:rPr>
        <w:t>bus bar may be several centimetres thick, with a massive layer of insulation</w:t>
      </w:r>
      <w:r w:rsidR="008C0011">
        <w:rPr>
          <w:rFonts w:ascii="Calibri" w:hAnsi="Calibri" w:cs="Calibri"/>
          <w:sz w:val="20"/>
          <w:szCs w:val="20"/>
        </w:rPr>
        <w:t>, whereas cables for control systems or other low voltage or low current systems may only be a few millimetres thick, with some easily penetrable insulation.</w:t>
      </w:r>
    </w:p>
    <w:p w14:paraId="0A361E18" w14:textId="31B2CA0D" w:rsidR="003A2C31" w:rsidRDefault="003A2C31" w:rsidP="00F93CD8">
      <w:pPr>
        <w:pStyle w:val="ListParagraph"/>
        <w:rPr>
          <w:rFonts w:ascii="Calibri" w:hAnsi="Calibri" w:cs="Calibri"/>
          <w:sz w:val="20"/>
          <w:szCs w:val="20"/>
        </w:rPr>
      </w:pPr>
    </w:p>
    <w:p w14:paraId="32FE207A" w14:textId="1A47B72F" w:rsidR="003A2C31" w:rsidRDefault="003A2C31" w:rsidP="00F93CD8">
      <w:pPr>
        <w:pStyle w:val="ListParagraph"/>
        <w:rPr>
          <w:rFonts w:ascii="Calibri" w:hAnsi="Calibri" w:cs="Calibri"/>
          <w:sz w:val="20"/>
          <w:szCs w:val="20"/>
        </w:rPr>
      </w:pPr>
      <w:r>
        <w:rPr>
          <w:rFonts w:ascii="Calibri" w:hAnsi="Calibri" w:cs="Calibri"/>
          <w:sz w:val="20"/>
          <w:szCs w:val="20"/>
        </w:rPr>
        <w:t>Because of the wide assortment of cable types and sizes with varying degrees of insulation and protection, earth faults are somewhat common. This is another advantage of having a modular, component</w:t>
      </w:r>
      <w:r w:rsidR="008455B9">
        <w:rPr>
          <w:rFonts w:ascii="Calibri" w:hAnsi="Calibri" w:cs="Calibri"/>
          <w:sz w:val="20"/>
          <w:szCs w:val="20"/>
        </w:rPr>
        <w:t xml:space="preserve"> driven setup, allowing crew to narrow down the location of any potential issues using earth fault indication meters, as well as</w:t>
      </w:r>
      <w:r w:rsidR="009F123F">
        <w:rPr>
          <w:rFonts w:ascii="Calibri" w:hAnsi="Calibri" w:cs="Calibri"/>
          <w:sz w:val="20"/>
          <w:szCs w:val="20"/>
        </w:rPr>
        <w:t xml:space="preserve"> insulation testers known as “meggers”</w:t>
      </w:r>
      <w:r w:rsidR="00DB474F">
        <w:rPr>
          <w:rFonts w:ascii="Calibri" w:hAnsi="Calibri" w:cs="Calibri"/>
          <w:sz w:val="20"/>
          <w:szCs w:val="20"/>
        </w:rPr>
        <w:t>.</w:t>
      </w:r>
    </w:p>
    <w:p w14:paraId="4C4B5785" w14:textId="0169742B" w:rsidR="006776F0" w:rsidRDefault="006776F0" w:rsidP="00F93CD8">
      <w:pPr>
        <w:pStyle w:val="ListParagraph"/>
        <w:rPr>
          <w:rFonts w:ascii="Calibri" w:hAnsi="Calibri" w:cs="Calibri"/>
          <w:sz w:val="20"/>
          <w:szCs w:val="20"/>
        </w:rPr>
      </w:pPr>
    </w:p>
    <w:p w14:paraId="459A49D9" w14:textId="6EC96AB0" w:rsidR="006776F0" w:rsidRDefault="006776F0" w:rsidP="00F93CD8">
      <w:pPr>
        <w:pStyle w:val="ListParagraph"/>
        <w:rPr>
          <w:rFonts w:ascii="Calibri" w:hAnsi="Calibri" w:cs="Calibri"/>
          <w:sz w:val="20"/>
          <w:szCs w:val="20"/>
        </w:rPr>
      </w:pPr>
      <w:r>
        <w:rPr>
          <w:rFonts w:ascii="Calibri" w:hAnsi="Calibri" w:cs="Calibri"/>
          <w:sz w:val="20"/>
          <w:szCs w:val="20"/>
        </w:rPr>
        <w:t xml:space="preserve">Each switchboard will also include several instruments </w:t>
      </w:r>
      <w:r w:rsidR="00AC21AF">
        <w:rPr>
          <w:rFonts w:ascii="Calibri" w:hAnsi="Calibri" w:cs="Calibri"/>
          <w:sz w:val="20"/>
          <w:szCs w:val="20"/>
        </w:rPr>
        <w:t xml:space="preserve">providing real-time information about the switchboard. </w:t>
      </w:r>
      <w:r w:rsidR="00A62D25">
        <w:rPr>
          <w:rFonts w:ascii="Calibri" w:hAnsi="Calibri" w:cs="Calibri"/>
          <w:sz w:val="20"/>
          <w:szCs w:val="20"/>
        </w:rPr>
        <w:t xml:space="preserve">Breakers are front-mounted and provide clear indication when tripped. Voltmeters </w:t>
      </w:r>
      <w:r w:rsidR="0011438F">
        <w:rPr>
          <w:rFonts w:ascii="Calibri" w:hAnsi="Calibri" w:cs="Calibri"/>
          <w:sz w:val="20"/>
          <w:szCs w:val="20"/>
        </w:rPr>
        <w:t>show the presence of voltage, as well as the kind of voltage within the board</w:t>
      </w:r>
      <w:r w:rsidR="0056733C">
        <w:rPr>
          <w:rFonts w:ascii="Calibri" w:hAnsi="Calibri" w:cs="Calibri"/>
          <w:sz w:val="20"/>
          <w:szCs w:val="20"/>
        </w:rPr>
        <w:t>. As do ammeters, and power meters, which use coils connected to the bus bar itself to render this information.</w:t>
      </w:r>
      <w:r w:rsidR="002D4E48">
        <w:rPr>
          <w:rFonts w:ascii="Calibri" w:hAnsi="Calibri" w:cs="Calibri"/>
          <w:sz w:val="20"/>
          <w:szCs w:val="20"/>
        </w:rPr>
        <w:t xml:space="preserve"> </w:t>
      </w:r>
    </w:p>
    <w:p w14:paraId="400ECA2A" w14:textId="126E7A36" w:rsidR="002D4E48" w:rsidRDefault="002D4E48" w:rsidP="00F93CD8">
      <w:pPr>
        <w:pStyle w:val="ListParagraph"/>
        <w:rPr>
          <w:rFonts w:ascii="Calibri" w:hAnsi="Calibri" w:cs="Calibri"/>
          <w:sz w:val="20"/>
          <w:szCs w:val="20"/>
        </w:rPr>
      </w:pPr>
    </w:p>
    <w:p w14:paraId="0833064C" w14:textId="235BD072" w:rsidR="001A642B" w:rsidRDefault="002D4E48" w:rsidP="006F0433">
      <w:pPr>
        <w:pStyle w:val="ListParagraph"/>
        <w:rPr>
          <w:rFonts w:ascii="Calibri" w:hAnsi="Calibri" w:cs="Calibri"/>
          <w:sz w:val="20"/>
          <w:szCs w:val="20"/>
        </w:rPr>
      </w:pPr>
      <w:r>
        <w:rPr>
          <w:rFonts w:ascii="Calibri" w:hAnsi="Calibri" w:cs="Calibri"/>
          <w:sz w:val="20"/>
          <w:szCs w:val="20"/>
        </w:rPr>
        <w:t xml:space="preserve">When paralleling generators, a synchroscope is also mounted on a special panel known as the synchronization panel. </w:t>
      </w:r>
      <w:r w:rsidR="002C07EF">
        <w:rPr>
          <w:rFonts w:ascii="Calibri" w:hAnsi="Calibri" w:cs="Calibri"/>
          <w:sz w:val="20"/>
          <w:szCs w:val="20"/>
        </w:rPr>
        <w:t xml:space="preserve">This special instrument provides an easy-to-interpret method of seeing the phase sequence of an oncoming generator vs the existing grid. </w:t>
      </w:r>
      <w:r w:rsidR="00F01D50">
        <w:rPr>
          <w:rFonts w:ascii="Calibri" w:hAnsi="Calibri" w:cs="Calibri"/>
          <w:sz w:val="20"/>
          <w:szCs w:val="20"/>
        </w:rPr>
        <w:t>Generally,</w:t>
      </w:r>
      <w:r w:rsidR="005B7B18">
        <w:rPr>
          <w:rFonts w:ascii="Calibri" w:hAnsi="Calibri" w:cs="Calibri"/>
          <w:sz w:val="20"/>
          <w:szCs w:val="20"/>
        </w:rPr>
        <w:t xml:space="preserve"> these panels will also include manual governor control, allowing that phase sequence to be modified with the RPM of the generator. </w:t>
      </w:r>
    </w:p>
    <w:p w14:paraId="14586661" w14:textId="59B81250" w:rsidR="00387C26" w:rsidRDefault="00387C26" w:rsidP="006F0433">
      <w:pPr>
        <w:pStyle w:val="ListParagraph"/>
        <w:rPr>
          <w:rFonts w:ascii="Calibri" w:hAnsi="Calibri" w:cs="Calibri"/>
          <w:sz w:val="20"/>
          <w:szCs w:val="20"/>
        </w:rPr>
      </w:pPr>
    </w:p>
    <w:p w14:paraId="05A36A45" w14:textId="21AF0489" w:rsidR="00387C26" w:rsidRPr="00F00007" w:rsidRDefault="00387C26" w:rsidP="00387C26">
      <w:pPr>
        <w:pStyle w:val="ListParagraph"/>
        <w:jc w:val="center"/>
        <w:rPr>
          <w:rFonts w:ascii="Calibri" w:hAnsi="Calibri" w:cs="Calibri"/>
          <w:sz w:val="20"/>
          <w:szCs w:val="20"/>
          <w:highlight w:val="yellow"/>
        </w:rPr>
      </w:pPr>
      <w:r>
        <w:rPr>
          <w:rFonts w:ascii="Calibri" w:hAnsi="Calibri" w:cs="Calibri"/>
          <w:noProof/>
          <w:sz w:val="20"/>
          <w:szCs w:val="20"/>
        </w:rPr>
        <w:drawing>
          <wp:inline distT="0" distB="0" distL="0" distR="0" wp14:anchorId="6EB6FA2A" wp14:editId="4D96A47B">
            <wp:extent cx="4073415" cy="4492220"/>
            <wp:effectExtent l="0" t="0" r="381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ruments.png"/>
                    <pic:cNvPicPr/>
                  </pic:nvPicPr>
                  <pic:blipFill>
                    <a:blip r:embed="rId17">
                      <a:extLst>
                        <a:ext uri="{28A0092B-C50C-407E-A947-70E740481C1C}">
                          <a14:useLocalDpi xmlns:a14="http://schemas.microsoft.com/office/drawing/2010/main" val="0"/>
                        </a:ext>
                      </a:extLst>
                    </a:blip>
                    <a:stretch>
                      <a:fillRect/>
                    </a:stretch>
                  </pic:blipFill>
                  <pic:spPr>
                    <a:xfrm>
                      <a:off x="0" y="0"/>
                      <a:ext cx="4122850" cy="4546738"/>
                    </a:xfrm>
                    <a:prstGeom prst="rect">
                      <a:avLst/>
                    </a:prstGeom>
                  </pic:spPr>
                </pic:pic>
              </a:graphicData>
            </a:graphic>
          </wp:inline>
        </w:drawing>
      </w:r>
      <w:r w:rsidR="00114E5A">
        <w:rPr>
          <w:rFonts w:ascii="Calibri" w:hAnsi="Calibri" w:cs="Calibri"/>
          <w:sz w:val="20"/>
          <w:szCs w:val="20"/>
          <w:highlight w:val="yellow"/>
        </w:rPr>
        <w:softHyphen/>
      </w:r>
    </w:p>
    <w:p w14:paraId="0ECEE375" w14:textId="5FE1EACF" w:rsidR="00B123FE" w:rsidRPr="00167EBB" w:rsidRDefault="00B123FE" w:rsidP="00B123FE">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lastRenderedPageBreak/>
        <w:t>explain</w:t>
      </w:r>
      <w:r w:rsidR="00055725" w:rsidRPr="00167EBB">
        <w:rPr>
          <w:rFonts w:ascii="Calibri" w:hAnsi="Calibri" w:cs="Calibri"/>
          <w:sz w:val="20"/>
          <w:szCs w:val="20"/>
          <w:highlight w:val="yellow"/>
        </w:rPr>
        <w:t xml:space="preserve"> construction and operation principle of circuit brea</w:t>
      </w:r>
      <w:r w:rsidRPr="00167EBB">
        <w:rPr>
          <w:rFonts w:ascii="Calibri" w:hAnsi="Calibri" w:cs="Calibri"/>
          <w:sz w:val="20"/>
          <w:szCs w:val="20"/>
          <w:highlight w:val="yellow"/>
        </w:rPr>
        <w:t>kers and their tripping devices</w:t>
      </w:r>
    </w:p>
    <w:p w14:paraId="4D0DA64F" w14:textId="6C2CF3A2" w:rsidR="00AE6317" w:rsidRDefault="00251689" w:rsidP="00251689">
      <w:pPr>
        <w:pStyle w:val="ListParagraph"/>
        <w:jc w:val="center"/>
        <w:rPr>
          <w:rFonts w:ascii="Calibri" w:hAnsi="Calibri" w:cs="Calibri"/>
          <w:sz w:val="20"/>
          <w:szCs w:val="20"/>
        </w:rPr>
      </w:pPr>
      <w:r>
        <w:rPr>
          <w:noProof/>
        </w:rPr>
        <w:drawing>
          <wp:inline distT="0" distB="0" distL="0" distR="0" wp14:anchorId="434D6855" wp14:editId="7B6BA885">
            <wp:extent cx="2540859" cy="2782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276" cy="2787509"/>
                    </a:xfrm>
                    <a:prstGeom prst="rect">
                      <a:avLst/>
                    </a:prstGeom>
                    <a:noFill/>
                    <a:ln>
                      <a:noFill/>
                    </a:ln>
                  </pic:spPr>
                </pic:pic>
              </a:graphicData>
            </a:graphic>
          </wp:inline>
        </w:drawing>
      </w:r>
    </w:p>
    <w:p w14:paraId="138B7315" w14:textId="382927DA" w:rsidR="00251689" w:rsidRDefault="00251689" w:rsidP="00251689">
      <w:pPr>
        <w:pStyle w:val="ListParagraph"/>
        <w:rPr>
          <w:rFonts w:ascii="Calibri" w:hAnsi="Calibri" w:cs="Calibri"/>
          <w:sz w:val="20"/>
          <w:szCs w:val="20"/>
        </w:rPr>
      </w:pPr>
      <w:r>
        <w:rPr>
          <w:rFonts w:ascii="Calibri" w:hAnsi="Calibri" w:cs="Calibri"/>
          <w:sz w:val="20"/>
          <w:szCs w:val="20"/>
        </w:rPr>
        <w:t>Standard circuit breakers may act on one of two methods—</w:t>
      </w:r>
    </w:p>
    <w:p w14:paraId="364E2B9A" w14:textId="6E0E5D86" w:rsidR="00251689" w:rsidRPr="00251689" w:rsidRDefault="00251689" w:rsidP="00251689">
      <w:pPr>
        <w:pStyle w:val="ListParagraph"/>
        <w:rPr>
          <w:rFonts w:ascii="Calibri" w:hAnsi="Calibri" w:cs="Calibri"/>
          <w:b/>
          <w:bCs/>
          <w:sz w:val="20"/>
          <w:szCs w:val="20"/>
        </w:rPr>
      </w:pPr>
      <w:r w:rsidRPr="00251689">
        <w:rPr>
          <w:rFonts w:ascii="Calibri" w:hAnsi="Calibri" w:cs="Calibri"/>
          <w:b/>
          <w:bCs/>
          <w:sz w:val="20"/>
          <w:szCs w:val="20"/>
        </w:rPr>
        <w:t>Magnetic Action (MA)</w:t>
      </w:r>
    </w:p>
    <w:p w14:paraId="3826D6D7" w14:textId="649A78EC" w:rsidR="00251689" w:rsidRDefault="00251689" w:rsidP="00251689">
      <w:pPr>
        <w:pStyle w:val="ListParagraph"/>
        <w:rPr>
          <w:rFonts w:ascii="Calibri" w:hAnsi="Calibri" w:cs="Calibri"/>
          <w:sz w:val="20"/>
          <w:szCs w:val="20"/>
        </w:rPr>
      </w:pPr>
      <w:r>
        <w:rPr>
          <w:rFonts w:ascii="Calibri" w:hAnsi="Calibri" w:cs="Calibri"/>
          <w:sz w:val="20"/>
          <w:szCs w:val="20"/>
        </w:rPr>
        <w:t xml:space="preserve">Magnetic Action occurs when a sufficiently large enough current is drawn to earth or between phases </w:t>
      </w:r>
      <w:r w:rsidR="008B3509">
        <w:rPr>
          <w:rFonts w:ascii="Calibri" w:hAnsi="Calibri" w:cs="Calibri"/>
          <w:sz w:val="20"/>
          <w:szCs w:val="20"/>
        </w:rPr>
        <w:t>to actuate a solenoid within the circuit breaker. When this occurs, the solenoid forces the mechanism open, usually within a fraction of a second.</w:t>
      </w:r>
      <w:r w:rsidR="0040163D">
        <w:rPr>
          <w:rFonts w:ascii="Calibri" w:hAnsi="Calibri" w:cs="Calibri"/>
          <w:sz w:val="20"/>
          <w:szCs w:val="20"/>
        </w:rPr>
        <w:t xml:space="preserve"> Different breakers are rated to different magnetic acting curves, allowing for situations such as the starting of a large motor, which has </w:t>
      </w:r>
      <w:r w:rsidR="00897FDA">
        <w:rPr>
          <w:rFonts w:ascii="Calibri" w:hAnsi="Calibri" w:cs="Calibri"/>
          <w:sz w:val="20"/>
          <w:szCs w:val="20"/>
        </w:rPr>
        <w:t>a pseudo-short circuit effect during the establishment of its magnetic flux.</w:t>
      </w:r>
    </w:p>
    <w:p w14:paraId="151DF005" w14:textId="388DB414" w:rsidR="00897FDA" w:rsidRDefault="00897FDA" w:rsidP="00251689">
      <w:pPr>
        <w:pStyle w:val="ListParagraph"/>
        <w:rPr>
          <w:rFonts w:ascii="Calibri" w:hAnsi="Calibri" w:cs="Calibri"/>
          <w:sz w:val="20"/>
          <w:szCs w:val="20"/>
        </w:rPr>
      </w:pPr>
    </w:p>
    <w:p w14:paraId="2F4228F3" w14:textId="7128D504" w:rsidR="00897FDA" w:rsidRPr="00897FDA" w:rsidRDefault="00897FDA" w:rsidP="00251689">
      <w:pPr>
        <w:pStyle w:val="ListParagraph"/>
        <w:rPr>
          <w:rFonts w:ascii="Calibri" w:hAnsi="Calibri" w:cs="Calibri"/>
          <w:b/>
          <w:bCs/>
          <w:sz w:val="20"/>
          <w:szCs w:val="20"/>
        </w:rPr>
      </w:pPr>
      <w:r w:rsidRPr="00897FDA">
        <w:rPr>
          <w:rFonts w:ascii="Calibri" w:hAnsi="Calibri" w:cs="Calibri"/>
          <w:b/>
          <w:bCs/>
          <w:sz w:val="20"/>
          <w:szCs w:val="20"/>
        </w:rPr>
        <w:t>Thermal Action</w:t>
      </w:r>
    </w:p>
    <w:p w14:paraId="4680FCFA" w14:textId="4C565B90" w:rsidR="00897FDA" w:rsidRDefault="00897FDA" w:rsidP="00251689">
      <w:pPr>
        <w:pStyle w:val="ListParagraph"/>
        <w:rPr>
          <w:rFonts w:ascii="Calibri" w:hAnsi="Calibri" w:cs="Calibri"/>
          <w:sz w:val="20"/>
          <w:szCs w:val="20"/>
        </w:rPr>
      </w:pPr>
      <w:r>
        <w:rPr>
          <w:rFonts w:ascii="Calibri" w:hAnsi="Calibri" w:cs="Calibri"/>
          <w:sz w:val="20"/>
          <w:szCs w:val="20"/>
        </w:rPr>
        <w:t>Thermal Action occurs when a</w:t>
      </w:r>
      <w:r w:rsidR="005A5BE2">
        <w:rPr>
          <w:rFonts w:ascii="Calibri" w:hAnsi="Calibri" w:cs="Calibri"/>
          <w:sz w:val="20"/>
          <w:szCs w:val="20"/>
        </w:rPr>
        <w:t xml:space="preserve">n overcurrent situation </w:t>
      </w:r>
      <w:proofErr w:type="gramStart"/>
      <w:r w:rsidR="005A5BE2">
        <w:rPr>
          <w:rFonts w:ascii="Calibri" w:hAnsi="Calibri" w:cs="Calibri"/>
          <w:sz w:val="20"/>
          <w:szCs w:val="20"/>
        </w:rPr>
        <w:t>is allowed to</w:t>
      </w:r>
      <w:proofErr w:type="gramEnd"/>
      <w:r w:rsidR="005A5BE2">
        <w:rPr>
          <w:rFonts w:ascii="Calibri" w:hAnsi="Calibri" w:cs="Calibri"/>
          <w:sz w:val="20"/>
          <w:szCs w:val="20"/>
        </w:rPr>
        <w:t xml:space="preserve"> continue for an extended period of time. This time is defined in a current-time curve. </w:t>
      </w:r>
      <w:r w:rsidR="006F18C6">
        <w:rPr>
          <w:rFonts w:ascii="Calibri" w:hAnsi="Calibri" w:cs="Calibri"/>
          <w:sz w:val="20"/>
          <w:szCs w:val="20"/>
        </w:rPr>
        <w:t xml:space="preserve">The higher the current, the faster the thermal </w:t>
      </w:r>
      <w:proofErr w:type="spellStart"/>
      <w:r w:rsidR="006F18C6">
        <w:rPr>
          <w:rFonts w:ascii="Calibri" w:hAnsi="Calibri" w:cs="Calibri"/>
          <w:sz w:val="20"/>
          <w:szCs w:val="20"/>
        </w:rPr>
        <w:t>buildup</w:t>
      </w:r>
      <w:proofErr w:type="spellEnd"/>
      <w:r w:rsidR="006F18C6">
        <w:rPr>
          <w:rFonts w:ascii="Calibri" w:hAnsi="Calibri" w:cs="Calibri"/>
          <w:sz w:val="20"/>
          <w:szCs w:val="20"/>
        </w:rPr>
        <w:t xml:space="preserve">, and the faster the thermal action. A bimetallic strip bends with the application of </w:t>
      </w:r>
      <w:r w:rsidR="00EB3E0F">
        <w:rPr>
          <w:rFonts w:ascii="Calibri" w:hAnsi="Calibri" w:cs="Calibri"/>
          <w:sz w:val="20"/>
          <w:szCs w:val="20"/>
        </w:rPr>
        <w:t>heat and</w:t>
      </w:r>
      <w:r w:rsidR="006F18C6">
        <w:rPr>
          <w:rFonts w:ascii="Calibri" w:hAnsi="Calibri" w:cs="Calibri"/>
          <w:sz w:val="20"/>
          <w:szCs w:val="20"/>
        </w:rPr>
        <w:t xml:space="preserve"> presses against the trip bar when sufficiently heated. </w:t>
      </w:r>
    </w:p>
    <w:p w14:paraId="36DF552B" w14:textId="30D32485" w:rsidR="00481E69" w:rsidRDefault="00481E69" w:rsidP="00251689">
      <w:pPr>
        <w:pStyle w:val="ListParagraph"/>
        <w:rPr>
          <w:rFonts w:ascii="Calibri" w:hAnsi="Calibri" w:cs="Calibri"/>
          <w:sz w:val="20"/>
          <w:szCs w:val="20"/>
        </w:rPr>
      </w:pPr>
    </w:p>
    <w:p w14:paraId="39785618" w14:textId="48B390E8" w:rsidR="00241A22" w:rsidRDefault="00481E69" w:rsidP="00C02F14">
      <w:pPr>
        <w:pStyle w:val="ListParagraph"/>
        <w:jc w:val="center"/>
        <w:rPr>
          <w:rFonts w:ascii="Calibri" w:hAnsi="Calibri" w:cs="Calibri"/>
          <w:sz w:val="20"/>
          <w:szCs w:val="20"/>
        </w:rPr>
      </w:pPr>
      <w:r>
        <w:rPr>
          <w:noProof/>
        </w:rPr>
        <w:drawing>
          <wp:inline distT="0" distB="0" distL="0" distR="0" wp14:anchorId="16306FE7" wp14:editId="184D22F3">
            <wp:extent cx="2360273" cy="29997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018" cy="3008330"/>
                    </a:xfrm>
                    <a:prstGeom prst="rect">
                      <a:avLst/>
                    </a:prstGeom>
                    <a:noFill/>
                    <a:ln>
                      <a:noFill/>
                    </a:ln>
                  </pic:spPr>
                </pic:pic>
              </a:graphicData>
            </a:graphic>
          </wp:inline>
        </w:drawing>
      </w:r>
    </w:p>
    <w:p w14:paraId="2BCB01E7" w14:textId="77777777" w:rsidR="00C02F14" w:rsidRDefault="00C02F14" w:rsidP="00C02F14">
      <w:pPr>
        <w:pStyle w:val="ListParagraph"/>
        <w:jc w:val="center"/>
        <w:rPr>
          <w:rFonts w:ascii="Calibri" w:hAnsi="Calibri" w:cs="Calibri"/>
          <w:sz w:val="20"/>
          <w:szCs w:val="20"/>
        </w:rPr>
      </w:pPr>
    </w:p>
    <w:p w14:paraId="0ECEE376" w14:textId="1FBA1E38" w:rsidR="005804A5" w:rsidRPr="00167EBB" w:rsidRDefault="00B123FE" w:rsidP="005804A5">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lastRenderedPageBreak/>
        <w:t>explain</w:t>
      </w:r>
      <w:r w:rsidR="00055725" w:rsidRPr="00167EBB">
        <w:rPr>
          <w:rFonts w:ascii="Calibri" w:hAnsi="Calibri" w:cs="Calibri"/>
          <w:sz w:val="20"/>
          <w:szCs w:val="20"/>
          <w:highlight w:val="yellow"/>
        </w:rPr>
        <w:t xml:space="preserve"> procedures for restarting vessel equipment, after power supp</w:t>
      </w:r>
      <w:r w:rsidR="005804A5" w:rsidRPr="00167EBB">
        <w:rPr>
          <w:rFonts w:ascii="Calibri" w:hAnsi="Calibri" w:cs="Calibri"/>
          <w:sz w:val="20"/>
          <w:szCs w:val="20"/>
          <w:highlight w:val="yellow"/>
        </w:rPr>
        <w:t>ly failure (black-out) on board</w:t>
      </w:r>
    </w:p>
    <w:p w14:paraId="48DD1810" w14:textId="77777777" w:rsidR="00C52FF1" w:rsidRPr="00167EBB" w:rsidRDefault="00C52FF1" w:rsidP="00C52FF1">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t>describe conditions for automatic start of emergency generator and starting methods</w:t>
      </w:r>
    </w:p>
    <w:p w14:paraId="42260D68" w14:textId="14834385" w:rsidR="00C52FF1" w:rsidRPr="00C52FF1" w:rsidRDefault="00C52FF1" w:rsidP="00C52FF1">
      <w:pPr>
        <w:pStyle w:val="ListParagraph"/>
        <w:rPr>
          <w:rFonts w:ascii="Calibri" w:hAnsi="Calibri" w:cs="Calibri"/>
          <w:sz w:val="20"/>
          <w:szCs w:val="20"/>
        </w:rPr>
      </w:pPr>
      <w:r>
        <w:rPr>
          <w:rFonts w:ascii="Calibri" w:hAnsi="Calibri" w:cs="Calibri"/>
          <w:sz w:val="20"/>
          <w:szCs w:val="20"/>
        </w:rPr>
        <w:t>Emergency generators will start upon detection of a power failure on the main switchboard. Emergency generators may start through either battery/starter motor, air, hand-pump hydraulic, spring start. Of key importance is the need for two separate starting methods, as required under SOLAS.</w:t>
      </w:r>
    </w:p>
    <w:p w14:paraId="2EAA985A" w14:textId="0B8A45BB" w:rsidR="00AE6317" w:rsidRDefault="008A520C" w:rsidP="00AE6317">
      <w:pPr>
        <w:pStyle w:val="ListParagraph"/>
        <w:rPr>
          <w:rFonts w:ascii="Calibri" w:hAnsi="Calibri" w:cs="Calibri"/>
          <w:sz w:val="20"/>
          <w:szCs w:val="20"/>
        </w:rPr>
      </w:pPr>
      <w:r>
        <w:rPr>
          <w:rFonts w:ascii="Calibri" w:hAnsi="Calibri" w:cs="Calibri"/>
          <w:sz w:val="20"/>
          <w:szCs w:val="20"/>
        </w:rPr>
        <w:t xml:space="preserve">Each ship will typically have their own unique quirks </w:t>
      </w:r>
      <w:r w:rsidR="002F0A1A">
        <w:rPr>
          <w:rFonts w:ascii="Calibri" w:hAnsi="Calibri" w:cs="Calibri"/>
          <w:sz w:val="20"/>
          <w:szCs w:val="20"/>
        </w:rPr>
        <w:t xml:space="preserve">in their blackout procedure. </w:t>
      </w:r>
      <w:r w:rsidR="007E5606">
        <w:rPr>
          <w:rFonts w:ascii="Calibri" w:hAnsi="Calibri" w:cs="Calibri"/>
          <w:sz w:val="20"/>
          <w:szCs w:val="20"/>
        </w:rPr>
        <w:t>The</w:t>
      </w:r>
      <w:r w:rsidR="002F0A1A">
        <w:rPr>
          <w:rFonts w:ascii="Calibri" w:hAnsi="Calibri" w:cs="Calibri"/>
          <w:sz w:val="20"/>
          <w:szCs w:val="20"/>
        </w:rPr>
        <w:t xml:space="preserve"> order of operations is </w:t>
      </w:r>
      <w:r w:rsidR="00AB26C3">
        <w:rPr>
          <w:rFonts w:ascii="Calibri" w:hAnsi="Calibri" w:cs="Calibri"/>
          <w:sz w:val="20"/>
          <w:szCs w:val="20"/>
        </w:rPr>
        <w:t>as follows:</w:t>
      </w:r>
    </w:p>
    <w:p w14:paraId="0E4D0CAB" w14:textId="3F7EEF7E" w:rsidR="002F0A1A" w:rsidRDefault="002F0A1A" w:rsidP="00AE6317">
      <w:pPr>
        <w:pStyle w:val="ListParagraph"/>
        <w:rPr>
          <w:rFonts w:ascii="Calibri" w:hAnsi="Calibri" w:cs="Calibri"/>
          <w:sz w:val="20"/>
          <w:szCs w:val="20"/>
        </w:rPr>
      </w:pPr>
      <w:r>
        <w:rPr>
          <w:rFonts w:ascii="Calibri" w:hAnsi="Calibri" w:cs="Calibri"/>
          <w:sz w:val="20"/>
          <w:szCs w:val="20"/>
        </w:rPr>
        <w:t>Emergency Generator</w:t>
      </w:r>
      <w:r w:rsidR="00746C9D">
        <w:rPr>
          <w:rFonts w:ascii="Calibri" w:hAnsi="Calibri" w:cs="Calibri"/>
          <w:sz w:val="20"/>
          <w:szCs w:val="20"/>
        </w:rPr>
        <w:t xml:space="preserve"> | Emergency Consumers | Diesel-generator </w:t>
      </w:r>
      <w:r w:rsidR="007E5606">
        <w:rPr>
          <w:rFonts w:ascii="Calibri" w:hAnsi="Calibri" w:cs="Calibri"/>
          <w:sz w:val="20"/>
          <w:szCs w:val="20"/>
        </w:rPr>
        <w:t>start-up</w:t>
      </w:r>
      <w:r w:rsidR="00746C9D">
        <w:rPr>
          <w:rFonts w:ascii="Calibri" w:hAnsi="Calibri" w:cs="Calibri"/>
          <w:sz w:val="20"/>
          <w:szCs w:val="20"/>
        </w:rPr>
        <w:t xml:space="preserve"> | Other consumers</w:t>
      </w:r>
    </w:p>
    <w:p w14:paraId="732968C4" w14:textId="5561E719" w:rsidR="000815E9" w:rsidRDefault="000815E9" w:rsidP="00AE6317">
      <w:pPr>
        <w:pStyle w:val="ListParagraph"/>
        <w:rPr>
          <w:rFonts w:ascii="Calibri" w:hAnsi="Calibri" w:cs="Calibri"/>
          <w:sz w:val="20"/>
          <w:szCs w:val="20"/>
        </w:rPr>
      </w:pPr>
    </w:p>
    <w:p w14:paraId="27EB98FA" w14:textId="06AE19C4" w:rsidR="000815E9" w:rsidRDefault="000815E9" w:rsidP="00AE6317">
      <w:pPr>
        <w:pStyle w:val="ListParagraph"/>
        <w:rPr>
          <w:rFonts w:ascii="Calibri" w:hAnsi="Calibri" w:cs="Calibri"/>
          <w:sz w:val="20"/>
          <w:szCs w:val="20"/>
        </w:rPr>
      </w:pPr>
      <w:r>
        <w:rPr>
          <w:rFonts w:ascii="Calibri" w:hAnsi="Calibri" w:cs="Calibri"/>
          <w:sz w:val="20"/>
          <w:szCs w:val="20"/>
        </w:rPr>
        <w:t xml:space="preserve">For a more specific example, this is the (unofficial) start up procedure for the DEV </w:t>
      </w:r>
      <w:r w:rsidRPr="000815E9">
        <w:rPr>
          <w:rFonts w:ascii="Calibri" w:hAnsi="Calibri" w:cs="Calibri"/>
          <w:i/>
          <w:iCs/>
          <w:sz w:val="20"/>
          <w:szCs w:val="20"/>
        </w:rPr>
        <w:t>Aratere</w:t>
      </w:r>
      <w:r>
        <w:rPr>
          <w:rFonts w:ascii="Calibri" w:hAnsi="Calibri" w:cs="Calibri"/>
          <w:i/>
          <w:iCs/>
          <w:sz w:val="20"/>
          <w:szCs w:val="20"/>
        </w:rPr>
        <w:t>.</w:t>
      </w:r>
    </w:p>
    <w:p w14:paraId="23752742" w14:textId="06A4EC3E" w:rsidR="002D6441" w:rsidRDefault="002D6441" w:rsidP="002D6441">
      <w:pPr>
        <w:pStyle w:val="Quote"/>
        <w:jc w:val="left"/>
      </w:pPr>
      <w:r>
        <w:t xml:space="preserve">The new engine room has a main and an emergency board in it. DG5's fuel pump, cooling pump </w:t>
      </w:r>
      <w:r w:rsidR="00AB26C3">
        <w:t>and</w:t>
      </w:r>
      <w:r>
        <w:t xml:space="preserve"> one seawater pump are fed from the emergency board. DG6's and the other sea water pump are fed from the main board. </w:t>
      </w:r>
    </w:p>
    <w:p w14:paraId="606FDDF3" w14:textId="77777777" w:rsidR="002D6441" w:rsidRDefault="002D6441" w:rsidP="002D6441">
      <w:pPr>
        <w:pStyle w:val="Quote"/>
        <w:jc w:val="left"/>
      </w:pPr>
      <w:r>
        <w:t xml:space="preserve">If the main engines are lost due to an HT or LT fault or Fuel Module failure, thus creating a delay in the restarting of DG's 1 through 4, the new engine room can be utilised. </w:t>
      </w:r>
    </w:p>
    <w:p w14:paraId="3EA29E5A" w14:textId="5E029C5B" w:rsidR="002D6441" w:rsidRDefault="002D6441" w:rsidP="002D6441">
      <w:pPr>
        <w:pStyle w:val="Quote"/>
        <w:jc w:val="left"/>
      </w:pPr>
      <w:r>
        <w:t>One small alternator would be started automatically via S</w:t>
      </w:r>
      <w:r w:rsidR="00B90992">
        <w:t>YNPOL</w:t>
      </w:r>
      <w:r>
        <w:t xml:space="preserve"> if it is in </w:t>
      </w:r>
      <w:r w:rsidR="00AB26C3">
        <w:t>Auto and</w:t>
      </w:r>
      <w:r>
        <w:t xml:space="preserve"> placed on the board. Once this occurs, the Emergency Generator will </w:t>
      </w:r>
      <w:r w:rsidR="00AB26C3">
        <w:t>stop,</w:t>
      </w:r>
      <w:r>
        <w:t xml:space="preserve"> and supply will be from the Main Transformers. The new 400v board will need to be livened by closing the </w:t>
      </w:r>
      <w:r w:rsidR="00AB26C3">
        <w:t>400-volt</w:t>
      </w:r>
      <w:r>
        <w:t xml:space="preserve"> breaker. Then the ancillaries i.e. fuel pumps, and cooling pumps for the new engine room, which can be started via A</w:t>
      </w:r>
      <w:r w:rsidR="00112B17">
        <w:t>DVANT</w:t>
      </w:r>
      <w:r>
        <w:t xml:space="preserve">, can now be started. If </w:t>
      </w:r>
      <w:r w:rsidR="00112B17">
        <w:t>required,</w:t>
      </w:r>
      <w:r>
        <w:t xml:space="preserve"> the other small alternator can then be started. </w:t>
      </w:r>
    </w:p>
    <w:p w14:paraId="7FA1ABD2" w14:textId="77777777" w:rsidR="002D6441" w:rsidRDefault="002D6441" w:rsidP="002D6441">
      <w:pPr>
        <w:pStyle w:val="Quote"/>
        <w:jc w:val="left"/>
      </w:pPr>
      <w:r>
        <w:t xml:space="preserve">Note: both must be on the board to get propulsion. </w:t>
      </w:r>
    </w:p>
    <w:p w14:paraId="7849A247" w14:textId="77777777" w:rsidR="002D6441" w:rsidRDefault="002D6441" w:rsidP="002D6441">
      <w:pPr>
        <w:pStyle w:val="Quote"/>
        <w:jc w:val="left"/>
      </w:pPr>
      <w:r>
        <w:t xml:space="preserve">The Sea Water pumps are working in Auto on a Duty/Standby configuration, if Pump 1 (Main Board) is Duty, then Pump 2 (Emergency Board) will be started automatically. Otherwise Pump 2 or Pump 1 will need to be started once the alternator is supplying load. </w:t>
      </w:r>
    </w:p>
    <w:p w14:paraId="3BE37BE6" w14:textId="5AD8F8E7" w:rsidR="002D6441" w:rsidRDefault="00AB26C3" w:rsidP="002D6441">
      <w:pPr>
        <w:pStyle w:val="Quote"/>
        <w:jc w:val="left"/>
      </w:pPr>
      <w:r>
        <w:t>So,</w:t>
      </w:r>
      <w:r w:rsidR="002D6441">
        <w:t xml:space="preserve"> for DG5: that has its auxiliaries fed from the emergency board, and once it has taken load: </w:t>
      </w:r>
    </w:p>
    <w:p w14:paraId="2114F502" w14:textId="3CD3C25C" w:rsidR="002D6441" w:rsidRDefault="002D6441" w:rsidP="002D6441">
      <w:pPr>
        <w:pStyle w:val="Quote"/>
        <w:jc w:val="left"/>
      </w:pPr>
      <w:r>
        <w:t xml:space="preserve">Start HFO Pump 2, and DG5 cooling pump. Check to see if a Sea Water Pump is running. Close the New </w:t>
      </w:r>
      <w:r w:rsidR="00AB26C3">
        <w:t>400-volt</w:t>
      </w:r>
      <w:r>
        <w:t xml:space="preserve"> switchboard breaker. </w:t>
      </w:r>
    </w:p>
    <w:p w14:paraId="3C080805" w14:textId="2CCE348E" w:rsidR="002D6441" w:rsidRDefault="002D6441" w:rsidP="002D6441">
      <w:pPr>
        <w:pStyle w:val="Quote"/>
        <w:jc w:val="left"/>
      </w:pPr>
      <w:r>
        <w:t xml:space="preserve">Reset FD 106 and FD 153 as well as starting all fans and pumps on New </w:t>
      </w:r>
      <w:r w:rsidR="00AB26C3">
        <w:t>400-volt</w:t>
      </w:r>
      <w:r>
        <w:t xml:space="preserve"> board. </w:t>
      </w:r>
    </w:p>
    <w:p w14:paraId="1B288DCC" w14:textId="623235CE" w:rsidR="002D6441" w:rsidRDefault="002D6441" w:rsidP="002D6441">
      <w:pPr>
        <w:pStyle w:val="Quote"/>
        <w:jc w:val="left"/>
      </w:pPr>
      <w:r>
        <w:t xml:space="preserve">For DG6: that has its auxiliaries fed from the Main </w:t>
      </w:r>
      <w:r w:rsidR="00AB26C3">
        <w:t>400-volt</w:t>
      </w:r>
      <w:r>
        <w:t xml:space="preserve"> Board, and once it has taken load and the New Switchboard breaker has been closed, Start HFO pump 1, and DG6 cooling pump. Check to see if a Sea Water Pump is running. Reset FD 106 and FD 153 as well as starting all fans and pumps on New </w:t>
      </w:r>
      <w:r w:rsidR="00AB26C3">
        <w:t>400-volt</w:t>
      </w:r>
      <w:r>
        <w:t xml:space="preserve"> board. </w:t>
      </w:r>
    </w:p>
    <w:p w14:paraId="53A35464" w14:textId="3178DC9A" w:rsidR="004779BA" w:rsidRPr="00241A22" w:rsidRDefault="002D6441" w:rsidP="00241A22">
      <w:pPr>
        <w:pStyle w:val="Quote"/>
        <w:ind w:left="0"/>
        <w:jc w:val="left"/>
      </w:pPr>
      <w:r>
        <w:lastRenderedPageBreak/>
        <w:t>NOTE: If the Emergency Generator fails to start, DG5 or DG6 can be switched to Shutdown Override and switched to Auto on A</w:t>
      </w:r>
      <w:r w:rsidR="00D64DD5">
        <w:t>DVANT</w:t>
      </w:r>
      <w:r>
        <w:t xml:space="preserve">, when either one should start and go on the board. If the generator does not start automatically, it can be started by the manual start button on the Start </w:t>
      </w:r>
      <w:r w:rsidR="000952B4">
        <w:t>solenoid and</w:t>
      </w:r>
      <w:r>
        <w:t xml:space="preserve"> placed on the board using S</w:t>
      </w:r>
      <w:r w:rsidR="00D64DD5">
        <w:t>YNPOL</w:t>
      </w:r>
      <w:r>
        <w:t>. The above steps for reinstatement of Auxiliaries should be followed.</w:t>
      </w:r>
    </w:p>
    <w:p w14:paraId="0ECEE377" w14:textId="20E38649" w:rsidR="005804A5" w:rsidRPr="00167EBB" w:rsidRDefault="00055725" w:rsidP="005804A5">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t>describ</w:t>
      </w:r>
      <w:r w:rsidR="005804A5" w:rsidRPr="00167EBB">
        <w:rPr>
          <w:rFonts w:ascii="Calibri" w:hAnsi="Calibri" w:cs="Calibri"/>
          <w:sz w:val="20"/>
          <w:szCs w:val="20"/>
          <w:highlight w:val="yellow"/>
        </w:rPr>
        <w:t>e</w:t>
      </w:r>
      <w:r w:rsidRPr="00167EBB">
        <w:rPr>
          <w:rFonts w:ascii="Calibri" w:hAnsi="Calibri" w:cs="Calibri"/>
          <w:sz w:val="20"/>
          <w:szCs w:val="20"/>
          <w:highlight w:val="yellow"/>
        </w:rPr>
        <w:t xml:space="preserve"> connection between main and emergency switch</w:t>
      </w:r>
      <w:r w:rsidR="005804A5" w:rsidRPr="00167EBB">
        <w:rPr>
          <w:rFonts w:ascii="Calibri" w:hAnsi="Calibri" w:cs="Calibri"/>
          <w:sz w:val="20"/>
          <w:szCs w:val="20"/>
          <w:highlight w:val="yellow"/>
        </w:rPr>
        <w:t>boards and necessary safeguards</w:t>
      </w:r>
    </w:p>
    <w:p w14:paraId="0775F1DE" w14:textId="303B5932" w:rsidR="00AE6317" w:rsidRDefault="003A7AE8" w:rsidP="00AE6317">
      <w:pPr>
        <w:pStyle w:val="ListParagraph"/>
        <w:rPr>
          <w:rFonts w:ascii="Calibri" w:hAnsi="Calibri" w:cs="Calibri"/>
          <w:sz w:val="20"/>
          <w:szCs w:val="20"/>
        </w:rPr>
      </w:pPr>
      <w:r>
        <w:rPr>
          <w:rFonts w:ascii="Calibri" w:hAnsi="Calibri" w:cs="Calibri"/>
          <w:sz w:val="20"/>
          <w:szCs w:val="20"/>
        </w:rPr>
        <w:t xml:space="preserve">The main and emergency switchboards are connected by a </w:t>
      </w:r>
      <w:r w:rsidR="00A44BF5">
        <w:rPr>
          <w:rFonts w:ascii="Calibri" w:hAnsi="Calibri" w:cs="Calibri"/>
          <w:sz w:val="20"/>
          <w:szCs w:val="20"/>
        </w:rPr>
        <w:t xml:space="preserve">feeder known as the transfer line. This bus connector allows for all emergency loads to be powered by the primary generator sets during the normal operation of the vessel. However, the interconnector will open upon catastrophic power failure, allowing the emergency generator to safely close its own breaker to the emergency switchboard when it is </w:t>
      </w:r>
      <w:r w:rsidR="000A1C96">
        <w:rPr>
          <w:rFonts w:ascii="Calibri" w:hAnsi="Calibri" w:cs="Calibri"/>
          <w:sz w:val="20"/>
          <w:szCs w:val="20"/>
        </w:rPr>
        <w:t>up to speed.</w:t>
      </w:r>
    </w:p>
    <w:p w14:paraId="6FD99F24" w14:textId="05DB9A89" w:rsidR="000A1C96" w:rsidRDefault="000A1C96" w:rsidP="00AE6317">
      <w:pPr>
        <w:pStyle w:val="ListParagraph"/>
        <w:rPr>
          <w:rFonts w:ascii="Calibri" w:hAnsi="Calibri" w:cs="Calibri"/>
          <w:sz w:val="20"/>
          <w:szCs w:val="20"/>
        </w:rPr>
      </w:pPr>
      <w:r>
        <w:rPr>
          <w:rFonts w:ascii="Calibri" w:hAnsi="Calibri" w:cs="Calibri"/>
          <w:sz w:val="20"/>
          <w:szCs w:val="20"/>
        </w:rPr>
        <w:t>Generally, it is not possible for the emergency generator and the primary generators to run in parallel</w:t>
      </w:r>
      <w:r w:rsidR="00EA334C">
        <w:rPr>
          <w:rFonts w:ascii="Calibri" w:hAnsi="Calibri" w:cs="Calibri"/>
          <w:sz w:val="20"/>
          <w:szCs w:val="20"/>
        </w:rPr>
        <w:t xml:space="preserve">, and all generators will have a reverse power, undervoltage, overvoltage, underfrequency and overfrequency trips </w:t>
      </w:r>
      <w:r w:rsidR="00DB0123">
        <w:rPr>
          <w:rFonts w:ascii="Calibri" w:hAnsi="Calibri" w:cs="Calibri"/>
          <w:sz w:val="20"/>
          <w:szCs w:val="20"/>
        </w:rPr>
        <w:t>to protect both the generators and the consumers.</w:t>
      </w:r>
    </w:p>
    <w:p w14:paraId="02A91843" w14:textId="77777777" w:rsidR="003A7AE8" w:rsidRDefault="003A7AE8" w:rsidP="00AE6317">
      <w:pPr>
        <w:pStyle w:val="ListParagraph"/>
        <w:rPr>
          <w:rFonts w:ascii="Calibri" w:hAnsi="Calibri" w:cs="Calibri"/>
          <w:sz w:val="20"/>
          <w:szCs w:val="20"/>
        </w:rPr>
      </w:pPr>
    </w:p>
    <w:p w14:paraId="0ECEE378" w14:textId="0910DCD5" w:rsidR="005804A5" w:rsidRPr="00167EBB" w:rsidRDefault="005804A5" w:rsidP="005804A5">
      <w:pPr>
        <w:pStyle w:val="ListParagraph"/>
        <w:numPr>
          <w:ilvl w:val="0"/>
          <w:numId w:val="24"/>
        </w:numPr>
        <w:rPr>
          <w:rFonts w:ascii="Calibri" w:hAnsi="Calibri" w:cs="Calibri"/>
          <w:sz w:val="20"/>
          <w:szCs w:val="20"/>
          <w:highlight w:val="yellow"/>
        </w:rPr>
      </w:pPr>
      <w:r w:rsidRPr="00167EBB">
        <w:rPr>
          <w:rFonts w:ascii="Calibri" w:hAnsi="Calibri" w:cs="Calibri"/>
          <w:sz w:val="20"/>
          <w:szCs w:val="20"/>
          <w:highlight w:val="yellow"/>
        </w:rPr>
        <w:t>list</w:t>
      </w:r>
      <w:r w:rsidR="00055725" w:rsidRPr="00167EBB">
        <w:rPr>
          <w:rFonts w:ascii="Calibri" w:hAnsi="Calibri" w:cs="Calibri"/>
          <w:sz w:val="20"/>
          <w:szCs w:val="20"/>
          <w:highlight w:val="yellow"/>
        </w:rPr>
        <w:t xml:space="preserve"> equipment typically supp</w:t>
      </w:r>
      <w:r w:rsidRPr="00167EBB">
        <w:rPr>
          <w:rFonts w:ascii="Calibri" w:hAnsi="Calibri" w:cs="Calibri"/>
          <w:sz w:val="20"/>
          <w:szCs w:val="20"/>
          <w:highlight w:val="yellow"/>
        </w:rPr>
        <w:t>lied from emergency switchboard</w:t>
      </w:r>
    </w:p>
    <w:p w14:paraId="4DF2EB91" w14:textId="1BD875B1" w:rsidR="00AE6317" w:rsidRDefault="00505919" w:rsidP="00AE6317">
      <w:pPr>
        <w:pStyle w:val="ListParagraph"/>
        <w:rPr>
          <w:rFonts w:ascii="Calibri" w:hAnsi="Calibri" w:cs="Calibri"/>
          <w:sz w:val="20"/>
          <w:szCs w:val="20"/>
        </w:rPr>
      </w:pPr>
      <w:r>
        <w:rPr>
          <w:rFonts w:ascii="Calibri" w:hAnsi="Calibri" w:cs="Calibri"/>
          <w:sz w:val="20"/>
          <w:szCs w:val="20"/>
        </w:rPr>
        <w:t xml:space="preserve">Emergency Switchboards generally house every circuit required for the safety of the crew, </w:t>
      </w:r>
      <w:r w:rsidR="00000476">
        <w:rPr>
          <w:rFonts w:ascii="Calibri" w:hAnsi="Calibri" w:cs="Calibri"/>
          <w:sz w:val="20"/>
          <w:szCs w:val="20"/>
        </w:rPr>
        <w:t xml:space="preserve">as well as whatever is required to restart a primary generator. </w:t>
      </w:r>
      <w:r w:rsidR="00A47834">
        <w:rPr>
          <w:rFonts w:ascii="Calibri" w:hAnsi="Calibri" w:cs="Calibri"/>
          <w:sz w:val="20"/>
          <w:szCs w:val="20"/>
        </w:rPr>
        <w:t>These may include:</w:t>
      </w:r>
    </w:p>
    <w:p w14:paraId="5A27C364" w14:textId="22055A98"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Navigation Lighting</w:t>
      </w:r>
    </w:p>
    <w:p w14:paraId="42714A71" w14:textId="00EEF11C"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Bridge Lighting</w:t>
      </w:r>
    </w:p>
    <w:p w14:paraId="69A47964" w14:textId="28DC6AD0"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Steering Pump</w:t>
      </w:r>
    </w:p>
    <w:p w14:paraId="2AFA80A9" w14:textId="6BA0724D"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Fresh Water Pump</w:t>
      </w:r>
    </w:p>
    <w:p w14:paraId="054DE99D" w14:textId="636CC89B"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Seawater Pump</w:t>
      </w:r>
    </w:p>
    <w:p w14:paraId="5F58D6AC" w14:textId="2AAEA6B4"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Fire Pump</w:t>
      </w:r>
    </w:p>
    <w:p w14:paraId="093E122C" w14:textId="45B843DC" w:rsidR="00A47834" w:rsidRDefault="00A47834" w:rsidP="00A47834">
      <w:pPr>
        <w:pStyle w:val="ListParagraph"/>
        <w:numPr>
          <w:ilvl w:val="1"/>
          <w:numId w:val="24"/>
        </w:numPr>
        <w:rPr>
          <w:rFonts w:ascii="Calibri" w:hAnsi="Calibri" w:cs="Calibri"/>
          <w:sz w:val="20"/>
          <w:szCs w:val="20"/>
        </w:rPr>
      </w:pPr>
      <w:r>
        <w:rPr>
          <w:rFonts w:ascii="Calibri" w:hAnsi="Calibri" w:cs="Calibri"/>
          <w:sz w:val="20"/>
          <w:szCs w:val="20"/>
        </w:rPr>
        <w:t>Air Compressor (typically a separate “emergency” compressor)</w:t>
      </w:r>
    </w:p>
    <w:p w14:paraId="49103799" w14:textId="7ECFDB31" w:rsidR="00A47834" w:rsidRDefault="00B77AD3" w:rsidP="00A47834">
      <w:pPr>
        <w:pStyle w:val="ListParagraph"/>
        <w:numPr>
          <w:ilvl w:val="1"/>
          <w:numId w:val="24"/>
        </w:numPr>
        <w:rPr>
          <w:rFonts w:ascii="Calibri" w:hAnsi="Calibri" w:cs="Calibri"/>
          <w:sz w:val="20"/>
          <w:szCs w:val="20"/>
        </w:rPr>
      </w:pPr>
      <w:r>
        <w:rPr>
          <w:rFonts w:ascii="Calibri" w:hAnsi="Calibri" w:cs="Calibri"/>
          <w:sz w:val="20"/>
          <w:szCs w:val="20"/>
        </w:rPr>
        <w:t>Emergency Lighting</w:t>
      </w:r>
    </w:p>
    <w:p w14:paraId="0718E728" w14:textId="251B5B90" w:rsidR="00B77AD3" w:rsidRDefault="00B77AD3" w:rsidP="00A47834">
      <w:pPr>
        <w:pStyle w:val="ListParagraph"/>
        <w:numPr>
          <w:ilvl w:val="1"/>
          <w:numId w:val="24"/>
        </w:numPr>
        <w:rPr>
          <w:rFonts w:ascii="Calibri" w:hAnsi="Calibri" w:cs="Calibri"/>
          <w:sz w:val="20"/>
          <w:szCs w:val="20"/>
        </w:rPr>
      </w:pPr>
      <w:r>
        <w:rPr>
          <w:rFonts w:ascii="Calibri" w:hAnsi="Calibri" w:cs="Calibri"/>
          <w:sz w:val="20"/>
          <w:szCs w:val="20"/>
        </w:rPr>
        <w:t>Marine Radio</w:t>
      </w:r>
    </w:p>
    <w:p w14:paraId="25946EB1" w14:textId="34C8B9DC" w:rsidR="00B77AD3" w:rsidRDefault="00666BBB" w:rsidP="00A47834">
      <w:pPr>
        <w:pStyle w:val="ListParagraph"/>
        <w:numPr>
          <w:ilvl w:val="1"/>
          <w:numId w:val="24"/>
        </w:numPr>
        <w:rPr>
          <w:rFonts w:ascii="Calibri" w:hAnsi="Calibri" w:cs="Calibri"/>
          <w:sz w:val="20"/>
          <w:szCs w:val="20"/>
        </w:rPr>
      </w:pPr>
      <w:r>
        <w:rPr>
          <w:rFonts w:ascii="Calibri" w:hAnsi="Calibri" w:cs="Calibri"/>
          <w:sz w:val="20"/>
          <w:szCs w:val="20"/>
        </w:rPr>
        <w:t xml:space="preserve">FO </w:t>
      </w:r>
      <w:r w:rsidR="00842178">
        <w:rPr>
          <w:rFonts w:ascii="Calibri" w:hAnsi="Calibri" w:cs="Calibri"/>
          <w:sz w:val="20"/>
          <w:szCs w:val="20"/>
        </w:rPr>
        <w:t>Pumps</w:t>
      </w:r>
    </w:p>
    <w:p w14:paraId="138F044B" w14:textId="4FB8DB89" w:rsidR="00842178" w:rsidRDefault="00842178" w:rsidP="00A47834">
      <w:pPr>
        <w:pStyle w:val="ListParagraph"/>
        <w:numPr>
          <w:ilvl w:val="1"/>
          <w:numId w:val="24"/>
        </w:numPr>
        <w:rPr>
          <w:rFonts w:ascii="Calibri" w:hAnsi="Calibri" w:cs="Calibri"/>
          <w:sz w:val="20"/>
          <w:szCs w:val="20"/>
        </w:rPr>
      </w:pPr>
      <w:r>
        <w:rPr>
          <w:rFonts w:ascii="Calibri" w:hAnsi="Calibri" w:cs="Calibri"/>
          <w:sz w:val="20"/>
          <w:szCs w:val="20"/>
        </w:rPr>
        <w:t>Boiler Burner (if applicable)</w:t>
      </w:r>
    </w:p>
    <w:p w14:paraId="15D0B7D3" w14:textId="5C7ACF0A" w:rsidR="00276636" w:rsidRDefault="00842178" w:rsidP="00276636">
      <w:pPr>
        <w:pStyle w:val="ListParagraph"/>
        <w:numPr>
          <w:ilvl w:val="1"/>
          <w:numId w:val="24"/>
        </w:numPr>
        <w:rPr>
          <w:rFonts w:ascii="Calibri" w:hAnsi="Calibri" w:cs="Calibri"/>
          <w:sz w:val="20"/>
          <w:szCs w:val="20"/>
        </w:rPr>
      </w:pPr>
      <w:r>
        <w:rPr>
          <w:rFonts w:ascii="Calibri" w:hAnsi="Calibri" w:cs="Calibri"/>
          <w:sz w:val="20"/>
          <w:szCs w:val="20"/>
        </w:rPr>
        <w:t>Battery Charging</w:t>
      </w:r>
      <w:r w:rsidR="00EC6FA5">
        <w:rPr>
          <w:rFonts w:ascii="Calibri" w:hAnsi="Calibri" w:cs="Calibri"/>
          <w:sz w:val="20"/>
          <w:szCs w:val="20"/>
        </w:rPr>
        <w:t xml:space="preserve"> / UPS</w:t>
      </w:r>
    </w:p>
    <w:p w14:paraId="4811618C" w14:textId="77C3F6DD" w:rsidR="00276636" w:rsidRPr="00276636" w:rsidRDefault="00276636" w:rsidP="00176343">
      <w:pPr>
        <w:rPr>
          <w:rFonts w:ascii="Calibri" w:hAnsi="Calibri" w:cs="Calibri"/>
          <w:sz w:val="20"/>
          <w:szCs w:val="20"/>
        </w:rPr>
      </w:pPr>
      <w:r>
        <w:rPr>
          <w:rFonts w:ascii="Calibri" w:hAnsi="Calibri" w:cs="Calibri"/>
          <w:sz w:val="20"/>
          <w:szCs w:val="20"/>
        </w:rPr>
        <w:br w:type="page"/>
      </w:r>
    </w:p>
    <w:p w14:paraId="0ECEE379" w14:textId="3343F1EF" w:rsidR="00032619" w:rsidRPr="00217B0E" w:rsidRDefault="005804A5" w:rsidP="005804A5">
      <w:pPr>
        <w:pStyle w:val="ListParagraph"/>
        <w:numPr>
          <w:ilvl w:val="0"/>
          <w:numId w:val="24"/>
        </w:numPr>
        <w:rPr>
          <w:rFonts w:ascii="Calibri" w:hAnsi="Calibri" w:cs="Calibri"/>
          <w:sz w:val="20"/>
          <w:szCs w:val="20"/>
          <w:highlight w:val="yellow"/>
        </w:rPr>
      </w:pPr>
      <w:r w:rsidRPr="00217B0E">
        <w:rPr>
          <w:rFonts w:ascii="Calibri" w:hAnsi="Calibri" w:cs="Calibri"/>
          <w:sz w:val="20"/>
          <w:highlight w:val="yellow"/>
        </w:rPr>
        <w:lastRenderedPageBreak/>
        <w:t>explain</w:t>
      </w:r>
      <w:r w:rsidR="00055725" w:rsidRPr="00217B0E">
        <w:rPr>
          <w:rFonts w:ascii="Calibri" w:hAnsi="Calibri" w:cs="Calibri"/>
          <w:sz w:val="20"/>
          <w:szCs w:val="20"/>
          <w:highlight w:val="yellow"/>
        </w:rPr>
        <w:t xml:space="preserve"> procedure for change-over to shore-connection supply</w:t>
      </w:r>
    </w:p>
    <w:p w14:paraId="50A5223C" w14:textId="06F0F6EA" w:rsidR="004E5207" w:rsidRDefault="004E5207" w:rsidP="004E5207">
      <w:pPr>
        <w:pStyle w:val="ListParagraph"/>
        <w:jc w:val="center"/>
        <w:rPr>
          <w:rFonts w:ascii="Calibri" w:hAnsi="Calibri" w:cs="Calibri"/>
          <w:sz w:val="20"/>
          <w:szCs w:val="20"/>
        </w:rPr>
      </w:pPr>
      <w:r>
        <w:rPr>
          <w:noProof/>
        </w:rPr>
        <w:drawing>
          <wp:inline distT="0" distB="0" distL="0" distR="0" wp14:anchorId="453E5C08" wp14:editId="73650EAD">
            <wp:extent cx="4722092" cy="2657681"/>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4093" cy="2658807"/>
                    </a:xfrm>
                    <a:prstGeom prst="rect">
                      <a:avLst/>
                    </a:prstGeom>
                    <a:noFill/>
                    <a:ln>
                      <a:noFill/>
                    </a:ln>
                  </pic:spPr>
                </pic:pic>
              </a:graphicData>
            </a:graphic>
          </wp:inline>
        </w:drawing>
      </w:r>
    </w:p>
    <w:p w14:paraId="653D306B" w14:textId="25C4FBB1" w:rsidR="004E5207" w:rsidRDefault="004E5207" w:rsidP="004E5207">
      <w:pPr>
        <w:pStyle w:val="ListParagraph"/>
        <w:jc w:val="center"/>
        <w:rPr>
          <w:rFonts w:ascii="Calibri" w:hAnsi="Calibri" w:cs="Calibri"/>
          <w:sz w:val="20"/>
          <w:szCs w:val="20"/>
        </w:rPr>
      </w:pPr>
      <w:r>
        <w:rPr>
          <w:rFonts w:ascii="Calibri" w:hAnsi="Calibri" w:cs="Calibri"/>
          <w:sz w:val="20"/>
          <w:szCs w:val="20"/>
        </w:rPr>
        <w:t xml:space="preserve">The Port of San Diego’s </w:t>
      </w:r>
      <w:proofErr w:type="spellStart"/>
      <w:r>
        <w:rPr>
          <w:rFonts w:ascii="Calibri" w:hAnsi="Calibri" w:cs="Calibri"/>
          <w:sz w:val="20"/>
          <w:szCs w:val="20"/>
        </w:rPr>
        <w:t>shorepower</w:t>
      </w:r>
      <w:proofErr w:type="spellEnd"/>
      <w:r>
        <w:rPr>
          <w:rFonts w:ascii="Calibri" w:hAnsi="Calibri" w:cs="Calibri"/>
          <w:sz w:val="20"/>
          <w:szCs w:val="20"/>
        </w:rPr>
        <w:t xml:space="preserve"> connection</w:t>
      </w:r>
    </w:p>
    <w:p w14:paraId="3E7E088C" w14:textId="112B4796" w:rsidR="00DB67A2" w:rsidRPr="00AF7FFD" w:rsidRDefault="00DB67A2" w:rsidP="004416D0">
      <w:pPr>
        <w:pStyle w:val="ListParagraph"/>
        <w:rPr>
          <w:b/>
          <w:bCs/>
          <w:smallCaps/>
          <w:color w:val="4F81BD" w:themeColor="accent1"/>
          <w:spacing w:val="5"/>
        </w:rPr>
      </w:pPr>
      <w:r w:rsidRPr="00D51B56">
        <w:rPr>
          <w:rStyle w:val="IntenseReference"/>
        </w:rPr>
        <w:t xml:space="preserve">The following is an excerpt from Dennis T. Hall, Practical Marine Electrical Knowledge 3rd Edition, page </w:t>
      </w:r>
      <w:r>
        <w:rPr>
          <w:rStyle w:val="IntenseReference"/>
        </w:rPr>
        <w:t>33</w:t>
      </w:r>
      <w:r w:rsidRPr="00D51B56">
        <w:rPr>
          <w:rStyle w:val="IntenseReference"/>
        </w:rPr>
        <w:t xml:space="preserve"> Chapter </w:t>
      </w:r>
      <w:r w:rsidR="00AF7FFD">
        <w:rPr>
          <w:rStyle w:val="IntenseReference"/>
        </w:rPr>
        <w:t>2.7</w:t>
      </w:r>
      <w:r w:rsidRPr="00D51B56">
        <w:rPr>
          <w:rStyle w:val="IntenseReference"/>
        </w:rPr>
        <w:t xml:space="preserve"> “</w:t>
      </w:r>
      <w:r w:rsidR="00AF7FFD">
        <w:rPr>
          <w:rStyle w:val="IntenseReference"/>
        </w:rPr>
        <w:t>Shore Supply Connection</w:t>
      </w:r>
      <w:r w:rsidRPr="00D51B56">
        <w:rPr>
          <w:rStyle w:val="IntenseReference"/>
        </w:rPr>
        <w:t>”</w:t>
      </w:r>
    </w:p>
    <w:p w14:paraId="26A7ACBC" w14:textId="1F8FF440" w:rsidR="00EC6FA5" w:rsidRDefault="00DB67A2" w:rsidP="00DB67A2">
      <w:pPr>
        <w:pStyle w:val="Quote"/>
        <w:jc w:val="left"/>
      </w:pPr>
      <w:r w:rsidRPr="00DB67A2">
        <w:t>At the main switchboard, an indicator is provided (usually a lamp) to indicate that the shore supply is available for connection to the busbars via a connecting switch or circuit breaker. In general, it is impossible to parallel the shore supply</w:t>
      </w:r>
      <w:r w:rsidR="001E6713">
        <w:t xml:space="preserve"> </w:t>
      </w:r>
      <w:r w:rsidRPr="00DB67A2">
        <w:t>with the ship's generators. The ship's generators must, therefore, be disconnected</w:t>
      </w:r>
      <w:r w:rsidR="001E6713">
        <w:t xml:space="preserve"> </w:t>
      </w:r>
      <w:r w:rsidRPr="00DB67A2">
        <w:t>before</w:t>
      </w:r>
      <w:r w:rsidR="001E6713">
        <w:t xml:space="preserve"> </w:t>
      </w:r>
      <w:r w:rsidRPr="00DB67A2">
        <w:t>the shore supply can be connected to the main switchboard.) Normally, the shore switch on the main switchboard is electrically interlocked with the generator's circuit breakers, so that it cannot be closed until the) generators are disconnected from the ship's mains (as this will cause a brief mains blackout before shore power is applied).)</w:t>
      </w:r>
    </w:p>
    <w:p w14:paraId="0ECEE38F" w14:textId="2A91F704" w:rsidR="00032619" w:rsidRPr="00276636" w:rsidRDefault="00276636" w:rsidP="00276636">
      <w:pPr>
        <w:jc w:val="center"/>
      </w:pPr>
      <w:r>
        <w:rPr>
          <w:noProof/>
        </w:rPr>
        <w:drawing>
          <wp:inline distT="0" distB="0" distL="0" distR="0" wp14:anchorId="39A47027" wp14:editId="23E177D8">
            <wp:extent cx="3420732" cy="30326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1427" cy="3042132"/>
                    </a:xfrm>
                    <a:prstGeom prst="rect">
                      <a:avLst/>
                    </a:prstGeom>
                    <a:noFill/>
                    <a:ln>
                      <a:noFill/>
                    </a:ln>
                  </pic:spPr>
                </pic:pic>
              </a:graphicData>
            </a:graphic>
          </wp:inline>
        </w:drawing>
      </w:r>
    </w:p>
    <w:p w14:paraId="3F61A967" w14:textId="77777777" w:rsidR="00F35841" w:rsidRDefault="00F35841">
      <w:pPr>
        <w:rPr>
          <w:rFonts w:ascii="Calibri" w:eastAsia="Times New Roman" w:hAnsi="Calibri" w:cs="Calibri"/>
          <w:b/>
          <w:bCs/>
          <w:sz w:val="20"/>
          <w:szCs w:val="20"/>
          <w:u w:val="single"/>
          <w:lang w:val="en-GB"/>
        </w:rPr>
      </w:pPr>
      <w:r>
        <w:rPr>
          <w:rFonts w:ascii="Calibri" w:hAnsi="Calibri" w:cs="Calibri"/>
          <w:b/>
          <w:bCs/>
          <w:sz w:val="20"/>
          <w:u w:val="single"/>
        </w:rPr>
        <w:br w:type="page"/>
      </w:r>
    </w:p>
    <w:p w14:paraId="0ECEE392" w14:textId="0E85D5A4" w:rsidR="003A7B9B" w:rsidRPr="007F30DF" w:rsidRDefault="00573C83" w:rsidP="00276636">
      <w:pPr>
        <w:pStyle w:val="Header"/>
        <w:tabs>
          <w:tab w:val="left" w:pos="0"/>
          <w:tab w:val="left" w:pos="426"/>
          <w:tab w:val="left" w:pos="567"/>
          <w:tab w:val="left" w:pos="1134"/>
          <w:tab w:val="left" w:pos="2585"/>
          <w:tab w:val="decimal" w:pos="8931"/>
        </w:tabs>
        <w:ind w:right="-108"/>
        <w:contextualSpacing/>
        <w:rPr>
          <w:rFonts w:ascii="Calibri" w:hAnsi="Calibri" w:cs="Calibri"/>
          <w:b/>
          <w:bCs/>
          <w:sz w:val="20"/>
          <w:u w:val="single"/>
        </w:rPr>
      </w:pPr>
      <w:r w:rsidRPr="007F30DF">
        <w:rPr>
          <w:rFonts w:ascii="Calibri" w:hAnsi="Calibri" w:cs="Calibri"/>
          <w:b/>
          <w:bCs/>
          <w:sz w:val="20"/>
          <w:u w:val="single"/>
        </w:rPr>
        <w:lastRenderedPageBreak/>
        <w:t>Resources</w:t>
      </w:r>
    </w:p>
    <w:p w14:paraId="0ECEE393" w14:textId="77777777" w:rsidR="001F3F9B" w:rsidRPr="007F30DF" w:rsidRDefault="00BC050C" w:rsidP="00055725">
      <w:pPr>
        <w:pStyle w:val="Header"/>
        <w:numPr>
          <w:ilvl w:val="1"/>
          <w:numId w:val="1"/>
        </w:numPr>
        <w:tabs>
          <w:tab w:val="left" w:pos="0"/>
          <w:tab w:val="left" w:pos="426"/>
          <w:tab w:val="left" w:pos="567"/>
          <w:tab w:val="left" w:pos="1134"/>
          <w:tab w:val="left" w:pos="2585"/>
          <w:tab w:val="decimal" w:pos="8931"/>
        </w:tabs>
        <w:ind w:right="-108" w:hanging="142"/>
        <w:contextualSpacing/>
        <w:rPr>
          <w:rFonts w:ascii="Calibri" w:hAnsi="Calibri" w:cs="Calibri"/>
          <w:bCs/>
          <w:sz w:val="20"/>
        </w:rPr>
      </w:pPr>
      <w:r w:rsidRPr="007F30DF">
        <w:rPr>
          <w:rFonts w:ascii="Calibri" w:hAnsi="Calibri" w:cs="Calibri"/>
          <w:bCs/>
          <w:sz w:val="20"/>
        </w:rPr>
        <w:t>CANVAS</w:t>
      </w:r>
      <w:r w:rsidR="007907BB" w:rsidRPr="007F30DF">
        <w:rPr>
          <w:rFonts w:ascii="Calibri" w:hAnsi="Calibri" w:cs="Calibri"/>
          <w:bCs/>
          <w:sz w:val="20"/>
        </w:rPr>
        <w:t xml:space="preserve"> course 1.</w:t>
      </w:r>
    </w:p>
    <w:p w14:paraId="0ECEE394" w14:textId="77777777" w:rsidR="00D963FF" w:rsidRPr="007F30DF" w:rsidRDefault="007907BB" w:rsidP="00055725">
      <w:pPr>
        <w:pStyle w:val="Header"/>
        <w:numPr>
          <w:ilvl w:val="1"/>
          <w:numId w:val="1"/>
        </w:numPr>
        <w:tabs>
          <w:tab w:val="left" w:pos="0"/>
          <w:tab w:val="left" w:pos="426"/>
          <w:tab w:val="left" w:pos="567"/>
          <w:tab w:val="left" w:pos="1134"/>
          <w:tab w:val="left" w:pos="2585"/>
          <w:tab w:val="decimal" w:pos="8931"/>
        </w:tabs>
        <w:ind w:right="-108" w:hanging="142"/>
        <w:contextualSpacing/>
        <w:rPr>
          <w:rFonts w:ascii="Calibri" w:hAnsi="Calibri" w:cs="Calibri"/>
          <w:bCs/>
          <w:sz w:val="20"/>
        </w:rPr>
      </w:pPr>
      <w:r w:rsidRPr="007F30DF">
        <w:rPr>
          <w:rFonts w:ascii="Calibri" w:hAnsi="Calibri" w:cs="Calibri"/>
          <w:sz w:val="20"/>
        </w:rPr>
        <w:t xml:space="preserve">Hall </w:t>
      </w:r>
      <w:r w:rsidRPr="007F30DF">
        <w:rPr>
          <w:rFonts w:ascii="Calibri" w:hAnsi="Calibri" w:cs="Calibri"/>
          <w:bCs/>
          <w:sz w:val="20"/>
        </w:rPr>
        <w:t>–</w:t>
      </w:r>
      <w:r w:rsidRPr="007F30DF">
        <w:rPr>
          <w:rFonts w:ascii="Calibri" w:hAnsi="Calibri" w:cs="Calibri"/>
          <w:sz w:val="20"/>
        </w:rPr>
        <w:t xml:space="preserve"> Practic</w:t>
      </w:r>
      <w:r w:rsidR="000405AC">
        <w:rPr>
          <w:rFonts w:ascii="Calibri" w:hAnsi="Calibri" w:cs="Calibri"/>
          <w:sz w:val="20"/>
        </w:rPr>
        <w:t>al Marine Electrical Knowledge.</w:t>
      </w:r>
    </w:p>
    <w:p w14:paraId="0ECEE395" w14:textId="77777777" w:rsidR="007907BB" w:rsidRPr="009862FE" w:rsidRDefault="007907BB" w:rsidP="009862FE">
      <w:pPr>
        <w:pStyle w:val="Header"/>
        <w:numPr>
          <w:ilvl w:val="1"/>
          <w:numId w:val="1"/>
        </w:numPr>
        <w:tabs>
          <w:tab w:val="left" w:pos="0"/>
          <w:tab w:val="left" w:pos="426"/>
          <w:tab w:val="left" w:pos="567"/>
          <w:tab w:val="left" w:pos="1134"/>
          <w:tab w:val="left" w:pos="2585"/>
          <w:tab w:val="decimal" w:pos="8931"/>
        </w:tabs>
        <w:ind w:right="-108" w:hanging="142"/>
        <w:contextualSpacing/>
        <w:rPr>
          <w:rFonts w:ascii="Calibri" w:hAnsi="Calibri" w:cs="Calibri"/>
          <w:bCs/>
          <w:sz w:val="20"/>
        </w:rPr>
      </w:pPr>
      <w:r w:rsidRPr="007F30DF">
        <w:rPr>
          <w:rFonts w:ascii="Calibri" w:hAnsi="Calibri" w:cs="Calibri"/>
          <w:bCs/>
          <w:sz w:val="20"/>
        </w:rPr>
        <w:t>Hughes – Electrical and Electronic Technology.</w:t>
      </w:r>
    </w:p>
    <w:p w14:paraId="0ECEE396" w14:textId="77777777" w:rsidR="003A7B9B" w:rsidRPr="007F30DF" w:rsidRDefault="00E50147" w:rsidP="00055725">
      <w:pPr>
        <w:pStyle w:val="Header"/>
        <w:numPr>
          <w:ilvl w:val="1"/>
          <w:numId w:val="1"/>
        </w:numPr>
        <w:tabs>
          <w:tab w:val="left" w:pos="0"/>
          <w:tab w:val="left" w:pos="426"/>
          <w:tab w:val="left" w:pos="567"/>
          <w:tab w:val="left" w:pos="1134"/>
          <w:tab w:val="left" w:pos="2585"/>
          <w:tab w:val="decimal" w:pos="8931"/>
        </w:tabs>
        <w:ind w:right="-108" w:hanging="142"/>
        <w:contextualSpacing/>
        <w:rPr>
          <w:rFonts w:ascii="Calibri" w:hAnsi="Calibri" w:cs="Calibri"/>
          <w:bCs/>
          <w:sz w:val="20"/>
        </w:rPr>
      </w:pPr>
      <w:r w:rsidRPr="007F30DF">
        <w:rPr>
          <w:rFonts w:ascii="Calibri" w:hAnsi="Calibri" w:cs="Calibri"/>
          <w:bCs/>
          <w:sz w:val="20"/>
        </w:rPr>
        <w:t>Lloyds of London Rules and Regulations for the Classification of Ships July 2018.</w:t>
      </w:r>
    </w:p>
    <w:sectPr w:rsidR="003A7B9B" w:rsidRPr="007F30DF" w:rsidSect="00FF2564">
      <w:headerReference w:type="default" r:id="rId22"/>
      <w:footerReference w:type="default" r:id="rId2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85176" w14:textId="77777777" w:rsidR="004C23AF" w:rsidRDefault="004C23AF" w:rsidP="00DF56C5">
      <w:pPr>
        <w:spacing w:after="0" w:line="240" w:lineRule="auto"/>
      </w:pPr>
      <w:r>
        <w:separator/>
      </w:r>
    </w:p>
  </w:endnote>
  <w:endnote w:type="continuationSeparator" w:id="0">
    <w:p w14:paraId="48046A8E" w14:textId="77777777" w:rsidR="004C23AF" w:rsidRDefault="004C23AF" w:rsidP="00DF5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EE3A1" w14:textId="77777777" w:rsidR="006913BE" w:rsidRPr="006913BE" w:rsidRDefault="006913BE" w:rsidP="006913BE">
    <w:pPr>
      <w:spacing w:line="240" w:lineRule="auto"/>
      <w:jc w:val="center"/>
      <w:rPr>
        <w:rFonts w:ascii="Calibri" w:hAnsi="Calibri" w:cs="Calibri"/>
        <w:sz w:val="16"/>
        <w:szCs w:val="16"/>
      </w:rPr>
    </w:pPr>
    <w:r w:rsidRPr="006913BE">
      <w:rPr>
        <w:rFonts w:ascii="Calibri" w:hAnsi="Calibri" w:cs="Calibri"/>
        <w:sz w:val="16"/>
        <w:szCs w:val="16"/>
      </w:rPr>
      <w:t xml:space="preserve">NZ Diploma </w:t>
    </w:r>
    <w:r w:rsidR="00F25376">
      <w:rPr>
        <w:rFonts w:ascii="Calibri" w:hAnsi="Calibri" w:cs="Calibri"/>
        <w:sz w:val="16"/>
        <w:szCs w:val="16"/>
      </w:rPr>
      <w:t>Marine Electro-technology (Year 2</w:t>
    </w:r>
    <w:r w:rsidRPr="006913BE">
      <w:rPr>
        <w:rFonts w:ascii="Calibri" w:hAnsi="Calibri" w:cs="Calibri"/>
        <w:sz w:val="16"/>
        <w:szCs w:val="16"/>
      </w:rPr>
      <w:t xml:space="preserve">) </w:t>
    </w:r>
    <w:r w:rsidR="005B1538">
      <w:rPr>
        <w:b/>
        <w:sz w:val="16"/>
        <w:szCs w:val="16"/>
      </w:rPr>
      <w:t>942.634 – AS</w:t>
    </w:r>
    <w:r w:rsidR="00032619">
      <w:rPr>
        <w:b/>
        <w:sz w:val="16"/>
        <w:szCs w:val="16"/>
      </w:rPr>
      <w:t>01</w:t>
    </w:r>
  </w:p>
  <w:p w14:paraId="0ECEE3A2" w14:textId="77777777" w:rsidR="006913BE" w:rsidRDefault="006913BE" w:rsidP="006913BE">
    <w:pPr>
      <w:pStyle w:val="Footer"/>
      <w:tabs>
        <w:tab w:val="left" w:pos="5576"/>
      </w:tabs>
    </w:pPr>
    <w:r w:rsidRPr="006913BE">
      <w:rPr>
        <w:sz w:val="16"/>
        <w:szCs w:val="16"/>
      </w:rPr>
      <w:tab/>
      <w:t xml:space="preserve">Page </w:t>
    </w:r>
    <w:sdt>
      <w:sdtPr>
        <w:rPr>
          <w:sz w:val="16"/>
          <w:szCs w:val="16"/>
        </w:rPr>
        <w:id w:val="1731266845"/>
        <w:docPartObj>
          <w:docPartGallery w:val="Page Numbers (Bottom of Page)"/>
          <w:docPartUnique/>
        </w:docPartObj>
      </w:sdtPr>
      <w:sdtEndPr>
        <w:rPr>
          <w:noProof/>
        </w:rPr>
      </w:sdtEndPr>
      <w:sdtContent>
        <w:r w:rsidRPr="006913BE">
          <w:rPr>
            <w:sz w:val="16"/>
            <w:szCs w:val="16"/>
          </w:rPr>
          <w:fldChar w:fldCharType="begin"/>
        </w:r>
        <w:r w:rsidRPr="006913BE">
          <w:rPr>
            <w:sz w:val="16"/>
            <w:szCs w:val="16"/>
          </w:rPr>
          <w:instrText xml:space="preserve"> PAGE   \* MERGEFORMAT </w:instrText>
        </w:r>
        <w:r w:rsidRPr="006913BE">
          <w:rPr>
            <w:sz w:val="16"/>
            <w:szCs w:val="16"/>
          </w:rPr>
          <w:fldChar w:fldCharType="separate"/>
        </w:r>
        <w:r w:rsidR="000405AC">
          <w:rPr>
            <w:noProof/>
            <w:sz w:val="16"/>
            <w:szCs w:val="16"/>
          </w:rPr>
          <w:t>1</w:t>
        </w:r>
        <w:r w:rsidRPr="006913BE">
          <w:rPr>
            <w:noProof/>
            <w:sz w:val="16"/>
            <w:szCs w:val="16"/>
          </w:rPr>
          <w:fldChar w:fldCharType="end"/>
        </w:r>
      </w:sdtContent>
    </w:sdt>
    <w:r>
      <w:rPr>
        <w:noProof/>
      </w:rPr>
      <w:tab/>
    </w:r>
  </w:p>
  <w:p w14:paraId="0ECEE3A3" w14:textId="77777777" w:rsidR="00C4098B" w:rsidRDefault="00C40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F1D57" w14:textId="77777777" w:rsidR="004C23AF" w:rsidRDefault="004C23AF" w:rsidP="00DF56C5">
      <w:pPr>
        <w:spacing w:after="0" w:line="240" w:lineRule="auto"/>
      </w:pPr>
      <w:r>
        <w:separator/>
      </w:r>
    </w:p>
  </w:footnote>
  <w:footnote w:type="continuationSeparator" w:id="0">
    <w:p w14:paraId="248F070A" w14:textId="77777777" w:rsidR="004C23AF" w:rsidRDefault="004C23AF" w:rsidP="00DF5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EE39F" w14:textId="77777777" w:rsidR="00DF56C5" w:rsidRPr="00B64F73" w:rsidRDefault="00DF56C5" w:rsidP="001A2381">
    <w:pPr>
      <w:pStyle w:val="Header"/>
      <w:rPr>
        <w:sz w:val="16"/>
        <w:szCs w:val="16"/>
      </w:rPr>
    </w:pPr>
  </w:p>
  <w:p w14:paraId="0ECEE3A0" w14:textId="77777777" w:rsidR="00DF56C5" w:rsidRDefault="00DF56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30BA"/>
    <w:multiLevelType w:val="hybridMultilevel"/>
    <w:tmpl w:val="04F2F7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87651FC"/>
    <w:multiLevelType w:val="hybridMultilevel"/>
    <w:tmpl w:val="21621034"/>
    <w:lvl w:ilvl="0" w:tplc="38429AD6">
      <w:start w:val="1"/>
      <w:numFmt w:val="bullet"/>
      <w:lvlText w:val=""/>
      <w:lvlJc w:val="left"/>
      <w:pPr>
        <w:ind w:left="720" w:hanging="360"/>
      </w:pPr>
      <w:rPr>
        <w:rFonts w:ascii="Symbol" w:hAnsi="Symbol" w:hint="default"/>
      </w:rPr>
    </w:lvl>
    <w:lvl w:ilvl="1" w:tplc="38429AD6">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AF31F9"/>
    <w:multiLevelType w:val="hybridMultilevel"/>
    <w:tmpl w:val="B944E4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E6565B1"/>
    <w:multiLevelType w:val="hybridMultilevel"/>
    <w:tmpl w:val="FDD4337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4" w15:restartNumberingAfterBreak="0">
    <w:nsid w:val="10CB652A"/>
    <w:multiLevelType w:val="hybridMultilevel"/>
    <w:tmpl w:val="7C6A69C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15DC5736"/>
    <w:multiLevelType w:val="hybridMultilevel"/>
    <w:tmpl w:val="878EE17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92F60DF"/>
    <w:multiLevelType w:val="hybridMultilevel"/>
    <w:tmpl w:val="0DE217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053372E"/>
    <w:multiLevelType w:val="hybridMultilevel"/>
    <w:tmpl w:val="3F2E1528"/>
    <w:lvl w:ilvl="0" w:tplc="38429AD6">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33F64B2"/>
    <w:multiLevelType w:val="hybridMultilevel"/>
    <w:tmpl w:val="92B24D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3886327"/>
    <w:multiLevelType w:val="hybridMultilevel"/>
    <w:tmpl w:val="1DACCD82"/>
    <w:lvl w:ilvl="0" w:tplc="38429AD6">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C43964"/>
    <w:multiLevelType w:val="hybridMultilevel"/>
    <w:tmpl w:val="EE888B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8CE1F3B"/>
    <w:multiLevelType w:val="hybridMultilevel"/>
    <w:tmpl w:val="B566B86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2" w15:restartNumberingAfterBreak="0">
    <w:nsid w:val="29A317D1"/>
    <w:multiLevelType w:val="hybridMultilevel"/>
    <w:tmpl w:val="E19A4AD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2AF252B6"/>
    <w:multiLevelType w:val="hybridMultilevel"/>
    <w:tmpl w:val="8AC058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7AC7DEF"/>
    <w:multiLevelType w:val="hybridMultilevel"/>
    <w:tmpl w:val="0B063B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B5A3BF9"/>
    <w:multiLevelType w:val="hybridMultilevel"/>
    <w:tmpl w:val="8D7C79DE"/>
    <w:lvl w:ilvl="0" w:tplc="38429AD6">
      <w:start w:val="1"/>
      <w:numFmt w:val="bullet"/>
      <w:lvlText w:val=""/>
      <w:lvlJc w:val="left"/>
      <w:pPr>
        <w:ind w:left="720" w:hanging="360"/>
      </w:pPr>
      <w:rPr>
        <w:rFonts w:ascii="Symbol" w:hAnsi="Symbol" w:hint="default"/>
      </w:rPr>
    </w:lvl>
    <w:lvl w:ilvl="1" w:tplc="38429AD6">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25456A2"/>
    <w:multiLevelType w:val="hybridMultilevel"/>
    <w:tmpl w:val="A1526BCE"/>
    <w:lvl w:ilvl="0" w:tplc="38429AD6">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7F3B05"/>
    <w:multiLevelType w:val="hybridMultilevel"/>
    <w:tmpl w:val="C8562B14"/>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8" w15:restartNumberingAfterBreak="0">
    <w:nsid w:val="4B1D593A"/>
    <w:multiLevelType w:val="hybridMultilevel"/>
    <w:tmpl w:val="ACD04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E792BB5"/>
    <w:multiLevelType w:val="hybridMultilevel"/>
    <w:tmpl w:val="FA48664A"/>
    <w:lvl w:ilvl="0" w:tplc="38429AD6">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0" w15:restartNumberingAfterBreak="0">
    <w:nsid w:val="5E0E10E0"/>
    <w:multiLevelType w:val="hybridMultilevel"/>
    <w:tmpl w:val="351493F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1" w15:restartNumberingAfterBreak="0">
    <w:nsid w:val="60C119CB"/>
    <w:multiLevelType w:val="hybridMultilevel"/>
    <w:tmpl w:val="5EFE90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D3312CA"/>
    <w:multiLevelType w:val="hybridMultilevel"/>
    <w:tmpl w:val="1FBE108C"/>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9614942"/>
    <w:multiLevelType w:val="hybridMultilevel"/>
    <w:tmpl w:val="60B8DA8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4" w15:restartNumberingAfterBreak="0">
    <w:nsid w:val="7E514E24"/>
    <w:multiLevelType w:val="hybridMultilevel"/>
    <w:tmpl w:val="AD263D0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10"/>
  </w:num>
  <w:num w:numId="4">
    <w:abstractNumId w:val="8"/>
  </w:num>
  <w:num w:numId="5">
    <w:abstractNumId w:val="6"/>
  </w:num>
  <w:num w:numId="6">
    <w:abstractNumId w:val="12"/>
  </w:num>
  <w:num w:numId="7">
    <w:abstractNumId w:val="20"/>
  </w:num>
  <w:num w:numId="8">
    <w:abstractNumId w:val="11"/>
  </w:num>
  <w:num w:numId="9">
    <w:abstractNumId w:val="3"/>
  </w:num>
  <w:num w:numId="10">
    <w:abstractNumId w:val="23"/>
  </w:num>
  <w:num w:numId="11">
    <w:abstractNumId w:val="4"/>
  </w:num>
  <w:num w:numId="12">
    <w:abstractNumId w:val="0"/>
  </w:num>
  <w:num w:numId="13">
    <w:abstractNumId w:val="15"/>
  </w:num>
  <w:num w:numId="14">
    <w:abstractNumId w:val="19"/>
  </w:num>
  <w:num w:numId="15">
    <w:abstractNumId w:val="7"/>
  </w:num>
  <w:num w:numId="16">
    <w:abstractNumId w:val="16"/>
  </w:num>
  <w:num w:numId="17">
    <w:abstractNumId w:val="9"/>
  </w:num>
  <w:num w:numId="18">
    <w:abstractNumId w:val="1"/>
  </w:num>
  <w:num w:numId="19">
    <w:abstractNumId w:val="13"/>
  </w:num>
  <w:num w:numId="20">
    <w:abstractNumId w:val="24"/>
  </w:num>
  <w:num w:numId="21">
    <w:abstractNumId w:val="18"/>
  </w:num>
  <w:num w:numId="22">
    <w:abstractNumId w:val="14"/>
  </w:num>
  <w:num w:numId="23">
    <w:abstractNumId w:val="2"/>
  </w:num>
  <w:num w:numId="24">
    <w:abstractNumId w:val="5"/>
  </w:num>
  <w:num w:numId="25">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B9B"/>
    <w:rsid w:val="00000476"/>
    <w:rsid w:val="000067DD"/>
    <w:rsid w:val="000320C1"/>
    <w:rsid w:val="00032619"/>
    <w:rsid w:val="00035D96"/>
    <w:rsid w:val="000405AC"/>
    <w:rsid w:val="00041EA0"/>
    <w:rsid w:val="00042D36"/>
    <w:rsid w:val="00050D43"/>
    <w:rsid w:val="00055725"/>
    <w:rsid w:val="000815E9"/>
    <w:rsid w:val="000952B4"/>
    <w:rsid w:val="000958BF"/>
    <w:rsid w:val="000A16F6"/>
    <w:rsid w:val="000A1C96"/>
    <w:rsid w:val="000C0D2B"/>
    <w:rsid w:val="000C355E"/>
    <w:rsid w:val="000C6F81"/>
    <w:rsid w:val="000D2619"/>
    <w:rsid w:val="000D6D0C"/>
    <w:rsid w:val="000E50B3"/>
    <w:rsid w:val="000F2880"/>
    <w:rsid w:val="000F4EE1"/>
    <w:rsid w:val="00112B17"/>
    <w:rsid w:val="0011314D"/>
    <w:rsid w:val="0011438F"/>
    <w:rsid w:val="00114E5A"/>
    <w:rsid w:val="00115A24"/>
    <w:rsid w:val="00121A21"/>
    <w:rsid w:val="0013412C"/>
    <w:rsid w:val="00154666"/>
    <w:rsid w:val="00163A50"/>
    <w:rsid w:val="00167EBB"/>
    <w:rsid w:val="00170493"/>
    <w:rsid w:val="00172A92"/>
    <w:rsid w:val="00172F45"/>
    <w:rsid w:val="00176343"/>
    <w:rsid w:val="00185BA5"/>
    <w:rsid w:val="00193656"/>
    <w:rsid w:val="0019368E"/>
    <w:rsid w:val="001A2381"/>
    <w:rsid w:val="001A2F73"/>
    <w:rsid w:val="001A642B"/>
    <w:rsid w:val="001B2AA8"/>
    <w:rsid w:val="001B4BA9"/>
    <w:rsid w:val="001C0EDB"/>
    <w:rsid w:val="001D5373"/>
    <w:rsid w:val="001E6713"/>
    <w:rsid w:val="001F3F9B"/>
    <w:rsid w:val="001F43A2"/>
    <w:rsid w:val="00217B0E"/>
    <w:rsid w:val="00227861"/>
    <w:rsid w:val="0023243E"/>
    <w:rsid w:val="00241A22"/>
    <w:rsid w:val="00251689"/>
    <w:rsid w:val="00264571"/>
    <w:rsid w:val="00267550"/>
    <w:rsid w:val="00267A36"/>
    <w:rsid w:val="00276636"/>
    <w:rsid w:val="00280E22"/>
    <w:rsid w:val="00287095"/>
    <w:rsid w:val="00287975"/>
    <w:rsid w:val="00290EE2"/>
    <w:rsid w:val="002A41D4"/>
    <w:rsid w:val="002C07EF"/>
    <w:rsid w:val="002C10B4"/>
    <w:rsid w:val="002C19FA"/>
    <w:rsid w:val="002C4302"/>
    <w:rsid w:val="002C5C87"/>
    <w:rsid w:val="002D4E48"/>
    <w:rsid w:val="002D6441"/>
    <w:rsid w:val="002F0A1A"/>
    <w:rsid w:val="002F1660"/>
    <w:rsid w:val="002F193A"/>
    <w:rsid w:val="002F4774"/>
    <w:rsid w:val="002F6658"/>
    <w:rsid w:val="00304D9C"/>
    <w:rsid w:val="00322A92"/>
    <w:rsid w:val="003302A9"/>
    <w:rsid w:val="0033106E"/>
    <w:rsid w:val="00340667"/>
    <w:rsid w:val="00341647"/>
    <w:rsid w:val="00352F42"/>
    <w:rsid w:val="0035640C"/>
    <w:rsid w:val="003608A7"/>
    <w:rsid w:val="0036163E"/>
    <w:rsid w:val="003625A3"/>
    <w:rsid w:val="003849B9"/>
    <w:rsid w:val="00387C26"/>
    <w:rsid w:val="00394C11"/>
    <w:rsid w:val="003A12C2"/>
    <w:rsid w:val="003A2C31"/>
    <w:rsid w:val="003A7AE8"/>
    <w:rsid w:val="003A7B9B"/>
    <w:rsid w:val="003C25DC"/>
    <w:rsid w:val="003E19B4"/>
    <w:rsid w:val="003E4933"/>
    <w:rsid w:val="003E5699"/>
    <w:rsid w:val="003F17B8"/>
    <w:rsid w:val="003F7FB9"/>
    <w:rsid w:val="0040163D"/>
    <w:rsid w:val="0040379F"/>
    <w:rsid w:val="00410D67"/>
    <w:rsid w:val="00412791"/>
    <w:rsid w:val="00432467"/>
    <w:rsid w:val="004335AC"/>
    <w:rsid w:val="004416D0"/>
    <w:rsid w:val="0045237B"/>
    <w:rsid w:val="00454FF2"/>
    <w:rsid w:val="00456195"/>
    <w:rsid w:val="00467795"/>
    <w:rsid w:val="004779BA"/>
    <w:rsid w:val="00481E69"/>
    <w:rsid w:val="00483E9E"/>
    <w:rsid w:val="004B441E"/>
    <w:rsid w:val="004C163E"/>
    <w:rsid w:val="004C23AF"/>
    <w:rsid w:val="004C5AFF"/>
    <w:rsid w:val="004D1894"/>
    <w:rsid w:val="004D6F46"/>
    <w:rsid w:val="004D70A8"/>
    <w:rsid w:val="004E22BB"/>
    <w:rsid w:val="004E5207"/>
    <w:rsid w:val="004F37C4"/>
    <w:rsid w:val="004F4E3B"/>
    <w:rsid w:val="00505919"/>
    <w:rsid w:val="00516D81"/>
    <w:rsid w:val="00517DBE"/>
    <w:rsid w:val="005240E6"/>
    <w:rsid w:val="00524239"/>
    <w:rsid w:val="00531660"/>
    <w:rsid w:val="00541103"/>
    <w:rsid w:val="0055613C"/>
    <w:rsid w:val="0056733C"/>
    <w:rsid w:val="005738B3"/>
    <w:rsid w:val="00573C83"/>
    <w:rsid w:val="00574497"/>
    <w:rsid w:val="00580309"/>
    <w:rsid w:val="005804A5"/>
    <w:rsid w:val="00580A0D"/>
    <w:rsid w:val="005853C6"/>
    <w:rsid w:val="005A5BE2"/>
    <w:rsid w:val="005B1538"/>
    <w:rsid w:val="005B6632"/>
    <w:rsid w:val="005B7B18"/>
    <w:rsid w:val="005C3A79"/>
    <w:rsid w:val="005C4FA4"/>
    <w:rsid w:val="005C52BE"/>
    <w:rsid w:val="005C5A3F"/>
    <w:rsid w:val="005F0D9B"/>
    <w:rsid w:val="005F2054"/>
    <w:rsid w:val="0060334A"/>
    <w:rsid w:val="006034A9"/>
    <w:rsid w:val="00605A96"/>
    <w:rsid w:val="006148B0"/>
    <w:rsid w:val="00617E7B"/>
    <w:rsid w:val="006266F8"/>
    <w:rsid w:val="00630374"/>
    <w:rsid w:val="006320CD"/>
    <w:rsid w:val="00652AE6"/>
    <w:rsid w:val="006551FC"/>
    <w:rsid w:val="0065540A"/>
    <w:rsid w:val="0066420C"/>
    <w:rsid w:val="00666BBB"/>
    <w:rsid w:val="00670032"/>
    <w:rsid w:val="0067378D"/>
    <w:rsid w:val="006776F0"/>
    <w:rsid w:val="00677B87"/>
    <w:rsid w:val="00681FDD"/>
    <w:rsid w:val="0068366B"/>
    <w:rsid w:val="006870CA"/>
    <w:rsid w:val="006913BE"/>
    <w:rsid w:val="006961E6"/>
    <w:rsid w:val="0069773D"/>
    <w:rsid w:val="006B180D"/>
    <w:rsid w:val="006C1036"/>
    <w:rsid w:val="006D0814"/>
    <w:rsid w:val="006D2055"/>
    <w:rsid w:val="006D66C4"/>
    <w:rsid w:val="006D79DF"/>
    <w:rsid w:val="006E16EC"/>
    <w:rsid w:val="006E7AAB"/>
    <w:rsid w:val="006F0433"/>
    <w:rsid w:val="006F18C6"/>
    <w:rsid w:val="00705200"/>
    <w:rsid w:val="00705488"/>
    <w:rsid w:val="00707AC5"/>
    <w:rsid w:val="0071258E"/>
    <w:rsid w:val="00746649"/>
    <w:rsid w:val="00746C9D"/>
    <w:rsid w:val="00763E2E"/>
    <w:rsid w:val="00774DBA"/>
    <w:rsid w:val="00780C19"/>
    <w:rsid w:val="00782038"/>
    <w:rsid w:val="00783420"/>
    <w:rsid w:val="007907BB"/>
    <w:rsid w:val="007A211D"/>
    <w:rsid w:val="007B129D"/>
    <w:rsid w:val="007B2DB1"/>
    <w:rsid w:val="007B4AA2"/>
    <w:rsid w:val="007B51A8"/>
    <w:rsid w:val="007B6D65"/>
    <w:rsid w:val="007C5EFA"/>
    <w:rsid w:val="007E5606"/>
    <w:rsid w:val="007E7AA3"/>
    <w:rsid w:val="007F1BDD"/>
    <w:rsid w:val="007F1F60"/>
    <w:rsid w:val="007F30DF"/>
    <w:rsid w:val="00801406"/>
    <w:rsid w:val="00804AAB"/>
    <w:rsid w:val="00806F9A"/>
    <w:rsid w:val="008277ED"/>
    <w:rsid w:val="00827DE6"/>
    <w:rsid w:val="0083051C"/>
    <w:rsid w:val="0083386D"/>
    <w:rsid w:val="00833D8B"/>
    <w:rsid w:val="00835D02"/>
    <w:rsid w:val="00842178"/>
    <w:rsid w:val="008455B9"/>
    <w:rsid w:val="008520EB"/>
    <w:rsid w:val="00860278"/>
    <w:rsid w:val="00864075"/>
    <w:rsid w:val="00865292"/>
    <w:rsid w:val="008717A7"/>
    <w:rsid w:val="00882871"/>
    <w:rsid w:val="00887CD2"/>
    <w:rsid w:val="00897FDA"/>
    <w:rsid w:val="008A0773"/>
    <w:rsid w:val="008A3065"/>
    <w:rsid w:val="008A3C5C"/>
    <w:rsid w:val="008A520C"/>
    <w:rsid w:val="008B0B72"/>
    <w:rsid w:val="008B23BD"/>
    <w:rsid w:val="008B3509"/>
    <w:rsid w:val="008C0011"/>
    <w:rsid w:val="008C01A4"/>
    <w:rsid w:val="008C4E78"/>
    <w:rsid w:val="008C4F0F"/>
    <w:rsid w:val="008E1B00"/>
    <w:rsid w:val="008F1DF3"/>
    <w:rsid w:val="008F5B3A"/>
    <w:rsid w:val="008F7BA5"/>
    <w:rsid w:val="00901DF5"/>
    <w:rsid w:val="009064F5"/>
    <w:rsid w:val="00907613"/>
    <w:rsid w:val="00924EC9"/>
    <w:rsid w:val="00927F1B"/>
    <w:rsid w:val="009342CA"/>
    <w:rsid w:val="00947BBB"/>
    <w:rsid w:val="00952DFD"/>
    <w:rsid w:val="00964641"/>
    <w:rsid w:val="009706EA"/>
    <w:rsid w:val="00973833"/>
    <w:rsid w:val="009814BC"/>
    <w:rsid w:val="009853B1"/>
    <w:rsid w:val="009862FE"/>
    <w:rsid w:val="009A576D"/>
    <w:rsid w:val="009A6494"/>
    <w:rsid w:val="009B104C"/>
    <w:rsid w:val="009B6E72"/>
    <w:rsid w:val="009C01B4"/>
    <w:rsid w:val="009C052D"/>
    <w:rsid w:val="009C190A"/>
    <w:rsid w:val="009E26A6"/>
    <w:rsid w:val="009F123F"/>
    <w:rsid w:val="00A0469F"/>
    <w:rsid w:val="00A1062E"/>
    <w:rsid w:val="00A150D4"/>
    <w:rsid w:val="00A16CF2"/>
    <w:rsid w:val="00A32E1E"/>
    <w:rsid w:val="00A33A05"/>
    <w:rsid w:val="00A34CBC"/>
    <w:rsid w:val="00A36312"/>
    <w:rsid w:val="00A4171F"/>
    <w:rsid w:val="00A44BF5"/>
    <w:rsid w:val="00A47834"/>
    <w:rsid w:val="00A55E4B"/>
    <w:rsid w:val="00A57671"/>
    <w:rsid w:val="00A62D25"/>
    <w:rsid w:val="00A62EBD"/>
    <w:rsid w:val="00A653A8"/>
    <w:rsid w:val="00A712FD"/>
    <w:rsid w:val="00A74EA2"/>
    <w:rsid w:val="00A77A51"/>
    <w:rsid w:val="00A83995"/>
    <w:rsid w:val="00AB26C3"/>
    <w:rsid w:val="00AB50A4"/>
    <w:rsid w:val="00AC21AF"/>
    <w:rsid w:val="00AD4815"/>
    <w:rsid w:val="00AE6317"/>
    <w:rsid w:val="00AF7C29"/>
    <w:rsid w:val="00AF7FD9"/>
    <w:rsid w:val="00AF7FFD"/>
    <w:rsid w:val="00B03E2E"/>
    <w:rsid w:val="00B06EBC"/>
    <w:rsid w:val="00B123FE"/>
    <w:rsid w:val="00B132F1"/>
    <w:rsid w:val="00B1383F"/>
    <w:rsid w:val="00B16478"/>
    <w:rsid w:val="00B23BC8"/>
    <w:rsid w:val="00B24470"/>
    <w:rsid w:val="00B51C61"/>
    <w:rsid w:val="00B57C9D"/>
    <w:rsid w:val="00B77AD3"/>
    <w:rsid w:val="00B80CB2"/>
    <w:rsid w:val="00B90992"/>
    <w:rsid w:val="00B934F3"/>
    <w:rsid w:val="00BA73A5"/>
    <w:rsid w:val="00BC050C"/>
    <w:rsid w:val="00BC2B16"/>
    <w:rsid w:val="00BE386F"/>
    <w:rsid w:val="00BF36AC"/>
    <w:rsid w:val="00BF3889"/>
    <w:rsid w:val="00C01285"/>
    <w:rsid w:val="00C02F14"/>
    <w:rsid w:val="00C0377E"/>
    <w:rsid w:val="00C0392C"/>
    <w:rsid w:val="00C0564D"/>
    <w:rsid w:val="00C13C8F"/>
    <w:rsid w:val="00C1511D"/>
    <w:rsid w:val="00C33AEB"/>
    <w:rsid w:val="00C35343"/>
    <w:rsid w:val="00C4098B"/>
    <w:rsid w:val="00C50748"/>
    <w:rsid w:val="00C52FF1"/>
    <w:rsid w:val="00C625DE"/>
    <w:rsid w:val="00C81354"/>
    <w:rsid w:val="00C872DB"/>
    <w:rsid w:val="00C923AD"/>
    <w:rsid w:val="00CA0A83"/>
    <w:rsid w:val="00CC1EA1"/>
    <w:rsid w:val="00CF04BB"/>
    <w:rsid w:val="00CF2D17"/>
    <w:rsid w:val="00CF608B"/>
    <w:rsid w:val="00D03739"/>
    <w:rsid w:val="00D049F6"/>
    <w:rsid w:val="00D10051"/>
    <w:rsid w:val="00D15D09"/>
    <w:rsid w:val="00D23B2B"/>
    <w:rsid w:val="00D246C4"/>
    <w:rsid w:val="00D27009"/>
    <w:rsid w:val="00D27B1D"/>
    <w:rsid w:val="00D43818"/>
    <w:rsid w:val="00D51B56"/>
    <w:rsid w:val="00D52558"/>
    <w:rsid w:val="00D579CC"/>
    <w:rsid w:val="00D64DD5"/>
    <w:rsid w:val="00D7420E"/>
    <w:rsid w:val="00D93DEB"/>
    <w:rsid w:val="00D9509A"/>
    <w:rsid w:val="00D95540"/>
    <w:rsid w:val="00D963FF"/>
    <w:rsid w:val="00DB0123"/>
    <w:rsid w:val="00DB0D81"/>
    <w:rsid w:val="00DB474F"/>
    <w:rsid w:val="00DB67A2"/>
    <w:rsid w:val="00DC78BB"/>
    <w:rsid w:val="00DD03F1"/>
    <w:rsid w:val="00DD69FE"/>
    <w:rsid w:val="00DD7276"/>
    <w:rsid w:val="00DE0A7A"/>
    <w:rsid w:val="00DE2D83"/>
    <w:rsid w:val="00DE7B92"/>
    <w:rsid w:val="00DF2369"/>
    <w:rsid w:val="00DF56C5"/>
    <w:rsid w:val="00E055F8"/>
    <w:rsid w:val="00E0694B"/>
    <w:rsid w:val="00E13726"/>
    <w:rsid w:val="00E14A07"/>
    <w:rsid w:val="00E15AC3"/>
    <w:rsid w:val="00E2170B"/>
    <w:rsid w:val="00E30C83"/>
    <w:rsid w:val="00E50147"/>
    <w:rsid w:val="00E65811"/>
    <w:rsid w:val="00E805BF"/>
    <w:rsid w:val="00E912E9"/>
    <w:rsid w:val="00EA334C"/>
    <w:rsid w:val="00EB3E0F"/>
    <w:rsid w:val="00EC6FA5"/>
    <w:rsid w:val="00EF73A3"/>
    <w:rsid w:val="00F00007"/>
    <w:rsid w:val="00F01D50"/>
    <w:rsid w:val="00F044F7"/>
    <w:rsid w:val="00F13F52"/>
    <w:rsid w:val="00F25376"/>
    <w:rsid w:val="00F30CA4"/>
    <w:rsid w:val="00F35841"/>
    <w:rsid w:val="00F420CA"/>
    <w:rsid w:val="00F42304"/>
    <w:rsid w:val="00F47956"/>
    <w:rsid w:val="00F50DC8"/>
    <w:rsid w:val="00F64417"/>
    <w:rsid w:val="00F70CFC"/>
    <w:rsid w:val="00F87309"/>
    <w:rsid w:val="00F93CD8"/>
    <w:rsid w:val="00FB74B0"/>
    <w:rsid w:val="00FC18F4"/>
    <w:rsid w:val="00FC70BC"/>
    <w:rsid w:val="00FD15B6"/>
    <w:rsid w:val="00FE4F5D"/>
    <w:rsid w:val="00FE54A6"/>
    <w:rsid w:val="00FF2564"/>
    <w:rsid w:val="00FF3E83"/>
    <w:rsid w:val="00FF54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ECEE321"/>
  <w15:docId w15:val="{C0EA8674-24D8-4D10-AB63-CAE3F7D6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B9B"/>
    <w:pPr>
      <w:tabs>
        <w:tab w:val="center" w:pos="4513"/>
        <w:tab w:val="right" w:pos="9026"/>
      </w:tabs>
      <w:spacing w:after="0" w:line="240" w:lineRule="auto"/>
    </w:pPr>
    <w:rPr>
      <w:rFonts w:ascii="Times New Roman" w:eastAsia="Times New Roman" w:hAnsi="Times New Roman" w:cs="Times New Roman"/>
      <w:sz w:val="24"/>
      <w:szCs w:val="20"/>
      <w:lang w:val="en-GB"/>
    </w:rPr>
  </w:style>
  <w:style w:type="character" w:customStyle="1" w:styleId="HeaderChar">
    <w:name w:val="Header Char"/>
    <w:basedOn w:val="DefaultParagraphFont"/>
    <w:link w:val="Header"/>
    <w:uiPriority w:val="99"/>
    <w:rsid w:val="003A7B9B"/>
    <w:rPr>
      <w:rFonts w:ascii="Times New Roman" w:eastAsia="Times New Roman" w:hAnsi="Times New Roman" w:cs="Times New Roman"/>
      <w:sz w:val="24"/>
      <w:szCs w:val="20"/>
      <w:lang w:val="en-GB"/>
    </w:rPr>
  </w:style>
  <w:style w:type="paragraph" w:styleId="ListParagraph">
    <w:name w:val="List Paragraph"/>
    <w:aliases w:val="List Paragraph Guidelines"/>
    <w:basedOn w:val="Normal"/>
    <w:link w:val="ListParagraphChar"/>
    <w:uiPriority w:val="34"/>
    <w:qFormat/>
    <w:rsid w:val="003A7B9B"/>
    <w:pPr>
      <w:ind w:left="720"/>
      <w:contextualSpacing/>
    </w:pPr>
  </w:style>
  <w:style w:type="paragraph" w:styleId="Footer">
    <w:name w:val="footer"/>
    <w:basedOn w:val="Normal"/>
    <w:link w:val="FooterChar"/>
    <w:uiPriority w:val="99"/>
    <w:unhideWhenUsed/>
    <w:rsid w:val="00DF56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6C5"/>
  </w:style>
  <w:style w:type="paragraph" w:styleId="BalloonText">
    <w:name w:val="Balloon Text"/>
    <w:basedOn w:val="Normal"/>
    <w:link w:val="BalloonTextChar"/>
    <w:uiPriority w:val="99"/>
    <w:semiHidden/>
    <w:unhideWhenUsed/>
    <w:rsid w:val="00C40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98B"/>
    <w:rPr>
      <w:rFonts w:ascii="Tahoma" w:hAnsi="Tahoma" w:cs="Tahoma"/>
      <w:sz w:val="16"/>
      <w:szCs w:val="16"/>
    </w:rPr>
  </w:style>
  <w:style w:type="character" w:styleId="Hyperlink">
    <w:name w:val="Hyperlink"/>
    <w:basedOn w:val="DefaultParagraphFont"/>
    <w:uiPriority w:val="99"/>
    <w:unhideWhenUsed/>
    <w:rsid w:val="004335AC"/>
    <w:rPr>
      <w:color w:val="0000FF" w:themeColor="hyperlink"/>
      <w:u w:val="single"/>
    </w:rPr>
  </w:style>
  <w:style w:type="character" w:customStyle="1" w:styleId="ListParagraphChar">
    <w:name w:val="List Paragraph Char"/>
    <w:aliases w:val="List Paragraph Guidelines Char"/>
    <w:basedOn w:val="DefaultParagraphFont"/>
    <w:link w:val="ListParagraph"/>
    <w:uiPriority w:val="34"/>
    <w:locked/>
    <w:rsid w:val="00D963FF"/>
  </w:style>
  <w:style w:type="character" w:styleId="IntenseEmphasis">
    <w:name w:val="Intense Emphasis"/>
    <w:basedOn w:val="DefaultParagraphFont"/>
    <w:uiPriority w:val="21"/>
    <w:qFormat/>
    <w:rsid w:val="00D51B56"/>
    <w:rPr>
      <w:i/>
      <w:iCs/>
      <w:color w:val="4F81BD" w:themeColor="accent1"/>
    </w:rPr>
  </w:style>
  <w:style w:type="character" w:styleId="IntenseReference">
    <w:name w:val="Intense Reference"/>
    <w:basedOn w:val="DefaultParagraphFont"/>
    <w:uiPriority w:val="32"/>
    <w:qFormat/>
    <w:rsid w:val="00D51B56"/>
    <w:rPr>
      <w:b/>
      <w:bCs/>
      <w:smallCaps/>
      <w:color w:val="4F81BD" w:themeColor="accent1"/>
      <w:spacing w:val="5"/>
    </w:rPr>
  </w:style>
  <w:style w:type="paragraph" w:styleId="Quote">
    <w:name w:val="Quote"/>
    <w:basedOn w:val="Normal"/>
    <w:next w:val="Normal"/>
    <w:link w:val="QuoteChar"/>
    <w:uiPriority w:val="29"/>
    <w:qFormat/>
    <w:rsid w:val="001A2F7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A2F7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442425">
      <w:bodyDiv w:val="1"/>
      <w:marLeft w:val="0"/>
      <w:marRight w:val="0"/>
      <w:marTop w:val="0"/>
      <w:marBottom w:val="0"/>
      <w:divBdr>
        <w:top w:val="none" w:sz="0" w:space="0" w:color="auto"/>
        <w:left w:val="none" w:sz="0" w:space="0" w:color="auto"/>
        <w:bottom w:val="none" w:sz="0" w:space="0" w:color="auto"/>
        <w:right w:val="none" w:sz="0" w:space="0" w:color="auto"/>
      </w:divBdr>
    </w:div>
    <w:div w:id="214685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ck.cossar@manukau.ac.nz"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mailto:nick.cossar@manukau.ac.nz"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C6248-18DE-4D2B-B81D-70FD0D270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14</Pages>
  <Words>3450</Words>
  <Characters>19669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Manukau Institute of Technology</Company>
  <LinksUpToDate>false</LinksUpToDate>
  <CharactersWithSpaces>23073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kkrsinic</dc:creator>
  <cp:keywords/>
  <dc:description/>
  <cp:lastModifiedBy>Levi Dubbelman</cp:lastModifiedBy>
  <cp:revision>282</cp:revision>
  <cp:lastPrinted>2018-11-27T00:54:00Z</cp:lastPrinted>
  <dcterms:created xsi:type="dcterms:W3CDTF">2018-11-26T20:24:00Z</dcterms:created>
  <dcterms:modified xsi:type="dcterms:W3CDTF">2020-06-05T00:43:00Z</dcterms:modified>
</cp:coreProperties>
</file>