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B2EF" w14:textId="77777777" w:rsidR="00F65105" w:rsidRPr="00BE61FF" w:rsidRDefault="00000000">
      <w:pPr>
        <w:jc w:val="center"/>
        <w:rPr>
          <w:rFonts w:cs="Times New Roman"/>
        </w:rPr>
      </w:pPr>
      <w:r w:rsidRPr="00BE61FF">
        <w:rPr>
          <w:rFonts w:cs="Times New Roman"/>
          <w:b/>
        </w:rPr>
        <w:t>Assignment 3 — Blockchain</w:t>
      </w:r>
    </w:p>
    <w:p w14:paraId="438A5F4E" w14:textId="77777777" w:rsidR="00F65105" w:rsidRPr="00BE61FF" w:rsidRDefault="00000000">
      <w:pPr>
        <w:jc w:val="center"/>
        <w:rPr>
          <w:rFonts w:cs="Times New Roman"/>
        </w:rPr>
      </w:pPr>
      <w:r w:rsidRPr="00BE61FF">
        <w:rPr>
          <w:rFonts w:cs="Times New Roman"/>
          <w:b/>
        </w:rPr>
        <w:t>PART 3 — Activity: dApp for Week 4 Token</w:t>
      </w:r>
    </w:p>
    <w:p w14:paraId="2E76FD24" w14:textId="77777777" w:rsidR="00F65105" w:rsidRPr="00BE61FF" w:rsidRDefault="00F65105" w:rsidP="00A63F80">
      <w:pPr>
        <w:rPr>
          <w:rFonts w:cs="Times New Roman"/>
        </w:rPr>
      </w:pPr>
    </w:p>
    <w:p w14:paraId="2FC22AA1" w14:textId="32CA1EAF" w:rsidR="00A63F80" w:rsidRDefault="00000000" w:rsidP="00A63F80">
      <w:pPr>
        <w:rPr>
          <w:rFonts w:cs="Times New Roman"/>
        </w:rPr>
      </w:pPr>
      <w:r w:rsidRPr="00BE61FF">
        <w:rPr>
          <w:rFonts w:cs="Times New Roman"/>
          <w:b/>
        </w:rPr>
        <w:t>Student: Миржан</w:t>
      </w:r>
    </w:p>
    <w:p w14:paraId="25DA24B2" w14:textId="0C410562" w:rsidR="00F65105" w:rsidRPr="001A5C96" w:rsidRDefault="00000000" w:rsidP="00A63F80">
      <w:pPr>
        <w:rPr>
          <w:rFonts w:cs="Times New Roman"/>
        </w:rPr>
      </w:pPr>
      <w:r w:rsidRPr="00BE61FF">
        <w:rPr>
          <w:rFonts w:cs="Times New Roman"/>
        </w:rPr>
        <w:t>Group:</w:t>
      </w:r>
      <w:r w:rsidR="00A63F80">
        <w:rPr>
          <w:rFonts w:cs="Times New Roman"/>
        </w:rPr>
        <w:t xml:space="preserve"> SE-2414</w:t>
      </w:r>
    </w:p>
    <w:p w14:paraId="3CBE999B" w14:textId="77777777" w:rsidR="00F65105" w:rsidRPr="00BE61FF" w:rsidRDefault="00F65105">
      <w:pPr>
        <w:rPr>
          <w:rFonts w:cs="Times New Roman"/>
        </w:rPr>
      </w:pPr>
    </w:p>
    <w:p w14:paraId="77179A16" w14:textId="77777777" w:rsidR="00F65105" w:rsidRPr="00BE61FF" w:rsidRDefault="00000000">
      <w:pPr>
        <w:pStyle w:val="Heading1"/>
        <w:rPr>
          <w:rFonts w:ascii="Times New Roman" w:hAnsi="Times New Roman" w:cs="Times New Roman"/>
          <w:color w:val="404040" w:themeColor="text1" w:themeTint="BF"/>
        </w:rPr>
      </w:pPr>
      <w:r w:rsidRPr="00BE61FF">
        <w:rPr>
          <w:rFonts w:ascii="Times New Roman" w:hAnsi="Times New Roman" w:cs="Times New Roman"/>
          <w:color w:val="404040" w:themeColor="text1" w:themeTint="BF"/>
        </w:rPr>
        <w:t>1. Goal</w:t>
      </w:r>
    </w:p>
    <w:p w14:paraId="5F7F2278" w14:textId="77777777" w:rsidR="00F65105" w:rsidRPr="00BE61FF" w:rsidRDefault="00000000">
      <w:pPr>
        <w:rPr>
          <w:rFonts w:cs="Times New Roman"/>
        </w:rPr>
      </w:pPr>
      <w:r w:rsidRPr="00BE61FF">
        <w:rPr>
          <w:rFonts w:cs="Times New Roman"/>
        </w:rPr>
        <w:t>Build a simple frontend dApp that connects to MetaMask, reads ERC‑20 balances, and performs token transfers using the Week4Token contract deployed to a local Hardhat network.</w:t>
      </w:r>
    </w:p>
    <w:p w14:paraId="743066CA" w14:textId="77777777" w:rsidR="00F65105" w:rsidRPr="00BE61FF" w:rsidRDefault="00F65105">
      <w:pPr>
        <w:rPr>
          <w:rFonts w:cs="Times New Roman"/>
        </w:rPr>
      </w:pPr>
    </w:p>
    <w:p w14:paraId="7FE449FE" w14:textId="522D402A" w:rsidR="00F65105" w:rsidRPr="00BE61FF" w:rsidRDefault="001A5C96">
      <w:pPr>
        <w:pStyle w:val="Heading1"/>
        <w:rPr>
          <w:rFonts w:ascii="Times New Roman" w:hAnsi="Times New Roman" w:cs="Times New Roman"/>
          <w:color w:val="404040" w:themeColor="text1" w:themeTint="BF"/>
        </w:rPr>
      </w:pPr>
      <w:r w:rsidRPr="001A5C96">
        <w:rPr>
          <w:rFonts w:ascii="Times New Roman" w:hAnsi="Times New Roman" w:cs="Times New Roman"/>
          <w:color w:val="404040" w:themeColor="text1" w:themeTint="BF"/>
        </w:rPr>
        <w:t>2</w:t>
      </w:r>
      <w:r w:rsidR="00000000" w:rsidRPr="00BE61FF">
        <w:rPr>
          <w:rFonts w:ascii="Times New Roman" w:hAnsi="Times New Roman" w:cs="Times New Roman"/>
          <w:color w:val="404040" w:themeColor="text1" w:themeTint="BF"/>
        </w:rPr>
        <w:t>. Project Structure</w:t>
      </w:r>
    </w:p>
    <w:p w14:paraId="73F783CA" w14:textId="77777777" w:rsidR="00F65105" w:rsidRPr="00BE61FF" w:rsidRDefault="00000000">
      <w:pPr>
        <w:rPr>
          <w:rFonts w:cs="Times New Roman"/>
        </w:rPr>
      </w:pPr>
      <w:r w:rsidRPr="00BE61FF">
        <w:rPr>
          <w:rFonts w:cs="Times New Roman"/>
        </w:rPr>
        <w:t>The submission contains two folders:</w:t>
      </w:r>
    </w:p>
    <w:p w14:paraId="7987D996" w14:textId="77777777" w:rsidR="00F65105" w:rsidRPr="00BE61FF" w:rsidRDefault="00000000">
      <w:pPr>
        <w:rPr>
          <w:rFonts w:cs="Times New Roman"/>
        </w:rPr>
      </w:pPr>
      <w:r w:rsidRPr="00BE61FF">
        <w:rPr>
          <w:rFonts w:cs="Times New Roman"/>
        </w:rPr>
        <w:t>• ONtaxi — Hardhat project (contract + deploy script + local node)</w:t>
      </w:r>
    </w:p>
    <w:p w14:paraId="6BB33D69" w14:textId="77777777" w:rsidR="00F65105" w:rsidRPr="00BE61FF" w:rsidRDefault="00000000">
      <w:pPr>
        <w:rPr>
          <w:rFonts w:cs="Times New Roman"/>
        </w:rPr>
      </w:pPr>
      <w:r w:rsidRPr="00BE61FF">
        <w:rPr>
          <w:rFonts w:cs="Times New Roman"/>
        </w:rPr>
        <w:t>• assignment-3-part3/my-token-dapp — frontend dApp (Vite + React + ethers v6)</w:t>
      </w:r>
    </w:p>
    <w:p w14:paraId="5647D0F7" w14:textId="77777777" w:rsidR="00F65105" w:rsidRPr="00BE61FF" w:rsidRDefault="00000000">
      <w:pPr>
        <w:rPr>
          <w:rFonts w:cs="Times New Roman"/>
        </w:rPr>
      </w:pPr>
      <w:r w:rsidRPr="00BE61FF">
        <w:rPr>
          <w:rFonts w:cs="Times New Roman"/>
        </w:rPr>
        <w:t>Key files (frontend):</w:t>
      </w:r>
    </w:p>
    <w:p w14:paraId="1C287C42" w14:textId="77777777" w:rsidR="00F65105" w:rsidRPr="00BE61FF" w:rsidRDefault="00000000">
      <w:pPr>
        <w:rPr>
          <w:rFonts w:cs="Times New Roman"/>
        </w:rPr>
      </w:pPr>
      <w:r w:rsidRPr="00BE61FF">
        <w:rPr>
          <w:rFonts w:cs="Times New Roman"/>
        </w:rPr>
        <w:t>• src/config.js — token address + ERC‑20 ABI</w:t>
      </w:r>
    </w:p>
    <w:p w14:paraId="5833B25D" w14:textId="77777777" w:rsidR="00F65105" w:rsidRPr="00BE61FF" w:rsidRDefault="00000000">
      <w:pPr>
        <w:rPr>
          <w:rFonts w:cs="Times New Roman"/>
        </w:rPr>
      </w:pPr>
      <w:r w:rsidRPr="00BE61FF">
        <w:rPr>
          <w:rFonts w:cs="Times New Roman"/>
        </w:rPr>
        <w:t>• src/TokenClient.js — ES6 class that wraps provider/signer/contract calls</w:t>
      </w:r>
    </w:p>
    <w:p w14:paraId="524E7113" w14:textId="77777777" w:rsidR="00F65105" w:rsidRPr="00BE61FF" w:rsidRDefault="00000000">
      <w:pPr>
        <w:rPr>
          <w:rFonts w:cs="Times New Roman"/>
        </w:rPr>
      </w:pPr>
      <w:r w:rsidRPr="00BE61FF">
        <w:rPr>
          <w:rFonts w:cs="Times New Roman"/>
        </w:rPr>
        <w:t>• src/App.jsx — UI + state management + event feed</w:t>
      </w:r>
    </w:p>
    <w:p w14:paraId="2654D732" w14:textId="77777777" w:rsidR="00F65105" w:rsidRPr="00BE61FF" w:rsidRDefault="00000000">
      <w:pPr>
        <w:rPr>
          <w:rFonts w:cs="Times New Roman"/>
        </w:rPr>
      </w:pPr>
      <w:r w:rsidRPr="00BE61FF">
        <w:rPr>
          <w:rFonts w:cs="Times New Roman"/>
        </w:rPr>
        <w:t>Key files (Hardhat):</w:t>
      </w:r>
    </w:p>
    <w:p w14:paraId="1FD06538" w14:textId="77777777" w:rsidR="00F65105" w:rsidRPr="00BE61FF" w:rsidRDefault="00000000">
      <w:pPr>
        <w:rPr>
          <w:rFonts w:cs="Times New Roman"/>
        </w:rPr>
      </w:pPr>
      <w:r w:rsidRPr="00BE61FF">
        <w:rPr>
          <w:rFonts w:cs="Times New Roman"/>
        </w:rPr>
        <w:t>• contracts/Week4Token.sol — ERC‑20 token (OpenZeppelin ERC20)</w:t>
      </w:r>
    </w:p>
    <w:p w14:paraId="18C7D6D5" w14:textId="77777777" w:rsidR="00F65105" w:rsidRPr="001A5C96" w:rsidRDefault="00000000">
      <w:pPr>
        <w:rPr>
          <w:rFonts w:cs="Times New Roman"/>
        </w:rPr>
      </w:pPr>
      <w:r w:rsidRPr="00BE61FF">
        <w:rPr>
          <w:rFonts w:cs="Times New Roman"/>
        </w:rPr>
        <w:t>• scripts/deploy.js — deploy script prints deployed address</w:t>
      </w:r>
    </w:p>
    <w:p w14:paraId="610522D5" w14:textId="77777777" w:rsidR="00A63F80" w:rsidRPr="001A5C96" w:rsidRDefault="00A63F80">
      <w:pPr>
        <w:rPr>
          <w:rFonts w:cs="Times New Roman"/>
        </w:rPr>
      </w:pPr>
    </w:p>
    <w:p w14:paraId="3567727F" w14:textId="77777777" w:rsidR="00A63F80" w:rsidRPr="001A5C96" w:rsidRDefault="00A63F80">
      <w:pPr>
        <w:rPr>
          <w:rFonts w:cs="Times New Roman"/>
        </w:rPr>
      </w:pPr>
    </w:p>
    <w:p w14:paraId="458979C7" w14:textId="79CB1967" w:rsidR="00F65105" w:rsidRPr="00BE61FF" w:rsidRDefault="001A5C96">
      <w:pPr>
        <w:pStyle w:val="Heading1"/>
        <w:rPr>
          <w:rFonts w:ascii="Times New Roman" w:hAnsi="Times New Roman" w:cs="Times New Roman"/>
          <w:color w:val="404040" w:themeColor="text1" w:themeTint="BF"/>
        </w:rPr>
      </w:pPr>
      <w:r>
        <w:rPr>
          <w:rFonts w:ascii="Times New Roman" w:hAnsi="Times New Roman" w:cs="Times New Roman"/>
          <w:color w:val="404040" w:themeColor="text1" w:themeTint="BF"/>
          <w:lang w:val="ru-RU"/>
        </w:rPr>
        <w:lastRenderedPageBreak/>
        <w:t>3</w:t>
      </w:r>
      <w:r w:rsidR="00000000" w:rsidRPr="00BE61FF">
        <w:rPr>
          <w:rFonts w:ascii="Times New Roman" w:hAnsi="Times New Roman" w:cs="Times New Roman"/>
          <w:color w:val="404040" w:themeColor="text1" w:themeTint="BF"/>
        </w:rPr>
        <w:t>. How to Run (Local)</w:t>
      </w:r>
    </w:p>
    <w:p w14:paraId="46119D50" w14:textId="77777777" w:rsidR="00F65105" w:rsidRPr="00BE61FF" w:rsidRDefault="00000000">
      <w:pPr>
        <w:rPr>
          <w:rFonts w:cs="Times New Roman"/>
        </w:rPr>
      </w:pPr>
      <w:r w:rsidRPr="00BE61FF">
        <w:rPr>
          <w:rFonts w:cs="Times New Roman"/>
        </w:rPr>
        <w:t>Prerequisites: Node.js + npm, MetaMask browser extension.</w:t>
      </w:r>
    </w:p>
    <w:p w14:paraId="2CCCCD9F" w14:textId="42A7BDB8" w:rsidR="00F65105" w:rsidRPr="00BE61FF" w:rsidRDefault="001A5C96">
      <w:pPr>
        <w:pStyle w:val="Heading2"/>
        <w:rPr>
          <w:rFonts w:ascii="Times New Roman" w:hAnsi="Times New Roman" w:cs="Times New Roman"/>
          <w:color w:val="404040" w:themeColor="text1" w:themeTint="BF"/>
        </w:rPr>
      </w:pPr>
      <w:r>
        <w:rPr>
          <w:rFonts w:ascii="Times New Roman" w:hAnsi="Times New Roman" w:cs="Times New Roman"/>
          <w:color w:val="404040" w:themeColor="text1" w:themeTint="BF"/>
          <w:lang w:val="ru-RU"/>
        </w:rPr>
        <w:t>3</w:t>
      </w:r>
      <w:r w:rsidR="00000000" w:rsidRPr="00BE61FF">
        <w:rPr>
          <w:rFonts w:ascii="Times New Roman" w:hAnsi="Times New Roman" w:cs="Times New Roman"/>
          <w:color w:val="404040" w:themeColor="text1" w:themeTint="BF"/>
        </w:rPr>
        <w:t>.1 Start local blockchain (Hardhat)</w:t>
      </w:r>
    </w:p>
    <w:p w14:paraId="47F91225" w14:textId="77777777" w:rsidR="00F65105" w:rsidRPr="00BE61FF" w:rsidRDefault="00000000">
      <w:pPr>
        <w:rPr>
          <w:rFonts w:cs="Times New Roman"/>
        </w:rPr>
      </w:pPr>
      <w:r w:rsidRPr="00BE61FF">
        <w:rPr>
          <w:rFonts w:cs="Times New Roman"/>
        </w:rPr>
        <w:t>Open terminal #1:</w:t>
      </w:r>
    </w:p>
    <w:p w14:paraId="3939F6ED" w14:textId="77777777" w:rsidR="00F65105" w:rsidRPr="00BE61FF" w:rsidRDefault="00000000">
      <w:pPr>
        <w:rPr>
          <w:rFonts w:cs="Times New Roman"/>
        </w:rPr>
      </w:pPr>
      <w:r w:rsidRPr="00BE61FF">
        <w:rPr>
          <w:rFonts w:cs="Times New Roman"/>
        </w:rPr>
        <w:t xml:space="preserve">  cd ONtaxi</w:t>
      </w:r>
    </w:p>
    <w:p w14:paraId="7FC2A1A2" w14:textId="77777777" w:rsidR="00F65105" w:rsidRPr="00BE61FF" w:rsidRDefault="00000000">
      <w:pPr>
        <w:rPr>
          <w:rFonts w:cs="Times New Roman"/>
        </w:rPr>
      </w:pPr>
      <w:r w:rsidRPr="00BE61FF">
        <w:rPr>
          <w:rFonts w:cs="Times New Roman"/>
        </w:rPr>
        <w:t xml:space="preserve">  npm install</w:t>
      </w:r>
    </w:p>
    <w:p w14:paraId="68BFC540" w14:textId="77777777" w:rsidR="00F65105" w:rsidRPr="00BE61FF" w:rsidRDefault="00000000">
      <w:pPr>
        <w:rPr>
          <w:rFonts w:cs="Times New Roman"/>
        </w:rPr>
      </w:pPr>
      <w:r w:rsidRPr="00BE61FF">
        <w:rPr>
          <w:rFonts w:cs="Times New Roman"/>
        </w:rPr>
        <w:t xml:space="preserve">  npx hardhat node</w:t>
      </w:r>
    </w:p>
    <w:p w14:paraId="1FFF1CC4" w14:textId="77777777" w:rsidR="00F65105" w:rsidRPr="00BE61FF" w:rsidRDefault="00F65105">
      <w:pPr>
        <w:rPr>
          <w:rFonts w:cs="Times New Roman"/>
        </w:rPr>
      </w:pPr>
    </w:p>
    <w:p w14:paraId="18FF4FFD" w14:textId="77777777" w:rsidR="00F65105" w:rsidRPr="00BE61FF" w:rsidRDefault="00000000">
      <w:pPr>
        <w:rPr>
          <w:rFonts w:cs="Times New Roman"/>
        </w:rPr>
      </w:pPr>
      <w:r w:rsidRPr="00BE61FF">
        <w:rPr>
          <w:rFonts w:cs="Times New Roman"/>
        </w:rPr>
        <w:t>Open terminal #2:</w:t>
      </w:r>
    </w:p>
    <w:p w14:paraId="15AC6D03" w14:textId="77777777" w:rsidR="00F65105" w:rsidRPr="00BE61FF" w:rsidRDefault="00000000">
      <w:pPr>
        <w:rPr>
          <w:rFonts w:cs="Times New Roman"/>
        </w:rPr>
      </w:pPr>
      <w:r w:rsidRPr="00BE61FF">
        <w:rPr>
          <w:rFonts w:cs="Times New Roman"/>
        </w:rPr>
        <w:t xml:space="preserve">  cd ONtaxi</w:t>
      </w:r>
    </w:p>
    <w:p w14:paraId="12DEC63D" w14:textId="4F0BC2D5" w:rsidR="00F65105" w:rsidRPr="00BE61FF" w:rsidRDefault="00000000">
      <w:pPr>
        <w:rPr>
          <w:rFonts w:cs="Times New Roman"/>
        </w:rPr>
      </w:pPr>
      <w:r w:rsidRPr="00BE61FF">
        <w:rPr>
          <w:rFonts w:cs="Times New Roman"/>
        </w:rPr>
        <w:t xml:space="preserve">  </w:t>
      </w:r>
      <w:proofErr w:type="spellStart"/>
      <w:r w:rsidRPr="00BE61FF">
        <w:rPr>
          <w:rFonts w:cs="Times New Roman"/>
        </w:rPr>
        <w:t>npx</w:t>
      </w:r>
      <w:proofErr w:type="spellEnd"/>
      <w:r w:rsidRPr="00BE61FF">
        <w:rPr>
          <w:rFonts w:cs="Times New Roman"/>
        </w:rPr>
        <w:t xml:space="preserve"> hardhat run </w:t>
      </w:r>
      <w:proofErr w:type="gramStart"/>
      <w:r w:rsidRPr="00BE61FF">
        <w:rPr>
          <w:rFonts w:cs="Times New Roman"/>
        </w:rPr>
        <w:t>scripts/deploy.js</w:t>
      </w:r>
      <w:r w:rsidR="00BE61FF" w:rsidRPr="00BE61FF">
        <w:rPr>
          <w:rFonts w:cs="Times New Roman"/>
        </w:rPr>
        <w:t xml:space="preserve"> </w:t>
      </w:r>
      <w:r w:rsidRPr="00BE61FF">
        <w:rPr>
          <w:rFonts w:cs="Times New Roman"/>
        </w:rPr>
        <w:t xml:space="preserve"> --</w:t>
      </w:r>
      <w:proofErr w:type="gramEnd"/>
      <w:r w:rsidRPr="00BE61FF">
        <w:rPr>
          <w:rFonts w:cs="Times New Roman"/>
        </w:rPr>
        <w:t>network localhost</w:t>
      </w:r>
    </w:p>
    <w:p w14:paraId="0767C3D7" w14:textId="77777777" w:rsidR="00F65105" w:rsidRPr="00BE61FF" w:rsidRDefault="00F65105">
      <w:pPr>
        <w:rPr>
          <w:rFonts w:cs="Times New Roman"/>
        </w:rPr>
      </w:pPr>
    </w:p>
    <w:p w14:paraId="32D0D2FE" w14:textId="77777777" w:rsidR="00F65105" w:rsidRPr="00BE61FF" w:rsidRDefault="00000000">
      <w:pPr>
        <w:rPr>
          <w:rFonts w:cs="Times New Roman"/>
        </w:rPr>
      </w:pPr>
      <w:r w:rsidRPr="00BE61FF">
        <w:rPr>
          <w:rFonts w:cs="Times New Roman"/>
        </w:rPr>
        <w:t>Copy the printed Token address and put it into frontend src/config.js as TOKEN_ADDRESS.</w:t>
      </w:r>
    </w:p>
    <w:p w14:paraId="103B237B" w14:textId="29F2170A" w:rsidR="00F65105" w:rsidRPr="00BE61FF" w:rsidRDefault="001A5C96">
      <w:pPr>
        <w:pStyle w:val="Heading2"/>
        <w:rPr>
          <w:rFonts w:ascii="Times New Roman" w:hAnsi="Times New Roman" w:cs="Times New Roman"/>
          <w:color w:val="404040" w:themeColor="text1" w:themeTint="BF"/>
        </w:rPr>
      </w:pPr>
      <w:r>
        <w:rPr>
          <w:rFonts w:ascii="Times New Roman" w:hAnsi="Times New Roman" w:cs="Times New Roman"/>
          <w:color w:val="404040" w:themeColor="text1" w:themeTint="BF"/>
          <w:lang w:val="ru-RU"/>
        </w:rPr>
        <w:t>3</w:t>
      </w:r>
      <w:r w:rsidR="00000000" w:rsidRPr="00BE61FF">
        <w:rPr>
          <w:rFonts w:ascii="Times New Roman" w:hAnsi="Times New Roman" w:cs="Times New Roman"/>
          <w:color w:val="404040" w:themeColor="text1" w:themeTint="BF"/>
        </w:rPr>
        <w:t>.2 Configure MetaMask for Hardhat</w:t>
      </w:r>
    </w:p>
    <w:p w14:paraId="47CCEAEB" w14:textId="77777777" w:rsidR="00F65105" w:rsidRPr="00BE61FF" w:rsidRDefault="00000000">
      <w:pPr>
        <w:rPr>
          <w:rFonts w:cs="Times New Roman"/>
        </w:rPr>
      </w:pPr>
      <w:r w:rsidRPr="00BE61FF">
        <w:rPr>
          <w:rFonts w:cs="Times New Roman"/>
        </w:rPr>
        <w:t>Add a custom network in MetaMask:</w:t>
      </w:r>
    </w:p>
    <w:p w14:paraId="1B5D0CEB" w14:textId="77777777" w:rsidR="00F65105" w:rsidRPr="00BE61FF" w:rsidRDefault="00000000">
      <w:pPr>
        <w:rPr>
          <w:rFonts w:cs="Times New Roman"/>
        </w:rPr>
      </w:pPr>
      <w:r w:rsidRPr="00BE61FF">
        <w:rPr>
          <w:rFonts w:cs="Times New Roman"/>
          <w:b/>
        </w:rPr>
        <w:t xml:space="preserve">• RPC URL: </w:t>
      </w:r>
      <w:r w:rsidRPr="00BE61FF">
        <w:rPr>
          <w:rFonts w:cs="Times New Roman"/>
        </w:rPr>
        <w:t>http://127.0.0.1:8545</w:t>
      </w:r>
    </w:p>
    <w:p w14:paraId="5BC55B27" w14:textId="77777777" w:rsidR="00F65105" w:rsidRPr="00BE61FF" w:rsidRDefault="00000000">
      <w:pPr>
        <w:rPr>
          <w:rFonts w:cs="Times New Roman"/>
        </w:rPr>
      </w:pPr>
      <w:r w:rsidRPr="00BE61FF">
        <w:rPr>
          <w:rFonts w:cs="Times New Roman"/>
          <w:b/>
        </w:rPr>
        <w:t xml:space="preserve">• Chain ID: </w:t>
      </w:r>
      <w:r w:rsidRPr="00BE61FF">
        <w:rPr>
          <w:rFonts w:cs="Times New Roman"/>
        </w:rPr>
        <w:t>31337</w:t>
      </w:r>
    </w:p>
    <w:p w14:paraId="3D46C175" w14:textId="77777777" w:rsidR="00F65105" w:rsidRPr="00BE61FF" w:rsidRDefault="00000000">
      <w:pPr>
        <w:rPr>
          <w:rFonts w:cs="Times New Roman"/>
        </w:rPr>
      </w:pPr>
      <w:r w:rsidRPr="00BE61FF">
        <w:rPr>
          <w:rFonts w:cs="Times New Roman"/>
          <w:b/>
        </w:rPr>
        <w:t xml:space="preserve">• Currency symbol: </w:t>
      </w:r>
      <w:r w:rsidRPr="00BE61FF">
        <w:rPr>
          <w:rFonts w:cs="Times New Roman"/>
        </w:rPr>
        <w:t>ETH</w:t>
      </w:r>
    </w:p>
    <w:p w14:paraId="5E787A9F" w14:textId="77777777" w:rsidR="00F65105" w:rsidRPr="00BE61FF" w:rsidRDefault="00000000">
      <w:pPr>
        <w:rPr>
          <w:rFonts w:cs="Times New Roman"/>
        </w:rPr>
      </w:pPr>
      <w:r w:rsidRPr="00BE61FF">
        <w:rPr>
          <w:rFonts w:cs="Times New Roman"/>
        </w:rPr>
        <w:t>Import one of the Hardhat accounts (private key shown in the Hardhat node output).</w:t>
      </w:r>
    </w:p>
    <w:p w14:paraId="4F050CCA" w14:textId="77777777" w:rsidR="00F65105" w:rsidRPr="00BE61FF" w:rsidRDefault="00000000">
      <w:pPr>
        <w:rPr>
          <w:rFonts w:cs="Times New Roman"/>
        </w:rPr>
      </w:pPr>
      <w:r w:rsidRPr="00BE61FF">
        <w:rPr>
          <w:rFonts w:cs="Times New Roman"/>
          <w:b/>
        </w:rPr>
        <w:t>Important: Never use Hardhat test private keys on any real network.</w:t>
      </w:r>
    </w:p>
    <w:p w14:paraId="0FC871DC" w14:textId="5FFCC145" w:rsidR="00F65105" w:rsidRPr="00BE61FF" w:rsidRDefault="001A5C96">
      <w:pPr>
        <w:pStyle w:val="Heading2"/>
        <w:rPr>
          <w:rFonts w:ascii="Times New Roman" w:hAnsi="Times New Roman" w:cs="Times New Roman"/>
          <w:color w:val="404040" w:themeColor="text1" w:themeTint="BF"/>
        </w:rPr>
      </w:pPr>
      <w:r>
        <w:rPr>
          <w:rFonts w:ascii="Times New Roman" w:hAnsi="Times New Roman" w:cs="Times New Roman"/>
          <w:color w:val="404040" w:themeColor="text1" w:themeTint="BF"/>
          <w:lang w:val="ru-RU"/>
        </w:rPr>
        <w:t>3</w:t>
      </w:r>
      <w:r w:rsidR="00000000" w:rsidRPr="00BE61FF">
        <w:rPr>
          <w:rFonts w:ascii="Times New Roman" w:hAnsi="Times New Roman" w:cs="Times New Roman"/>
          <w:color w:val="404040" w:themeColor="text1" w:themeTint="BF"/>
        </w:rPr>
        <w:t>.3 Run the frontend</w:t>
      </w:r>
    </w:p>
    <w:p w14:paraId="17C4BB8C" w14:textId="77777777" w:rsidR="00F65105" w:rsidRPr="00BE61FF" w:rsidRDefault="00000000">
      <w:pPr>
        <w:rPr>
          <w:rFonts w:cs="Times New Roman"/>
        </w:rPr>
      </w:pPr>
      <w:r w:rsidRPr="00BE61FF">
        <w:rPr>
          <w:rFonts w:cs="Times New Roman"/>
        </w:rPr>
        <w:t>Open terminal #3:</w:t>
      </w:r>
    </w:p>
    <w:p w14:paraId="715BAD4B" w14:textId="77777777" w:rsidR="00F65105" w:rsidRPr="00BE61FF" w:rsidRDefault="00000000">
      <w:pPr>
        <w:rPr>
          <w:rFonts w:cs="Times New Roman"/>
        </w:rPr>
      </w:pPr>
      <w:r w:rsidRPr="00BE61FF">
        <w:rPr>
          <w:rFonts w:cs="Times New Roman"/>
        </w:rPr>
        <w:t xml:space="preserve">  cd assignment-3-part3/my-token-dapp</w:t>
      </w:r>
    </w:p>
    <w:p w14:paraId="6514025E" w14:textId="77777777" w:rsidR="00F65105" w:rsidRPr="00BE61FF" w:rsidRDefault="00000000">
      <w:pPr>
        <w:rPr>
          <w:rFonts w:cs="Times New Roman"/>
        </w:rPr>
      </w:pPr>
      <w:r w:rsidRPr="00BE61FF">
        <w:rPr>
          <w:rFonts w:cs="Times New Roman"/>
        </w:rPr>
        <w:t xml:space="preserve">  npm install</w:t>
      </w:r>
    </w:p>
    <w:p w14:paraId="4BABAE2F" w14:textId="77777777" w:rsidR="00F65105" w:rsidRPr="00BE61FF" w:rsidRDefault="00000000">
      <w:pPr>
        <w:rPr>
          <w:rFonts w:cs="Times New Roman"/>
        </w:rPr>
      </w:pPr>
      <w:r w:rsidRPr="00BE61FF">
        <w:rPr>
          <w:rFonts w:cs="Times New Roman"/>
        </w:rPr>
        <w:t xml:space="preserve">  npm run dev</w:t>
      </w:r>
    </w:p>
    <w:p w14:paraId="14461958" w14:textId="77777777" w:rsidR="00F65105" w:rsidRPr="00BE61FF" w:rsidRDefault="00F65105">
      <w:pPr>
        <w:rPr>
          <w:rFonts w:cs="Times New Roman"/>
        </w:rPr>
      </w:pPr>
    </w:p>
    <w:p w14:paraId="6046F765" w14:textId="77777777" w:rsidR="00F65105" w:rsidRPr="00BE61FF" w:rsidRDefault="00000000">
      <w:pPr>
        <w:rPr>
          <w:rFonts w:cs="Times New Roman"/>
        </w:rPr>
      </w:pPr>
      <w:r w:rsidRPr="00BE61FF">
        <w:rPr>
          <w:rFonts w:cs="Times New Roman"/>
        </w:rPr>
        <w:lastRenderedPageBreak/>
        <w:t>Open the app in browser (example): http://localhost:5173</w:t>
      </w:r>
    </w:p>
    <w:p w14:paraId="1D8DC0E6" w14:textId="5DFF68AC" w:rsidR="00F65105" w:rsidRPr="00BE61FF" w:rsidRDefault="001A5C96">
      <w:pPr>
        <w:pStyle w:val="Heading1"/>
        <w:rPr>
          <w:rFonts w:ascii="Times New Roman" w:hAnsi="Times New Roman" w:cs="Times New Roman"/>
          <w:color w:val="404040" w:themeColor="text1" w:themeTint="BF"/>
        </w:rPr>
      </w:pPr>
      <w:r>
        <w:rPr>
          <w:rFonts w:ascii="Times New Roman" w:hAnsi="Times New Roman" w:cs="Times New Roman"/>
          <w:color w:val="404040" w:themeColor="text1" w:themeTint="BF"/>
          <w:lang w:val="ru-RU"/>
        </w:rPr>
        <w:t>4</w:t>
      </w:r>
      <w:r w:rsidR="00000000" w:rsidRPr="00BE61FF">
        <w:rPr>
          <w:rFonts w:ascii="Times New Roman" w:hAnsi="Times New Roman" w:cs="Times New Roman"/>
          <w:color w:val="404040" w:themeColor="text1" w:themeTint="BF"/>
        </w:rPr>
        <w:t>. Implementation Notes</w:t>
      </w:r>
    </w:p>
    <w:p w14:paraId="622DFDE9" w14:textId="2A4BBD27" w:rsidR="00F65105" w:rsidRPr="00BE61FF" w:rsidRDefault="001A5C96">
      <w:pPr>
        <w:pStyle w:val="Heading2"/>
        <w:rPr>
          <w:rFonts w:ascii="Times New Roman" w:hAnsi="Times New Roman" w:cs="Times New Roman"/>
          <w:color w:val="404040" w:themeColor="text1" w:themeTint="BF"/>
        </w:rPr>
      </w:pPr>
      <w:r>
        <w:rPr>
          <w:rFonts w:ascii="Times New Roman" w:hAnsi="Times New Roman" w:cs="Times New Roman"/>
          <w:color w:val="404040" w:themeColor="text1" w:themeTint="BF"/>
          <w:lang w:val="ru-RU"/>
        </w:rPr>
        <w:t>4</w:t>
      </w:r>
      <w:r w:rsidR="00000000" w:rsidRPr="00BE61FF">
        <w:rPr>
          <w:rFonts w:ascii="Times New Roman" w:hAnsi="Times New Roman" w:cs="Times New Roman"/>
          <w:color w:val="404040" w:themeColor="text1" w:themeTint="BF"/>
        </w:rPr>
        <w:t>.1 Wallet connection</w:t>
      </w:r>
    </w:p>
    <w:p w14:paraId="1972C2FE" w14:textId="77777777" w:rsidR="00F65105" w:rsidRPr="00BE61FF" w:rsidRDefault="00000000">
      <w:pPr>
        <w:rPr>
          <w:rFonts w:cs="Times New Roman"/>
        </w:rPr>
      </w:pPr>
      <w:r w:rsidRPr="00BE61FF">
        <w:rPr>
          <w:rFonts w:cs="Times New Roman"/>
        </w:rPr>
        <w:t>TokenClient.connect() uses ethers.BrowserProvider(window.ethereum) and requests accounts via eth_requestAccounts. After connection it creates a Contract instance using TOKEN_ADDRESS and ERC20_ABI.</w:t>
      </w:r>
    </w:p>
    <w:p w14:paraId="62AF3A9A" w14:textId="572AD117" w:rsidR="00F65105" w:rsidRPr="00BE61FF" w:rsidRDefault="001A5C96">
      <w:pPr>
        <w:pStyle w:val="Heading2"/>
        <w:rPr>
          <w:rFonts w:ascii="Times New Roman" w:hAnsi="Times New Roman" w:cs="Times New Roman"/>
          <w:color w:val="404040" w:themeColor="text1" w:themeTint="BF"/>
        </w:rPr>
      </w:pPr>
      <w:r>
        <w:rPr>
          <w:rFonts w:ascii="Times New Roman" w:hAnsi="Times New Roman" w:cs="Times New Roman"/>
          <w:color w:val="404040" w:themeColor="text1" w:themeTint="BF"/>
          <w:lang w:val="ru-RU"/>
        </w:rPr>
        <w:t>4</w:t>
      </w:r>
      <w:r w:rsidR="00000000" w:rsidRPr="00BE61FF">
        <w:rPr>
          <w:rFonts w:ascii="Times New Roman" w:hAnsi="Times New Roman" w:cs="Times New Roman"/>
          <w:color w:val="404040" w:themeColor="text1" w:themeTint="BF"/>
        </w:rPr>
        <w:t>.2 Reading balances</w:t>
      </w:r>
    </w:p>
    <w:p w14:paraId="776805DA" w14:textId="77777777" w:rsidR="00F65105" w:rsidRPr="00BE61FF" w:rsidRDefault="00000000">
      <w:pPr>
        <w:rPr>
          <w:rFonts w:cs="Times New Roman"/>
        </w:rPr>
      </w:pPr>
      <w:r w:rsidRPr="00BE61FF">
        <w:rPr>
          <w:rFonts w:cs="Times New Roman"/>
        </w:rPr>
        <w:t>Balance is read using contract.balanceOf(address) and formatted with ethers.formatUnits using the token decimals. The UI shows the connected address (shortened) and current token balance.</w:t>
      </w:r>
    </w:p>
    <w:p w14:paraId="6CB56937" w14:textId="5ADC1AAD" w:rsidR="00F65105" w:rsidRPr="00BE61FF" w:rsidRDefault="001A5C96">
      <w:pPr>
        <w:pStyle w:val="Heading2"/>
        <w:rPr>
          <w:rFonts w:ascii="Times New Roman" w:hAnsi="Times New Roman" w:cs="Times New Roman"/>
          <w:color w:val="404040" w:themeColor="text1" w:themeTint="BF"/>
        </w:rPr>
      </w:pPr>
      <w:r>
        <w:rPr>
          <w:rFonts w:ascii="Times New Roman" w:hAnsi="Times New Roman" w:cs="Times New Roman"/>
          <w:color w:val="404040" w:themeColor="text1" w:themeTint="BF"/>
          <w:lang w:val="ru-RU"/>
        </w:rPr>
        <w:t>4</w:t>
      </w:r>
      <w:r w:rsidR="00000000" w:rsidRPr="00BE61FF">
        <w:rPr>
          <w:rFonts w:ascii="Times New Roman" w:hAnsi="Times New Roman" w:cs="Times New Roman"/>
          <w:color w:val="404040" w:themeColor="text1" w:themeTint="BF"/>
        </w:rPr>
        <w:t>.3 Transfers + async flow</w:t>
      </w:r>
    </w:p>
    <w:p w14:paraId="069247EA" w14:textId="77777777" w:rsidR="00F65105" w:rsidRPr="00BE61FF" w:rsidRDefault="00000000">
      <w:pPr>
        <w:rPr>
          <w:rFonts w:cs="Times New Roman"/>
        </w:rPr>
      </w:pPr>
      <w:r w:rsidRPr="00BE61FF">
        <w:rPr>
          <w:rFonts w:cs="Times New Roman"/>
        </w:rPr>
        <w:t>Transfer flow: validate recipient and amount → send contract.transfer(to, amount) → await tx.wait() → refresh balance and append an event to the UI feed. Buttons are disabled during async operations to prevent duplicate submits.</w:t>
      </w:r>
    </w:p>
    <w:p w14:paraId="34DD82E6" w14:textId="75758BAD" w:rsidR="00F65105" w:rsidRPr="001A5C96" w:rsidRDefault="001A5C96">
      <w:pPr>
        <w:pStyle w:val="Heading2"/>
        <w:rPr>
          <w:rFonts w:ascii="Times New Roman" w:hAnsi="Times New Roman" w:cs="Times New Roman"/>
          <w:color w:val="404040" w:themeColor="text1" w:themeTint="BF"/>
          <w:lang w:val="ru-RU"/>
        </w:rPr>
      </w:pPr>
      <w:r w:rsidRPr="001A5C96">
        <w:rPr>
          <w:rFonts w:ascii="Times New Roman" w:hAnsi="Times New Roman" w:cs="Times New Roman"/>
          <w:color w:val="404040" w:themeColor="text1" w:themeTint="BF"/>
        </w:rPr>
        <w:t>4</w:t>
      </w:r>
      <w:r w:rsidR="00000000" w:rsidRPr="00BE61FF">
        <w:rPr>
          <w:rFonts w:ascii="Times New Roman" w:hAnsi="Times New Roman" w:cs="Times New Roman"/>
          <w:color w:val="404040" w:themeColor="text1" w:themeTint="BF"/>
        </w:rPr>
        <w:t>.4 Gas estimation (success vs fail)</w:t>
      </w:r>
    </w:p>
    <w:p w14:paraId="11CA23A9" w14:textId="31ED1B1C" w:rsidR="001A5C96" w:rsidRPr="001A5C96" w:rsidRDefault="001A5C96" w:rsidP="001A5C96">
      <w:pPr>
        <w:rPr>
          <w:rFonts w:cs="Times New Roman"/>
          <w:szCs w:val="24"/>
        </w:rPr>
      </w:pPr>
      <w:r w:rsidRPr="001A5C96">
        <w:rPr>
          <w:rFonts w:cs="Times New Roman"/>
          <w:color w:val="000000"/>
          <w:szCs w:val="24"/>
        </w:rPr>
        <w:t>The app estimates gas using</w:t>
      </w:r>
      <w:r w:rsidRPr="001A5C96">
        <w:rPr>
          <w:rStyle w:val="apple-converted-space"/>
          <w:rFonts w:cs="Times New Roman"/>
          <w:color w:val="000000"/>
          <w:szCs w:val="24"/>
        </w:rPr>
        <w:t> </w:t>
      </w:r>
      <w:proofErr w:type="spellStart"/>
      <w:proofErr w:type="gramStart"/>
      <w:r w:rsidRPr="001A5C96">
        <w:rPr>
          <w:rStyle w:val="HTMLCode"/>
          <w:rFonts w:ascii="Times New Roman" w:hAnsi="Times New Roman" w:cs="Times New Roman"/>
          <w:color w:val="000000"/>
          <w:sz w:val="24"/>
          <w:szCs w:val="24"/>
        </w:rPr>
        <w:t>contract.transfer</w:t>
      </w:r>
      <w:proofErr w:type="gramEnd"/>
      <w:r w:rsidRPr="001A5C96">
        <w:rPr>
          <w:rStyle w:val="HTMLCode"/>
          <w:rFonts w:ascii="Times New Roman" w:hAnsi="Times New Roman" w:cs="Times New Roman"/>
          <w:color w:val="000000"/>
          <w:sz w:val="24"/>
          <w:szCs w:val="24"/>
        </w:rPr>
        <w:t>.</w:t>
      </w:r>
      <w:proofErr w:type="gramStart"/>
      <w:r w:rsidRPr="001A5C96">
        <w:rPr>
          <w:rStyle w:val="HTMLCode"/>
          <w:rFonts w:ascii="Times New Roman" w:hAnsi="Times New Roman" w:cs="Times New Roman"/>
          <w:color w:val="000000"/>
          <w:sz w:val="24"/>
          <w:szCs w:val="24"/>
        </w:rPr>
        <w:t>estimateGas</w:t>
      </w:r>
      <w:proofErr w:type="spellEnd"/>
      <w:r w:rsidRPr="001A5C96">
        <w:rPr>
          <w:rStyle w:val="HTMLCode"/>
          <w:rFonts w:ascii="Times New Roman" w:hAnsi="Times New Roman" w:cs="Times New Roman"/>
          <w:color w:val="000000"/>
          <w:sz w:val="24"/>
          <w:szCs w:val="24"/>
        </w:rPr>
        <w:t>(</w:t>
      </w:r>
      <w:proofErr w:type="gramEnd"/>
      <w:r w:rsidRPr="001A5C96">
        <w:rPr>
          <w:rStyle w:val="HTMLCode"/>
          <w:rFonts w:ascii="Times New Roman" w:hAnsi="Times New Roman" w:cs="Times New Roman"/>
          <w:color w:val="000000"/>
          <w:sz w:val="24"/>
          <w:szCs w:val="24"/>
        </w:rPr>
        <w:t>to, amount)</w:t>
      </w:r>
      <w:r w:rsidRPr="001A5C96">
        <w:rPr>
          <w:rFonts w:cs="Times New Roman"/>
          <w:color w:val="000000"/>
          <w:szCs w:val="24"/>
        </w:rPr>
        <w:t xml:space="preserve">. For a valid transfer it displays the estimated gas value. For a failing case (e.g., amount greater than balance), the estimation reverts on the local Hardhat </w:t>
      </w:r>
      <w:proofErr w:type="gramStart"/>
      <w:r w:rsidRPr="001A5C96">
        <w:rPr>
          <w:rFonts w:cs="Times New Roman"/>
          <w:color w:val="000000"/>
          <w:szCs w:val="24"/>
        </w:rPr>
        <w:t>network</w:t>
      </w:r>
      <w:proofErr w:type="gramEnd"/>
      <w:r w:rsidRPr="001A5C96">
        <w:rPr>
          <w:rFonts w:cs="Times New Roman"/>
          <w:color w:val="000000"/>
          <w:szCs w:val="24"/>
        </w:rPr>
        <w:t xml:space="preserve"> and the UI shows</w:t>
      </w:r>
      <w:r w:rsidRPr="001A5C96">
        <w:rPr>
          <w:rStyle w:val="apple-converted-space"/>
          <w:rFonts w:cs="Times New Roman"/>
          <w:color w:val="000000"/>
          <w:szCs w:val="24"/>
        </w:rPr>
        <w:t> </w:t>
      </w:r>
      <w:r w:rsidRPr="001A5C96">
        <w:rPr>
          <w:rStyle w:val="Strong"/>
          <w:rFonts w:cs="Times New Roman"/>
          <w:color w:val="000000"/>
          <w:szCs w:val="24"/>
        </w:rPr>
        <w:t>“Transaction Will Fail / Revert (estimation failed)”</w:t>
      </w:r>
      <w:r w:rsidRPr="001A5C96">
        <w:rPr>
          <w:rFonts w:cs="Times New Roman"/>
          <w:color w:val="000000"/>
          <w:szCs w:val="24"/>
        </w:rPr>
        <w:t>. On localhost (</w:t>
      </w:r>
      <w:proofErr w:type="spellStart"/>
      <w:r w:rsidRPr="001A5C96">
        <w:rPr>
          <w:rFonts w:cs="Times New Roman"/>
          <w:color w:val="000000"/>
          <w:szCs w:val="24"/>
        </w:rPr>
        <w:t>chainId</w:t>
      </w:r>
      <w:proofErr w:type="spellEnd"/>
      <w:r w:rsidRPr="001A5C96">
        <w:rPr>
          <w:rFonts w:cs="Times New Roman"/>
          <w:color w:val="000000"/>
          <w:szCs w:val="24"/>
        </w:rPr>
        <w:t xml:space="preserve"> 31337), revert messages may appear as generic “reverted” or as raw custom error data, so the UI treats any estimation error as a fail-case and reports it clearly.</w:t>
      </w:r>
    </w:p>
    <w:p w14:paraId="0607439B" w14:textId="739AD3DE" w:rsidR="00F65105" w:rsidRPr="00BE61FF" w:rsidRDefault="001A5C96">
      <w:pPr>
        <w:pStyle w:val="Heading2"/>
        <w:rPr>
          <w:rFonts w:ascii="Times New Roman" w:hAnsi="Times New Roman" w:cs="Times New Roman"/>
          <w:color w:val="404040" w:themeColor="text1" w:themeTint="BF"/>
        </w:rPr>
      </w:pPr>
      <w:r w:rsidRPr="001A5C96">
        <w:rPr>
          <w:rFonts w:ascii="Times New Roman" w:hAnsi="Times New Roman" w:cs="Times New Roman"/>
          <w:color w:val="404040" w:themeColor="text1" w:themeTint="BF"/>
        </w:rPr>
        <w:t>4</w:t>
      </w:r>
      <w:r w:rsidR="00000000" w:rsidRPr="00BE61FF">
        <w:rPr>
          <w:rFonts w:ascii="Times New Roman" w:hAnsi="Times New Roman" w:cs="Times New Roman"/>
          <w:color w:val="404040" w:themeColor="text1" w:themeTint="BF"/>
        </w:rPr>
        <w:t>.5 Real-time updates + event listener</w:t>
      </w:r>
    </w:p>
    <w:p w14:paraId="5FB946F5" w14:textId="77777777" w:rsidR="00F65105" w:rsidRPr="00BE61FF" w:rsidRDefault="00000000">
      <w:pPr>
        <w:rPr>
          <w:rFonts w:cs="Times New Roman"/>
        </w:rPr>
      </w:pPr>
      <w:r w:rsidRPr="00BE61FF">
        <w:rPr>
          <w:rFonts w:cs="Times New Roman"/>
        </w:rPr>
        <w:t>After connecting, the app subscribes to the ERC‑20 Transfer event using contract.on("Transfer", ...). When an event is received, it is added to the “Live Transfer Events” list, and the balance is refreshed when the connected account is involved in the transfer.</w:t>
      </w:r>
    </w:p>
    <w:p w14:paraId="61E400F0" w14:textId="544BEB54" w:rsidR="00F65105" w:rsidRPr="00BE61FF" w:rsidRDefault="001A5C96">
      <w:pPr>
        <w:pStyle w:val="Heading2"/>
        <w:rPr>
          <w:rFonts w:ascii="Times New Roman" w:hAnsi="Times New Roman" w:cs="Times New Roman"/>
          <w:color w:val="404040" w:themeColor="text1" w:themeTint="BF"/>
        </w:rPr>
      </w:pPr>
      <w:r>
        <w:rPr>
          <w:rFonts w:ascii="Times New Roman" w:hAnsi="Times New Roman" w:cs="Times New Roman"/>
          <w:color w:val="404040" w:themeColor="text1" w:themeTint="BF"/>
          <w:lang w:val="ru-RU"/>
        </w:rPr>
        <w:t>4</w:t>
      </w:r>
      <w:r w:rsidR="00000000" w:rsidRPr="00BE61FF">
        <w:rPr>
          <w:rFonts w:ascii="Times New Roman" w:hAnsi="Times New Roman" w:cs="Times New Roman"/>
          <w:color w:val="404040" w:themeColor="text1" w:themeTint="BF"/>
        </w:rPr>
        <w:t>.6 Handling rejected transactions</w:t>
      </w:r>
    </w:p>
    <w:p w14:paraId="0304F286" w14:textId="77777777" w:rsidR="00F65105" w:rsidRPr="00BE61FF" w:rsidRDefault="00000000">
      <w:pPr>
        <w:rPr>
          <w:rFonts w:cs="Times New Roman"/>
        </w:rPr>
      </w:pPr>
      <w:r w:rsidRPr="00BE61FF">
        <w:rPr>
          <w:rFonts w:cs="Times New Roman"/>
        </w:rPr>
        <w:t>All blockchain calls are wrapped in try/catch. Common cases handled: MetaMask user rejection, invalid input, and on-chain reverts. The user sees a readable status message in the UI.</w:t>
      </w:r>
    </w:p>
    <w:p w14:paraId="6FD8B167" w14:textId="4D712C71" w:rsidR="00F65105" w:rsidRPr="00BE61FF" w:rsidRDefault="001A5C96">
      <w:pPr>
        <w:pStyle w:val="Heading1"/>
        <w:rPr>
          <w:rFonts w:ascii="Times New Roman" w:hAnsi="Times New Roman" w:cs="Times New Roman"/>
          <w:color w:val="404040" w:themeColor="text1" w:themeTint="BF"/>
        </w:rPr>
      </w:pPr>
      <w:r>
        <w:rPr>
          <w:rFonts w:ascii="Times New Roman" w:hAnsi="Times New Roman" w:cs="Times New Roman"/>
          <w:color w:val="404040" w:themeColor="text1" w:themeTint="BF"/>
          <w:lang w:val="ru-RU"/>
        </w:rPr>
        <w:lastRenderedPageBreak/>
        <w:t>5</w:t>
      </w:r>
      <w:r w:rsidR="00000000" w:rsidRPr="00BE61FF">
        <w:rPr>
          <w:rFonts w:ascii="Times New Roman" w:hAnsi="Times New Roman" w:cs="Times New Roman"/>
          <w:color w:val="404040" w:themeColor="text1" w:themeTint="BF"/>
        </w:rPr>
        <w:t>. UX Reasoning (Part 3)</w:t>
      </w:r>
    </w:p>
    <w:p w14:paraId="671ABB7F" w14:textId="77777777" w:rsidR="00F65105" w:rsidRPr="00BE61FF" w:rsidRDefault="00000000">
      <w:pPr>
        <w:rPr>
          <w:rFonts w:cs="Times New Roman"/>
        </w:rPr>
      </w:pPr>
      <w:r w:rsidRPr="00BE61FF">
        <w:rPr>
          <w:rFonts w:cs="Times New Roman"/>
        </w:rPr>
        <w:t>1) Clear user journey: the interface is split into three logical blocks — Wallet Connection → Transfer → Events. This matches the real workflow: first connect, then operate, then observe results.</w:t>
      </w:r>
    </w:p>
    <w:p w14:paraId="0797EA4E" w14:textId="77777777" w:rsidR="00F65105" w:rsidRPr="00BE61FF" w:rsidRDefault="00000000">
      <w:pPr>
        <w:rPr>
          <w:rFonts w:cs="Times New Roman"/>
        </w:rPr>
      </w:pPr>
      <w:r w:rsidRPr="00BE61FF">
        <w:rPr>
          <w:rFonts w:cs="Times New Roman"/>
        </w:rPr>
        <w:t>2) Immediate feedback: every async action provides visible status (connecting/estimating/sending). Buttons are disabled during processing to avoid accidental duplicate clicks and duplicated transactions.</w:t>
      </w:r>
    </w:p>
    <w:p w14:paraId="6A046CC7" w14:textId="19F0759F" w:rsidR="00F65105" w:rsidRPr="001A5C96" w:rsidRDefault="00000000">
      <w:pPr>
        <w:rPr>
          <w:rFonts w:cs="Times New Roman"/>
          <w:szCs w:val="24"/>
        </w:rPr>
      </w:pPr>
      <w:r w:rsidRPr="001A5C96">
        <w:rPr>
          <w:rFonts w:cs="Times New Roman"/>
          <w:szCs w:val="24"/>
        </w:rPr>
        <w:t xml:space="preserve">3) </w:t>
      </w:r>
      <w:r w:rsidR="001A5C96" w:rsidRPr="001A5C96">
        <w:rPr>
          <w:rFonts w:cs="Times New Roman"/>
          <w:color w:val="000000"/>
          <w:szCs w:val="24"/>
        </w:rPr>
        <w:t>Recipient address and amount are validated</w:t>
      </w:r>
      <w:r w:rsidR="001A5C96" w:rsidRPr="001A5C96">
        <w:rPr>
          <w:rStyle w:val="apple-converted-space"/>
          <w:rFonts w:cs="Times New Roman"/>
          <w:color w:val="000000"/>
          <w:szCs w:val="24"/>
        </w:rPr>
        <w:t> </w:t>
      </w:r>
      <w:r w:rsidR="001A5C96" w:rsidRPr="001A5C96">
        <w:rPr>
          <w:rStyle w:val="Strong"/>
          <w:rFonts w:cs="Times New Roman"/>
          <w:b w:val="0"/>
          <w:bCs w:val="0"/>
          <w:color w:val="000000"/>
          <w:szCs w:val="24"/>
        </w:rPr>
        <w:t>before</w:t>
      </w:r>
      <w:r w:rsidR="001A5C96" w:rsidRPr="001A5C96">
        <w:rPr>
          <w:rStyle w:val="apple-converted-space"/>
          <w:rFonts w:cs="Times New Roman"/>
          <w:color w:val="000000"/>
          <w:szCs w:val="24"/>
        </w:rPr>
        <w:t> </w:t>
      </w:r>
      <w:r w:rsidR="001A5C96" w:rsidRPr="001A5C96">
        <w:rPr>
          <w:rFonts w:cs="Times New Roman"/>
          <w:color w:val="000000"/>
          <w:szCs w:val="24"/>
        </w:rPr>
        <w:t xml:space="preserve">any blockchain call. The </w:t>
      </w:r>
      <w:proofErr w:type="spellStart"/>
      <w:r w:rsidR="001A5C96" w:rsidRPr="001A5C96">
        <w:rPr>
          <w:rFonts w:cs="Times New Roman"/>
          <w:color w:val="000000"/>
          <w:szCs w:val="24"/>
        </w:rPr>
        <w:t>dApp</w:t>
      </w:r>
      <w:proofErr w:type="spellEnd"/>
      <w:r w:rsidR="001A5C96" w:rsidRPr="001A5C96">
        <w:rPr>
          <w:rFonts w:cs="Times New Roman"/>
          <w:color w:val="000000"/>
          <w:szCs w:val="24"/>
        </w:rPr>
        <w:t xml:space="preserve"> only accepts</w:t>
      </w:r>
      <w:r w:rsidR="001A5C96" w:rsidRPr="001A5C96">
        <w:rPr>
          <w:rStyle w:val="apple-converted-space"/>
          <w:rFonts w:cs="Times New Roman"/>
          <w:color w:val="000000"/>
          <w:szCs w:val="24"/>
        </w:rPr>
        <w:t> </w:t>
      </w:r>
      <w:r w:rsidR="001A5C96" w:rsidRPr="001A5C96">
        <w:rPr>
          <w:rStyle w:val="Strong"/>
          <w:rFonts w:cs="Times New Roman"/>
          <w:b w:val="0"/>
          <w:bCs w:val="0"/>
          <w:color w:val="000000"/>
          <w:szCs w:val="24"/>
        </w:rPr>
        <w:t>hex (0x...) addresses</w:t>
      </w:r>
      <w:r w:rsidR="001A5C96" w:rsidRPr="001A5C96">
        <w:rPr>
          <w:rFonts w:cs="Times New Roman"/>
          <w:b/>
          <w:bCs/>
          <w:color w:val="000000"/>
          <w:szCs w:val="24"/>
        </w:rPr>
        <w:t>(</w:t>
      </w:r>
      <w:proofErr w:type="spellStart"/>
      <w:proofErr w:type="gramStart"/>
      <w:r w:rsidR="001A5C96" w:rsidRPr="001A5C96">
        <w:rPr>
          <w:rStyle w:val="HTMLCode"/>
          <w:rFonts w:ascii="Times New Roman" w:hAnsi="Times New Roman" w:cs="Times New Roman"/>
          <w:color w:val="000000"/>
          <w:sz w:val="24"/>
          <w:szCs w:val="24"/>
        </w:rPr>
        <w:t>ethers.isAddress</w:t>
      </w:r>
      <w:proofErr w:type="spellEnd"/>
      <w:proofErr w:type="gramEnd"/>
      <w:r w:rsidR="001A5C96" w:rsidRPr="001A5C96">
        <w:rPr>
          <w:rFonts w:cs="Times New Roman"/>
          <w:color w:val="000000"/>
          <w:szCs w:val="24"/>
        </w:rPr>
        <w:t>) and does not attempt ENS name resolution, because ENS is not supported on the local Hardhat network (</w:t>
      </w:r>
      <w:proofErr w:type="spellStart"/>
      <w:r w:rsidR="001A5C96" w:rsidRPr="001A5C96">
        <w:rPr>
          <w:rFonts w:cs="Times New Roman"/>
          <w:color w:val="000000"/>
          <w:szCs w:val="24"/>
        </w:rPr>
        <w:t>chainId</w:t>
      </w:r>
      <w:proofErr w:type="spellEnd"/>
      <w:r w:rsidR="001A5C96" w:rsidRPr="001A5C96">
        <w:rPr>
          <w:rFonts w:cs="Times New Roman"/>
          <w:color w:val="000000"/>
          <w:szCs w:val="24"/>
        </w:rPr>
        <w:t xml:space="preserve"> 31337). Invalid inputs are rejected immediately with a clear UI message. If a transaction is impossible (e.g., insufficient token balance), the UI displays</w:t>
      </w:r>
      <w:r w:rsidR="001A5C96" w:rsidRPr="001A5C96">
        <w:rPr>
          <w:rStyle w:val="apple-converted-space"/>
          <w:rFonts w:cs="Times New Roman"/>
          <w:color w:val="000000"/>
          <w:szCs w:val="24"/>
        </w:rPr>
        <w:t> </w:t>
      </w:r>
      <w:r w:rsidR="001A5C96" w:rsidRPr="001A5C96">
        <w:rPr>
          <w:rStyle w:val="Strong"/>
          <w:rFonts w:cs="Times New Roman"/>
          <w:b w:val="0"/>
          <w:bCs w:val="0"/>
          <w:color w:val="000000"/>
          <w:szCs w:val="24"/>
        </w:rPr>
        <w:t>“Will fail / revert”</w:t>
      </w:r>
      <w:r w:rsidR="001A5C96" w:rsidRPr="001A5C96">
        <w:rPr>
          <w:rStyle w:val="apple-converted-space"/>
          <w:rFonts w:cs="Times New Roman"/>
          <w:color w:val="000000"/>
          <w:szCs w:val="24"/>
        </w:rPr>
        <w:t> </w:t>
      </w:r>
      <w:r w:rsidR="001A5C96" w:rsidRPr="001A5C96">
        <w:rPr>
          <w:rFonts w:cs="Times New Roman"/>
          <w:color w:val="000000"/>
          <w:szCs w:val="24"/>
        </w:rPr>
        <w:t>based on the failed gas estimation or the transaction error, instead of failing silently.</w:t>
      </w:r>
    </w:p>
    <w:p w14:paraId="46CE0235" w14:textId="77777777" w:rsidR="00F65105" w:rsidRPr="00BE61FF" w:rsidRDefault="00000000">
      <w:pPr>
        <w:rPr>
          <w:rFonts w:cs="Times New Roman"/>
        </w:rPr>
      </w:pPr>
      <w:r w:rsidRPr="00BE61FF">
        <w:rPr>
          <w:rFonts w:cs="Times New Roman"/>
        </w:rPr>
        <w:t>4) Gas transparency: users often do not understand gas. The “Estimate Gas” action gives a quick success/fail simulation. When it fails, the user gets a human-readable explanation (invalid address / insufficient balance / revert), which is more useful than raw RPC errors.</w:t>
      </w:r>
    </w:p>
    <w:p w14:paraId="68378504" w14:textId="77777777" w:rsidR="00F65105" w:rsidRPr="00BE61FF" w:rsidRDefault="00000000">
      <w:pPr>
        <w:rPr>
          <w:rFonts w:cs="Times New Roman"/>
        </w:rPr>
      </w:pPr>
      <w:r w:rsidRPr="00BE61FF">
        <w:rPr>
          <w:rFonts w:cs="Times New Roman"/>
        </w:rPr>
        <w:t>5) Readability: addresses are shortened to reduce visual noise, but the full address is still used internally. Token amounts are formatted using decimals so the user works with normal numbers instead of raw wei-like units.</w:t>
      </w:r>
    </w:p>
    <w:p w14:paraId="34F6DB85" w14:textId="77777777" w:rsidR="00F65105" w:rsidRPr="00BE61FF" w:rsidRDefault="00000000">
      <w:pPr>
        <w:rPr>
          <w:rFonts w:cs="Times New Roman"/>
        </w:rPr>
      </w:pPr>
      <w:r w:rsidRPr="00BE61FF">
        <w:rPr>
          <w:rFonts w:cs="Times New Roman"/>
        </w:rPr>
        <w:t>6) Trust signals: a “Connected” badge confirms wallet connection. Real-time “Live Transfer Events” act as an audit trail, so the user can immediately verify that their transfer happened (from → to + amount).</w:t>
      </w:r>
    </w:p>
    <w:p w14:paraId="7D505AD3" w14:textId="77777777" w:rsidR="00F65105" w:rsidRPr="00BE61FF" w:rsidRDefault="00000000">
      <w:pPr>
        <w:rPr>
          <w:rFonts w:cs="Times New Roman"/>
        </w:rPr>
      </w:pPr>
      <w:r w:rsidRPr="00BE61FF">
        <w:rPr>
          <w:rFonts w:cs="Times New Roman"/>
        </w:rPr>
        <w:t>7) Minimalism: the UI uses a small set of controls, large labels, and a simple layout. For an educational assignment, this reduces confusion and focuses attention on Web3 fundamentals (connect, read state, write state, listen to events).</w:t>
      </w:r>
    </w:p>
    <w:p w14:paraId="63349A3F" w14:textId="25C5A050" w:rsidR="00F65105" w:rsidRPr="001A5C96" w:rsidRDefault="001A5C96" w:rsidP="00296AAE">
      <w:pPr>
        <w:pStyle w:val="Heading1"/>
        <w:rPr>
          <w:rFonts w:ascii="Times New Roman" w:hAnsi="Times New Roman" w:cs="Times New Roman"/>
          <w:color w:val="404040" w:themeColor="text1" w:themeTint="BF"/>
          <w:lang w:val="ru-RU"/>
        </w:rPr>
      </w:pPr>
      <w:r>
        <w:rPr>
          <w:rFonts w:ascii="Times New Roman" w:hAnsi="Times New Roman" w:cs="Times New Roman"/>
          <w:color w:val="404040" w:themeColor="text1" w:themeTint="BF"/>
          <w:lang w:val="ru-RU"/>
        </w:rPr>
        <w:lastRenderedPageBreak/>
        <w:t>6</w:t>
      </w:r>
      <w:r w:rsidR="00000000" w:rsidRPr="00BE61FF">
        <w:rPr>
          <w:rFonts w:ascii="Times New Roman" w:hAnsi="Times New Roman" w:cs="Times New Roman"/>
          <w:color w:val="404040" w:themeColor="text1" w:themeTint="BF"/>
        </w:rPr>
        <w:t>. Screenshots</w:t>
      </w:r>
    </w:p>
    <w:p w14:paraId="616D6682" w14:textId="5A7F1944" w:rsidR="00F65105" w:rsidRPr="00BE61FF" w:rsidRDefault="004429DE">
      <w:pPr>
        <w:rPr>
          <w:rFonts w:cs="Times New Roman"/>
        </w:rPr>
      </w:pPr>
      <w:r>
        <w:rPr>
          <w:rFonts w:cs="Times New Roman"/>
          <w:noProof/>
        </w:rPr>
        <w:drawing>
          <wp:inline distT="0" distB="0" distL="0" distR="0" wp14:anchorId="277C3E4B" wp14:editId="02807BFC">
            <wp:extent cx="5486400" cy="4537075"/>
            <wp:effectExtent l="0" t="0" r="0" b="0"/>
            <wp:docPr id="146191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4856" name="Picture 1461914856"/>
                    <pic:cNvPicPr/>
                  </pic:nvPicPr>
                  <pic:blipFill>
                    <a:blip r:embed="rId6"/>
                    <a:stretch>
                      <a:fillRect/>
                    </a:stretch>
                  </pic:blipFill>
                  <pic:spPr>
                    <a:xfrm>
                      <a:off x="0" y="0"/>
                      <a:ext cx="5486400" cy="4537075"/>
                    </a:xfrm>
                    <a:prstGeom prst="rect">
                      <a:avLst/>
                    </a:prstGeom>
                  </pic:spPr>
                </pic:pic>
              </a:graphicData>
            </a:graphic>
          </wp:inline>
        </w:drawing>
      </w:r>
      <w:r w:rsidRPr="00BE61FF">
        <w:rPr>
          <w:rFonts w:cs="Times New Roman"/>
        </w:rPr>
        <w:br/>
      </w:r>
    </w:p>
    <w:p w14:paraId="5365ED1F" w14:textId="77777777" w:rsidR="004429DE" w:rsidRDefault="004429DE">
      <w:pPr>
        <w:rPr>
          <w:rFonts w:cs="Times New Roman"/>
        </w:rPr>
      </w:pPr>
      <w:r>
        <w:rPr>
          <w:rFonts w:cs="Times New Roman"/>
          <w:noProof/>
        </w:rPr>
        <w:drawing>
          <wp:inline distT="0" distB="0" distL="0" distR="0" wp14:anchorId="59F3C6D9" wp14:editId="70F03EA5">
            <wp:extent cx="5486400" cy="392430"/>
            <wp:effectExtent l="0" t="0" r="0" b="1270"/>
            <wp:docPr id="580592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92671" name="Picture 580592671"/>
                    <pic:cNvPicPr/>
                  </pic:nvPicPr>
                  <pic:blipFill>
                    <a:blip r:embed="rId7"/>
                    <a:stretch>
                      <a:fillRect/>
                    </a:stretch>
                  </pic:blipFill>
                  <pic:spPr>
                    <a:xfrm>
                      <a:off x="0" y="0"/>
                      <a:ext cx="5486400" cy="392430"/>
                    </a:xfrm>
                    <a:prstGeom prst="rect">
                      <a:avLst/>
                    </a:prstGeom>
                  </pic:spPr>
                </pic:pic>
              </a:graphicData>
            </a:graphic>
          </wp:inline>
        </w:drawing>
      </w:r>
      <w:r w:rsidRPr="00BE61FF">
        <w:rPr>
          <w:rFonts w:cs="Times New Roman"/>
        </w:rPr>
        <w:br/>
      </w:r>
    </w:p>
    <w:p w14:paraId="1F5A57F4" w14:textId="213D9ABC" w:rsidR="00F65105" w:rsidRPr="00BE61FF" w:rsidRDefault="004429DE">
      <w:pPr>
        <w:rPr>
          <w:rFonts w:cs="Times New Roman"/>
        </w:rPr>
      </w:pPr>
      <w:r>
        <w:rPr>
          <w:rFonts w:cs="Times New Roman"/>
          <w:noProof/>
        </w:rPr>
        <w:lastRenderedPageBreak/>
        <w:drawing>
          <wp:inline distT="0" distB="0" distL="0" distR="0" wp14:anchorId="0E5F0B01" wp14:editId="08E29245">
            <wp:extent cx="4082894" cy="6068060"/>
            <wp:effectExtent l="0" t="0" r="0" b="2540"/>
            <wp:docPr id="872253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53356" name="Picture 872253356"/>
                    <pic:cNvPicPr/>
                  </pic:nvPicPr>
                  <pic:blipFill>
                    <a:blip r:embed="rId8"/>
                    <a:stretch>
                      <a:fillRect/>
                    </a:stretch>
                  </pic:blipFill>
                  <pic:spPr>
                    <a:xfrm>
                      <a:off x="0" y="0"/>
                      <a:ext cx="4087072" cy="6074270"/>
                    </a:xfrm>
                    <a:prstGeom prst="rect">
                      <a:avLst/>
                    </a:prstGeom>
                  </pic:spPr>
                </pic:pic>
              </a:graphicData>
            </a:graphic>
          </wp:inline>
        </w:drawing>
      </w:r>
      <w:r w:rsidRPr="00BE61FF">
        <w:rPr>
          <w:rFonts w:cs="Times New Roman"/>
        </w:rPr>
        <w:br/>
      </w:r>
    </w:p>
    <w:p w14:paraId="6ED9959A" w14:textId="77777777" w:rsidR="00B50935" w:rsidRDefault="004429DE">
      <w:pPr>
        <w:rPr>
          <w:rFonts w:cs="Times New Roman"/>
          <w:lang w:val="ru-RU"/>
        </w:rPr>
      </w:pPr>
      <w:r>
        <w:rPr>
          <w:rFonts w:cs="Times New Roman"/>
          <w:noProof/>
        </w:rPr>
        <w:lastRenderedPageBreak/>
        <w:drawing>
          <wp:inline distT="0" distB="0" distL="0" distR="0" wp14:anchorId="69C7DBE1" wp14:editId="07E680F6">
            <wp:extent cx="5486400" cy="3268345"/>
            <wp:effectExtent l="0" t="0" r="0" b="0"/>
            <wp:docPr id="190562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2721" name="Picture 190562721"/>
                    <pic:cNvPicPr/>
                  </pic:nvPicPr>
                  <pic:blipFill>
                    <a:blip r:embed="rId9"/>
                    <a:stretch>
                      <a:fillRect/>
                    </a:stretch>
                  </pic:blipFill>
                  <pic:spPr>
                    <a:xfrm>
                      <a:off x="0" y="0"/>
                      <a:ext cx="5486400" cy="3268345"/>
                    </a:xfrm>
                    <a:prstGeom prst="rect">
                      <a:avLst/>
                    </a:prstGeom>
                  </pic:spPr>
                </pic:pic>
              </a:graphicData>
            </a:graphic>
          </wp:inline>
        </w:drawing>
      </w:r>
    </w:p>
    <w:p w14:paraId="0879EE12" w14:textId="7A88D829" w:rsidR="00F65105" w:rsidRPr="00BE61FF" w:rsidRDefault="00000000">
      <w:pPr>
        <w:rPr>
          <w:rFonts w:cs="Times New Roman"/>
        </w:rPr>
      </w:pPr>
      <w:r w:rsidRPr="00BE61FF">
        <w:rPr>
          <w:rFonts w:cs="Times New Roman"/>
        </w:rPr>
        <w:br/>
      </w:r>
      <w:r w:rsidR="00B50935">
        <w:rPr>
          <w:rFonts w:cs="Times New Roman"/>
          <w:noProof/>
        </w:rPr>
        <w:drawing>
          <wp:inline distT="0" distB="0" distL="0" distR="0" wp14:anchorId="092B91B9" wp14:editId="3469E598">
            <wp:extent cx="5486400" cy="3429000"/>
            <wp:effectExtent l="0" t="0" r="0" b="0"/>
            <wp:docPr id="141745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5286" name="Picture 141745286"/>
                    <pic:cNvPicPr/>
                  </pic:nvPicPr>
                  <pic:blipFill>
                    <a:blip r:embed="rId10"/>
                    <a:stretch>
                      <a:fillRect/>
                    </a:stretch>
                  </pic:blipFill>
                  <pic:spPr>
                    <a:xfrm>
                      <a:off x="0" y="0"/>
                      <a:ext cx="5486400" cy="3429000"/>
                    </a:xfrm>
                    <a:prstGeom prst="rect">
                      <a:avLst/>
                    </a:prstGeom>
                  </pic:spPr>
                </pic:pic>
              </a:graphicData>
            </a:graphic>
          </wp:inline>
        </w:drawing>
      </w:r>
      <w:r w:rsidRPr="00BE61FF">
        <w:rPr>
          <w:rFonts w:cs="Times New Roman"/>
        </w:rPr>
        <w:br/>
      </w:r>
    </w:p>
    <w:p w14:paraId="48AED5B8" w14:textId="796B8DF3" w:rsidR="00F65105" w:rsidRPr="00BE61FF" w:rsidRDefault="00B50935">
      <w:pPr>
        <w:rPr>
          <w:rFonts w:cs="Times New Roman"/>
        </w:rPr>
      </w:pPr>
      <w:r>
        <w:rPr>
          <w:rFonts w:cs="Times New Roman"/>
          <w:noProof/>
        </w:rPr>
        <w:lastRenderedPageBreak/>
        <w:drawing>
          <wp:inline distT="0" distB="0" distL="0" distR="0" wp14:anchorId="090A9511" wp14:editId="67B54FEE">
            <wp:extent cx="5486400" cy="3429000"/>
            <wp:effectExtent l="0" t="0" r="0" b="0"/>
            <wp:docPr id="149958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8920" name="Picture 149958920"/>
                    <pic:cNvPicPr/>
                  </pic:nvPicPr>
                  <pic:blipFill>
                    <a:blip r:embed="rId11"/>
                    <a:stretch>
                      <a:fillRect/>
                    </a:stretch>
                  </pic:blipFill>
                  <pic:spPr>
                    <a:xfrm>
                      <a:off x="0" y="0"/>
                      <a:ext cx="5486400" cy="3429000"/>
                    </a:xfrm>
                    <a:prstGeom prst="rect">
                      <a:avLst/>
                    </a:prstGeom>
                  </pic:spPr>
                </pic:pic>
              </a:graphicData>
            </a:graphic>
          </wp:inline>
        </w:drawing>
      </w:r>
      <w:r w:rsidRPr="00BE61FF">
        <w:rPr>
          <w:rFonts w:cs="Times New Roman"/>
        </w:rPr>
        <w:br/>
      </w:r>
    </w:p>
    <w:p w14:paraId="205E858B" w14:textId="77777777" w:rsidR="00B50935" w:rsidRDefault="00B50935">
      <w:pPr>
        <w:rPr>
          <w:rFonts w:cs="Times New Roman"/>
          <w:lang w:val="ru-RU"/>
        </w:rPr>
      </w:pPr>
    </w:p>
    <w:p w14:paraId="7649E1FC" w14:textId="4A405089" w:rsidR="00F65105" w:rsidRPr="00BE61FF" w:rsidRDefault="00B50935">
      <w:pPr>
        <w:rPr>
          <w:rFonts w:cs="Times New Roman"/>
        </w:rPr>
      </w:pPr>
      <w:r>
        <w:rPr>
          <w:rFonts w:cs="Times New Roman"/>
          <w:noProof/>
        </w:rPr>
        <w:lastRenderedPageBreak/>
        <w:drawing>
          <wp:inline distT="0" distB="0" distL="0" distR="0" wp14:anchorId="029C92B5" wp14:editId="0DD177A1">
            <wp:extent cx="5486400" cy="3429000"/>
            <wp:effectExtent l="0" t="0" r="0" b="0"/>
            <wp:docPr id="264878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78859" name="Picture 264878859"/>
                    <pic:cNvPicPr/>
                  </pic:nvPicPr>
                  <pic:blipFill>
                    <a:blip r:embed="rId12"/>
                    <a:stretch>
                      <a:fillRect/>
                    </a:stretch>
                  </pic:blipFill>
                  <pic:spPr>
                    <a:xfrm>
                      <a:off x="0" y="0"/>
                      <a:ext cx="5486400" cy="3429000"/>
                    </a:xfrm>
                    <a:prstGeom prst="rect">
                      <a:avLst/>
                    </a:prstGeom>
                  </pic:spPr>
                </pic:pic>
              </a:graphicData>
            </a:graphic>
          </wp:inline>
        </w:drawing>
      </w:r>
      <w:r>
        <w:rPr>
          <w:rFonts w:cs="Times New Roman"/>
          <w:noProof/>
        </w:rPr>
        <w:drawing>
          <wp:inline distT="0" distB="0" distL="0" distR="0" wp14:anchorId="3829FD70" wp14:editId="080C1791">
            <wp:extent cx="5486400" cy="3429000"/>
            <wp:effectExtent l="0" t="0" r="0" b="0"/>
            <wp:docPr id="227750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50177" name="Picture 227750177"/>
                    <pic:cNvPicPr/>
                  </pic:nvPicPr>
                  <pic:blipFill>
                    <a:blip r:embed="rId13"/>
                    <a:stretch>
                      <a:fillRect/>
                    </a:stretch>
                  </pic:blipFill>
                  <pic:spPr>
                    <a:xfrm>
                      <a:off x="0" y="0"/>
                      <a:ext cx="5486400" cy="3429000"/>
                    </a:xfrm>
                    <a:prstGeom prst="rect">
                      <a:avLst/>
                    </a:prstGeom>
                  </pic:spPr>
                </pic:pic>
              </a:graphicData>
            </a:graphic>
          </wp:inline>
        </w:drawing>
      </w:r>
      <w:r w:rsidRPr="00BE61FF">
        <w:rPr>
          <w:rFonts w:cs="Times New Roman"/>
        </w:rPr>
        <w:br/>
      </w:r>
    </w:p>
    <w:p w14:paraId="4C47B60E" w14:textId="77777777" w:rsidR="00296AAE" w:rsidRDefault="00B50935">
      <w:pPr>
        <w:rPr>
          <w:rFonts w:cs="Times New Roman"/>
          <w:lang w:val="ru-RU"/>
        </w:rPr>
      </w:pPr>
      <w:r>
        <w:rPr>
          <w:rFonts w:cs="Times New Roman"/>
          <w:noProof/>
        </w:rPr>
        <w:lastRenderedPageBreak/>
        <w:drawing>
          <wp:inline distT="0" distB="0" distL="0" distR="0" wp14:anchorId="24C6E462" wp14:editId="121B806F">
            <wp:extent cx="5486400" cy="3429000"/>
            <wp:effectExtent l="0" t="0" r="0" b="0"/>
            <wp:docPr id="2099588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8760" name="Picture 2099588760"/>
                    <pic:cNvPicPr/>
                  </pic:nvPicPr>
                  <pic:blipFill>
                    <a:blip r:embed="rId14"/>
                    <a:stretch>
                      <a:fillRect/>
                    </a:stretch>
                  </pic:blipFill>
                  <pic:spPr>
                    <a:xfrm>
                      <a:off x="0" y="0"/>
                      <a:ext cx="5486400" cy="3429000"/>
                    </a:xfrm>
                    <a:prstGeom prst="rect">
                      <a:avLst/>
                    </a:prstGeom>
                  </pic:spPr>
                </pic:pic>
              </a:graphicData>
            </a:graphic>
          </wp:inline>
        </w:drawing>
      </w:r>
      <w:r w:rsidRPr="00BE61FF">
        <w:rPr>
          <w:rFonts w:cs="Times New Roman"/>
        </w:rPr>
        <w:br/>
      </w:r>
    </w:p>
    <w:p w14:paraId="4C410A75" w14:textId="45B79018" w:rsidR="00F65105" w:rsidRPr="00BE61FF" w:rsidRDefault="00000000" w:rsidP="00296AAE">
      <w:pPr>
        <w:rPr>
          <w:rFonts w:cs="Times New Roman"/>
        </w:rPr>
      </w:pPr>
      <w:r w:rsidRPr="00BE61FF">
        <w:rPr>
          <w:rFonts w:cs="Times New Roman"/>
        </w:rPr>
        <w:br/>
      </w:r>
      <w:r w:rsidR="00296AAE">
        <w:rPr>
          <w:rFonts w:cs="Times New Roman"/>
          <w:noProof/>
        </w:rPr>
        <w:drawing>
          <wp:inline distT="0" distB="0" distL="0" distR="0" wp14:anchorId="26AFC03B" wp14:editId="618FA767">
            <wp:extent cx="5486400" cy="3773170"/>
            <wp:effectExtent l="0" t="0" r="0" b="0"/>
            <wp:docPr id="3843142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14230" name="Picture 384314230"/>
                    <pic:cNvPicPr/>
                  </pic:nvPicPr>
                  <pic:blipFill>
                    <a:blip r:embed="rId15"/>
                    <a:stretch>
                      <a:fillRect/>
                    </a:stretch>
                  </pic:blipFill>
                  <pic:spPr>
                    <a:xfrm>
                      <a:off x="0" y="0"/>
                      <a:ext cx="5486400" cy="3773170"/>
                    </a:xfrm>
                    <a:prstGeom prst="rect">
                      <a:avLst/>
                    </a:prstGeom>
                  </pic:spPr>
                </pic:pic>
              </a:graphicData>
            </a:graphic>
          </wp:inline>
        </w:drawing>
      </w:r>
      <w:r w:rsidRPr="00BE61FF">
        <w:rPr>
          <w:rFonts w:cs="Times New Roman"/>
        </w:rPr>
        <w:t xml:space="preserve"> </w:t>
      </w:r>
    </w:p>
    <w:sectPr w:rsidR="00F65105" w:rsidRPr="00BE61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788321">
    <w:abstractNumId w:val="8"/>
  </w:num>
  <w:num w:numId="2" w16cid:durableId="1750694042">
    <w:abstractNumId w:val="6"/>
  </w:num>
  <w:num w:numId="3" w16cid:durableId="945231378">
    <w:abstractNumId w:val="5"/>
  </w:num>
  <w:num w:numId="4" w16cid:durableId="56830571">
    <w:abstractNumId w:val="4"/>
  </w:num>
  <w:num w:numId="5" w16cid:durableId="1837912119">
    <w:abstractNumId w:val="7"/>
  </w:num>
  <w:num w:numId="6" w16cid:durableId="1746681412">
    <w:abstractNumId w:val="3"/>
  </w:num>
  <w:num w:numId="7" w16cid:durableId="599026161">
    <w:abstractNumId w:val="2"/>
  </w:num>
  <w:num w:numId="8" w16cid:durableId="1386949329">
    <w:abstractNumId w:val="1"/>
  </w:num>
  <w:num w:numId="9" w16cid:durableId="173863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18A"/>
    <w:rsid w:val="0006063C"/>
    <w:rsid w:val="0015074B"/>
    <w:rsid w:val="001A5C96"/>
    <w:rsid w:val="0029639D"/>
    <w:rsid w:val="00296AAE"/>
    <w:rsid w:val="00326F90"/>
    <w:rsid w:val="004429DE"/>
    <w:rsid w:val="00A63F80"/>
    <w:rsid w:val="00AA1D8D"/>
    <w:rsid w:val="00B47730"/>
    <w:rsid w:val="00B50935"/>
    <w:rsid w:val="00BE61FF"/>
    <w:rsid w:val="00CB0664"/>
    <w:rsid w:val="00F651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6AAB9"/>
  <w14:defaultImageDpi w14:val="300"/>
  <w15:docId w15:val="{9EF0A0BE-9CC5-864A-9A89-8EEFE9A4D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1A5C96"/>
  </w:style>
  <w:style w:type="character" w:styleId="HTMLCode">
    <w:name w:val="HTML Code"/>
    <w:basedOn w:val="DefaultParagraphFont"/>
    <w:uiPriority w:val="99"/>
    <w:semiHidden/>
    <w:unhideWhenUsed/>
    <w:rsid w:val="001A5C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765</Words>
  <Characters>4554</Characters>
  <Application>Microsoft Office Word</Application>
  <DocSecurity>0</DocSecurity>
  <Lines>138</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Mirzhan Myssyrgaliyev</cp:lastModifiedBy>
  <cp:revision>3</cp:revision>
  <dcterms:created xsi:type="dcterms:W3CDTF">2026-01-17T16:42:00Z</dcterms:created>
  <dcterms:modified xsi:type="dcterms:W3CDTF">2026-01-17T16:49:00Z</dcterms:modified>
  <cp:category/>
</cp:coreProperties>
</file>