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CB1" w:rsidRPr="0070239A" w:rsidRDefault="009F5CB1" w:rsidP="009F5CB1">
      <w:pPr>
        <w:jc w:val="right"/>
        <w:rPr>
          <w:b/>
        </w:rPr>
      </w:pPr>
      <w:r w:rsidRPr="0070239A">
        <w:rPr>
          <w:b/>
        </w:rPr>
        <w:t>Norbert Małecki, grupa lab. 5</w:t>
      </w:r>
    </w:p>
    <w:p w:rsidR="00DC5C56" w:rsidRDefault="009F5CB1" w:rsidP="009F5CB1">
      <w:pPr>
        <w:jc w:val="center"/>
        <w:rPr>
          <w:b/>
          <w:sz w:val="32"/>
          <w:szCs w:val="32"/>
        </w:rPr>
      </w:pPr>
      <w:r w:rsidRPr="009F5CB1">
        <w:rPr>
          <w:b/>
          <w:sz w:val="32"/>
          <w:szCs w:val="32"/>
        </w:rPr>
        <w:t>Metoda Elementów Skończonych</w:t>
      </w:r>
    </w:p>
    <w:p w:rsidR="009F5CB1" w:rsidRDefault="009F5CB1" w:rsidP="009F5CB1">
      <w:pPr>
        <w:jc w:val="center"/>
        <w:rPr>
          <w:b/>
        </w:rPr>
      </w:pPr>
      <w:r>
        <w:rPr>
          <w:b/>
        </w:rPr>
        <w:t>Wyznaczanie ustalonego pola temperatur w pręcie</w:t>
      </w:r>
    </w:p>
    <w:p w:rsidR="009F5CB1" w:rsidRDefault="009F5CB1" w:rsidP="009F5CB1">
      <w:pPr>
        <w:pStyle w:val="Akapitzlist"/>
        <w:numPr>
          <w:ilvl w:val="0"/>
          <w:numId w:val="1"/>
        </w:numPr>
      </w:pPr>
      <w:r>
        <w:t>Wstęp</w:t>
      </w:r>
      <w:r w:rsidR="00BF393C">
        <w:t xml:space="preserve"> teoretyczny</w:t>
      </w:r>
    </w:p>
    <w:p w:rsidR="002D6106" w:rsidRDefault="002D6106" w:rsidP="002D6106">
      <w:r>
        <w:t>Ogólnym równaniem, które opisuje zjawiska cieplne zachodzące w stanie ustalonym opisuje równanie Fourier ’a:</w:t>
      </w:r>
    </w:p>
    <w:p w:rsidR="002D6106" w:rsidRPr="009564E8" w:rsidRDefault="002D6106" w:rsidP="002D610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div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*grad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+Q=0</m:t>
          </m:r>
        </m:oMath>
      </m:oMathPara>
    </w:p>
    <w:p w:rsidR="009564E8" w:rsidRPr="009564E8" w:rsidRDefault="009564E8" w:rsidP="009564E8">
      <w:pPr>
        <w:rPr>
          <w:rFonts w:eastAsiaTheme="minorEastAsia"/>
        </w:rPr>
      </w:pPr>
      <w:r>
        <w:rPr>
          <w:rFonts w:eastAsiaTheme="minorEastAsia"/>
        </w:rPr>
        <w:t>ponieważ:</w:t>
      </w:r>
    </w:p>
    <w:p w:rsidR="00773B90" w:rsidRPr="009564E8" w:rsidRDefault="00773B90" w:rsidP="00773B9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</m:oMath>
      </m:oMathPara>
    </w:p>
    <w:p w:rsidR="009564E8" w:rsidRPr="0058030A" w:rsidRDefault="009564E8" w:rsidP="00773B9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:rsidR="0058030A" w:rsidRPr="00773B90" w:rsidRDefault="0058030A" w:rsidP="0058030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grad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</m:oMath>
      </m:oMathPara>
    </w:p>
    <w:p w:rsidR="00773B90" w:rsidRDefault="008F3A7A" w:rsidP="00773B90">
      <w:pPr>
        <w:rPr>
          <w:rFonts w:eastAsiaTheme="minorEastAsia"/>
        </w:rPr>
      </w:pPr>
      <w:r>
        <w:rPr>
          <w:rFonts w:eastAsiaTheme="minorEastAsia"/>
        </w:rPr>
        <w:t>możemy równanie Fourier ‘a</w:t>
      </w:r>
      <w:r w:rsidR="00773B90">
        <w:rPr>
          <w:rFonts w:eastAsiaTheme="minorEastAsia"/>
        </w:rPr>
        <w:t xml:space="preserve"> zapisać różniczkowo w postaci:</w:t>
      </w:r>
    </w:p>
    <w:p w:rsidR="00773B90" w:rsidRPr="009564E8" w:rsidRDefault="0074250C" w:rsidP="00773B90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+Q=0</m:t>
          </m:r>
        </m:oMath>
      </m:oMathPara>
    </w:p>
    <w:p w:rsidR="009564E8" w:rsidRDefault="009564E8" w:rsidP="009564E8">
      <w:pPr>
        <w:spacing w:after="0"/>
        <w:rPr>
          <w:rFonts w:eastAsiaTheme="minorEastAsia"/>
        </w:rPr>
      </w:pPr>
      <w:r>
        <w:rPr>
          <w:rFonts w:eastAsiaTheme="minorEastAsia"/>
        </w:rPr>
        <w:t>gdzie:</w:t>
      </w:r>
    </w:p>
    <w:p w:rsidR="009564E8" w:rsidRDefault="009564E8" w:rsidP="009564E8">
      <w:pPr>
        <w:spacing w:after="0"/>
        <w:rPr>
          <w:rFonts w:eastAsiaTheme="minorEastAsia"/>
        </w:rPr>
      </w:pPr>
      <w:r w:rsidRPr="009564E8">
        <w:rPr>
          <w:rFonts w:eastAsiaTheme="minorEastAsia"/>
          <w:i/>
        </w:rPr>
        <w:t>k</w:t>
      </w:r>
      <w:r w:rsidRPr="009564E8">
        <w:rPr>
          <w:rFonts w:eastAsiaTheme="minorEastAsia"/>
          <w:i/>
          <w:vertAlign w:val="subscript"/>
        </w:rPr>
        <w:t>x</w:t>
      </w:r>
      <w:r w:rsidRPr="009564E8">
        <w:rPr>
          <w:rFonts w:eastAsiaTheme="minorEastAsia"/>
          <w:i/>
        </w:rPr>
        <w:t>(t), k</w:t>
      </w:r>
      <w:r w:rsidRPr="009564E8">
        <w:rPr>
          <w:rFonts w:eastAsiaTheme="minorEastAsia"/>
          <w:i/>
          <w:vertAlign w:val="subscript"/>
        </w:rPr>
        <w:t>y</w:t>
      </w:r>
      <w:r w:rsidRPr="009564E8">
        <w:rPr>
          <w:rFonts w:eastAsiaTheme="minorEastAsia"/>
          <w:i/>
        </w:rPr>
        <w:t>(t), k</w:t>
      </w:r>
      <w:r w:rsidRPr="009564E8">
        <w:rPr>
          <w:rFonts w:eastAsiaTheme="minorEastAsia"/>
          <w:i/>
          <w:vertAlign w:val="subscript"/>
        </w:rPr>
        <w:t>z</w:t>
      </w:r>
      <w:r w:rsidRPr="009564E8">
        <w:rPr>
          <w:rFonts w:eastAsiaTheme="minorEastAsia"/>
          <w:i/>
        </w:rPr>
        <w:t>(t)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>– anizotropowe współczynniki przewodzenia ciepła zależne od temperatury t</w:t>
      </w:r>
    </w:p>
    <w:p w:rsidR="009564E8" w:rsidRDefault="009564E8" w:rsidP="009564E8">
      <w:pPr>
        <w:spacing w:after="0"/>
        <w:rPr>
          <w:rFonts w:eastAsiaTheme="minorEastAsia"/>
        </w:rPr>
      </w:pPr>
      <w:r w:rsidRPr="009564E8">
        <w:rPr>
          <w:rFonts w:eastAsiaTheme="minorEastAsia"/>
          <w:i/>
        </w:rPr>
        <w:t>Q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>– prędkość generowania ciepła</w:t>
      </w:r>
    </w:p>
    <w:p w:rsidR="009564E8" w:rsidRDefault="009564E8" w:rsidP="009564E8">
      <w:pPr>
        <w:spacing w:after="0"/>
        <w:rPr>
          <w:rFonts w:eastAsiaTheme="minorEastAsia"/>
        </w:rPr>
      </w:pPr>
    </w:p>
    <w:p w:rsidR="009564E8" w:rsidRDefault="009564E8" w:rsidP="0036325B">
      <w:pPr>
        <w:rPr>
          <w:rFonts w:eastAsiaTheme="minorEastAsia"/>
        </w:rPr>
      </w:pPr>
      <w:r>
        <w:rPr>
          <w:rFonts w:eastAsiaTheme="minorEastAsia"/>
        </w:rPr>
        <w:t>Według równania wariacyjnego oraz założeniu, że materiał jest izotropowy funkcjonał wyraża się jako:</w:t>
      </w:r>
    </w:p>
    <w:p w:rsidR="009564E8" w:rsidRPr="0036325B" w:rsidRDefault="009564E8" w:rsidP="009564E8">
      <w:pPr>
        <w:spacing w:after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k(t)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∂y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∂z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-Qt</m:t>
                  </m:r>
                </m:e>
              </m:d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</m:box>
            </m:e>
          </m:nary>
        </m:oMath>
      </m:oMathPara>
    </w:p>
    <w:p w:rsidR="0036325B" w:rsidRDefault="008F3A7A" w:rsidP="0036325B">
      <w:pPr>
        <w:spacing w:before="240" w:after="0"/>
        <w:rPr>
          <w:rFonts w:eastAsiaTheme="minorEastAsia"/>
        </w:rPr>
      </w:pPr>
      <w:r>
        <w:rPr>
          <w:rFonts w:eastAsiaTheme="minorEastAsia"/>
        </w:rPr>
        <w:t>Po</w:t>
      </w:r>
      <w:r w:rsidR="0036325B">
        <w:rPr>
          <w:rFonts w:eastAsiaTheme="minorEastAsia"/>
        </w:rPr>
        <w:t xml:space="preserve"> dodaniu warunków brzegowych:</w:t>
      </w:r>
    </w:p>
    <w:p w:rsidR="0036325B" w:rsidRPr="0036325B" w:rsidRDefault="0036325B" w:rsidP="0036325B">
      <w:pPr>
        <w:spacing w:after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∂y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∂z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-Qt</m:t>
                  </m:r>
                </m:e>
              </m:d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dV+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∞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qtdS</m:t>
                      </m:r>
                    </m:e>
                  </m:nary>
                </m:e>
              </m:box>
            </m:e>
          </m:nary>
        </m:oMath>
      </m:oMathPara>
    </w:p>
    <w:p w:rsidR="0036325B" w:rsidRPr="00773B90" w:rsidRDefault="0036325B" w:rsidP="0036325B">
      <w:pPr>
        <w:spacing w:before="240" w:after="0"/>
        <w:rPr>
          <w:rFonts w:eastAsiaTheme="minorEastAsia"/>
        </w:rPr>
      </w:pPr>
    </w:p>
    <w:p w:rsidR="00773B90" w:rsidRDefault="002D77E4" w:rsidP="00773B90">
      <w:r>
        <w:t>Następnie należy przeprowadzić dyskretyzację problemu, która polega na przedstawieniu temperatury wewnątrz elementu jako funkcji wartości węzłowych:</w:t>
      </w:r>
    </w:p>
    <w:p w:rsidR="00BF393C" w:rsidRDefault="002D77E4" w:rsidP="002D77E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</m:oMath>
      </m:oMathPara>
    </w:p>
    <w:p w:rsidR="00BF393C" w:rsidRDefault="00BF393C" w:rsidP="00BF393C">
      <w:pPr>
        <w:rPr>
          <w:rFonts w:eastAsiaTheme="minorEastAsia"/>
        </w:rPr>
      </w:pPr>
      <w:r>
        <w:rPr>
          <w:rFonts w:eastAsiaTheme="minorEastAsia"/>
        </w:rPr>
        <w:t>Wprowadzając powyższą zależność</w:t>
      </w:r>
      <w:r w:rsidR="000F1CF8">
        <w:rPr>
          <w:rFonts w:eastAsiaTheme="minorEastAsia"/>
        </w:rPr>
        <w:t xml:space="preserve"> otrzymano</w:t>
      </w:r>
      <w:r>
        <w:rPr>
          <w:rFonts w:eastAsiaTheme="minorEastAsia"/>
        </w:rPr>
        <w:t>:</w:t>
      </w:r>
    </w:p>
    <w:p w:rsidR="00F94412" w:rsidRDefault="00BF393C" w:rsidP="00BF393C">
      <w:pPr>
        <w:spacing w:after="0"/>
        <w:jc w:val="center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J=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∂</m:t>
                                          </m:r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∂x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∂</m:t>
                                          </m:r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∂y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∂</m:t>
                                          </m:r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∂z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t</m:t>
                      </m:r>
                    </m:e>
                  </m:d>
                </m:e>
              </m:d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box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dV+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∞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dS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dS</m:t>
                      </m:r>
                    </m:e>
                  </m:nary>
                </m:e>
              </m:box>
            </m:e>
          </m:nary>
        </m:oMath>
      </m:oMathPara>
    </w:p>
    <w:p w:rsidR="000F1CF8" w:rsidRDefault="00F94412" w:rsidP="00F94412">
      <w:pPr>
        <w:rPr>
          <w:rFonts w:eastAsiaTheme="minorEastAsia"/>
        </w:rPr>
      </w:pPr>
      <w:r>
        <w:rPr>
          <w:rFonts w:eastAsiaTheme="minorEastAsia"/>
          <w:sz w:val="18"/>
          <w:szCs w:val="18"/>
        </w:rPr>
        <w:br w:type="page"/>
      </w:r>
      <w:r w:rsidR="000F1CF8">
        <w:rPr>
          <w:rFonts w:eastAsiaTheme="minorEastAsia"/>
        </w:rPr>
        <w:lastRenderedPageBreak/>
        <w:t xml:space="preserve">Minimalizacja funkcjonału sprowadza się do obliczenia pochodnych cząstkowych tego funkcjonału względem wartości węzłowych temperatury </w:t>
      </w:r>
      <w:r w:rsidR="000F1CF8" w:rsidRPr="000F1CF8">
        <w:rPr>
          <w:rFonts w:eastAsiaTheme="minorEastAsia"/>
          <w:i/>
        </w:rPr>
        <w:t>{t}</w:t>
      </w:r>
      <w:r w:rsidR="000F1CF8">
        <w:rPr>
          <w:rFonts w:eastAsiaTheme="minorEastAsia"/>
        </w:rPr>
        <w:t>, co w rezultacie prowadzi do rozwiązania następującego układu równań:</w:t>
      </w:r>
    </w:p>
    <w:p w:rsidR="000F1CF8" w:rsidRPr="000F1CF8" w:rsidRDefault="0074250C" w:rsidP="000F1CF8">
      <w:pPr>
        <w:spacing w:after="0"/>
        <w:jc w:val="center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∂J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∂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</m:t>
                                  </m:r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</m:t>
                                  </m:r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∂y</m:t>
                                  </m:r>
                                </m:den>
                              </m:f>
                            </m:e>
                          </m:d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</m:t>
                                  </m:r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∂y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∂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</m:t>
                                  </m:r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∂z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p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-Q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</m:t>
                      </m:r>
                    </m:e>
                  </m:d>
                </m:e>
              </m:d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box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dV+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∞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dS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dS</m:t>
                      </m:r>
                    </m:e>
                  </m:nary>
                </m:e>
              </m:box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:rsidR="00BC43F3" w:rsidRDefault="00BC43F3" w:rsidP="000F1CF8">
      <w:pPr>
        <w:spacing w:before="240"/>
      </w:pPr>
      <w:r>
        <w:t xml:space="preserve">Natomiast kolejnym sposobem rozwiązania funkcjonału może być bezpośredni dobór węzłowych wartości temperatur za pomocą istniejących metod minimalizacji. </w:t>
      </w:r>
    </w:p>
    <w:p w:rsidR="00017A91" w:rsidRDefault="00017A91" w:rsidP="00017A91">
      <w:pPr>
        <w:pStyle w:val="Akapitzlist"/>
        <w:numPr>
          <w:ilvl w:val="0"/>
          <w:numId w:val="1"/>
        </w:numPr>
        <w:spacing w:before="240"/>
      </w:pPr>
      <w:r>
        <w:t>Przedstawienie rozpatrywanego problemu</w:t>
      </w:r>
    </w:p>
    <w:p w:rsidR="004D0596" w:rsidRDefault="009F5CB1" w:rsidP="000F1CF8">
      <w:pPr>
        <w:spacing w:before="240"/>
      </w:pPr>
      <w:r>
        <w:t>Naszym zadaniem było rozpatrzenie przewodnictwa ciepła w pręcie</w:t>
      </w:r>
      <w:r w:rsidR="008F3A7A">
        <w:t xml:space="preserve"> czyli wyznaczenie temperatur w odpowiednich węzłach rozpatrywanego obiektu</w:t>
      </w:r>
      <w:r>
        <w:t>. D</w:t>
      </w:r>
      <w:r w:rsidR="008F3A7A">
        <w:t xml:space="preserve">o zamocowanego końca pręta </w:t>
      </w:r>
      <w:r>
        <w:t>doprowadzany</w:t>
      </w:r>
      <w:r w:rsidR="008F3A7A">
        <w:t xml:space="preserve"> jest</w:t>
      </w:r>
      <w:r>
        <w:t xml:space="preserve"> strumień ciepła q. Natomiast w drugi końcu pręta zachodzi wymiana ciepła przez konwekcję. Dla u</w:t>
      </w:r>
      <w:r w:rsidR="009C7CD0">
        <w:t>p</w:t>
      </w:r>
      <w:r>
        <w:t xml:space="preserve">roszczenia zakładamy że wymiana ciepła może odbywać się tylko przez dwa końce pręta. </w:t>
      </w:r>
    </w:p>
    <w:p w:rsidR="00373E41" w:rsidRDefault="00373E41" w:rsidP="00373E41">
      <w:r>
        <w:t>W przypadku jedno wymiarowym funkcjonał dla rozpatrywanego przypadku można zapisać następująco:</w:t>
      </w:r>
    </w:p>
    <w:p w:rsidR="00373E41" w:rsidRPr="004D0596" w:rsidRDefault="00373E41" w:rsidP="00373E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dV+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∞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dS+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r>
                <w:rPr>
                  <w:rFonts w:ascii="Cambria Math" w:hAnsi="Cambria Math"/>
                </w:rPr>
                <m:t>tqdS</m:t>
              </m:r>
            </m:e>
          </m:nary>
        </m:oMath>
      </m:oMathPara>
    </w:p>
    <w:p w:rsidR="004D0596" w:rsidRDefault="004D0596" w:rsidP="00373E41">
      <w:pPr>
        <w:rPr>
          <w:rFonts w:eastAsiaTheme="minorEastAsia"/>
        </w:rPr>
      </w:pPr>
      <w:r>
        <w:rPr>
          <w:rFonts w:eastAsiaTheme="minorEastAsia"/>
        </w:rPr>
        <w:t xml:space="preserve">Przyjęto również </w:t>
      </w:r>
      <w:r w:rsidR="00DB7307">
        <w:rPr>
          <w:rFonts w:eastAsiaTheme="minorEastAsia"/>
        </w:rPr>
        <w:t xml:space="preserve">następujące </w:t>
      </w:r>
      <w:r>
        <w:rPr>
          <w:rFonts w:eastAsiaTheme="minorEastAsia"/>
        </w:rPr>
        <w:t>dane wejściowe</w:t>
      </w:r>
      <w:r w:rsidR="00DB7307">
        <w:rPr>
          <w:rFonts w:eastAsiaTheme="minorEastAsia"/>
        </w:rPr>
        <w:t>:</w:t>
      </w:r>
    </w:p>
    <w:p w:rsidR="00DB7307" w:rsidRPr="00547B78" w:rsidRDefault="00DB7307" w:rsidP="00373E41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k=50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m*K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,  α=10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*K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,  S=2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,  L=5m,  q=-150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=400K</m:t>
          </m:r>
        </m:oMath>
      </m:oMathPara>
    </w:p>
    <w:p w:rsidR="009F5CB1" w:rsidRDefault="00BF393C" w:rsidP="00BF393C">
      <w:pPr>
        <w:pStyle w:val="Akapitzlist"/>
        <w:numPr>
          <w:ilvl w:val="0"/>
          <w:numId w:val="1"/>
        </w:numPr>
      </w:pPr>
      <w:r>
        <w:t>Metody rozwiązania problemu</w:t>
      </w:r>
    </w:p>
    <w:p w:rsidR="009F5CB1" w:rsidRDefault="009C7CD0" w:rsidP="009F5CB1">
      <w:pPr>
        <w:pStyle w:val="Akapitzlist"/>
        <w:numPr>
          <w:ilvl w:val="1"/>
          <w:numId w:val="1"/>
        </w:numPr>
      </w:pPr>
      <w:r>
        <w:t xml:space="preserve">Metoda optymalizacji bezpośredniej </w:t>
      </w:r>
    </w:p>
    <w:p w:rsidR="009F5CB1" w:rsidRDefault="009C7CD0" w:rsidP="009F5CB1">
      <w:r>
        <w:t>Metoda optymalizacji bezpośredniej polega na minimalizacji funkcjonału (poszukiwania ekstremum funkcji). Jest to metoda bez gradientowa, która nie wymaga znajomości gradientu (czyli pierwszej pochodnej) funkcji, lecz korzysta tylko ze znajomości informacji o jej wartości. Wykorzystałem w tym celu gotowe rozwiązanie, które znajduje się w oprogramowaniu Microsoft Excel z dodatkiem Solver.</w:t>
      </w:r>
    </w:p>
    <w:p w:rsidR="00F94412" w:rsidRDefault="00F94412" w:rsidP="009F5CB1">
      <w:r>
        <w:t>Rozwiązanie zadania znajduje się w załączniku do sprawozdania.</w:t>
      </w:r>
    </w:p>
    <w:p w:rsidR="00994E36" w:rsidRDefault="00994E36" w:rsidP="009F5CB1">
      <w:r>
        <w:t>Funkcjonał w postaci funkcji węzłowych wartości temperatury</w:t>
      </w:r>
      <w:r w:rsidR="004D0596">
        <w:t xml:space="preserve"> dla 3 węzłów</w:t>
      </w:r>
      <w:r>
        <w:t>:</w:t>
      </w:r>
    </w:p>
    <w:p w:rsidR="00994E36" w:rsidRPr="00547B78" w:rsidRDefault="00994E36" w:rsidP="009F5CB1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J=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18"/>
              <w:szCs w:val="18"/>
            </w:rPr>
            <m:t>+q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e>
          </m:d>
        </m:oMath>
      </m:oMathPara>
    </w:p>
    <w:p w:rsidR="004D0596" w:rsidRPr="00547B78" w:rsidRDefault="0074250C" w:rsidP="004D0596">
      <w:pPr>
        <w:jc w:val="center"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Sk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2*50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2,5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=40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F94412" w:rsidRPr="00F94412" w:rsidRDefault="00F94412" w:rsidP="00F94412">
      <w:pPr>
        <w:rPr>
          <w:rFonts w:eastAsiaTheme="minorEastAsia"/>
        </w:rPr>
      </w:pPr>
      <w:r>
        <w:rPr>
          <w:rFonts w:eastAsiaTheme="minorEastAsia"/>
        </w:rPr>
        <w:t>Następnie używając oprogramowania Microsoft Excel z dodatkiem Solver minimalizujemy funkcjonał J dostając poniższe wyniki</w:t>
      </w:r>
    </w:p>
    <w:p w:rsidR="00F94412" w:rsidRPr="00547B78" w:rsidRDefault="0074250C" w:rsidP="004D0596">
      <w:pPr>
        <w:jc w:val="center"/>
        <w:rPr>
          <w:rFonts w:eastAsiaTheme="minorEastAsia"/>
          <w:sz w:val="20"/>
          <w:szCs w:val="2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430,  422.5,  415</m:t>
              </m:r>
            </m:e>
          </m:d>
        </m:oMath>
      </m:oMathPara>
    </w:p>
    <w:p w:rsidR="004D0596" w:rsidRDefault="004D0596" w:rsidP="00547B78">
      <w:pPr>
        <w:spacing w:after="0"/>
        <w:rPr>
          <w:rFonts w:eastAsiaTheme="minorEastAsia"/>
        </w:rPr>
      </w:pPr>
      <w:r>
        <w:rPr>
          <w:rFonts w:eastAsiaTheme="minorEastAsia"/>
        </w:rPr>
        <w:t>Natomiast dla 5 węzłów:</w:t>
      </w:r>
    </w:p>
    <w:p w:rsidR="004D0596" w:rsidRPr="00547B78" w:rsidRDefault="004D0596" w:rsidP="004D0596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J=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18"/>
              <w:szCs w:val="18"/>
            </w:rPr>
            <m:t>+q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e>
          </m:d>
        </m:oMath>
      </m:oMathPara>
    </w:p>
    <w:p w:rsidR="00DB7307" w:rsidRPr="00547B78" w:rsidRDefault="0074250C" w:rsidP="00DB7307">
      <w:pPr>
        <w:jc w:val="center"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Sk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2*50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1,25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=80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</m:oMath>
      </m:oMathPara>
    </w:p>
    <w:p w:rsidR="00547B78" w:rsidRPr="00547B78" w:rsidRDefault="0074250C" w:rsidP="004D0596">
      <w:pPr>
        <w:jc w:val="center"/>
        <w:rPr>
          <w:rFonts w:eastAsiaTheme="minorEastAsia"/>
          <w:sz w:val="20"/>
          <w:szCs w:val="2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430,  426.25,  422.5,  418.75,  415</m:t>
              </m:r>
            </m:e>
          </m:d>
        </m:oMath>
      </m:oMathPara>
    </w:p>
    <w:p w:rsidR="009F5CB1" w:rsidRDefault="00547B78" w:rsidP="00E13DF9">
      <w:pPr>
        <w:pStyle w:val="Akapitzlist"/>
        <w:numPr>
          <w:ilvl w:val="1"/>
          <w:numId w:val="1"/>
        </w:numPr>
        <w:spacing w:after="0"/>
      </w:pPr>
      <w:r w:rsidRPr="00E13DF9">
        <w:rPr>
          <w:rFonts w:eastAsiaTheme="minorEastAsia"/>
          <w:sz w:val="20"/>
          <w:szCs w:val="20"/>
        </w:rPr>
        <w:br w:type="page"/>
      </w:r>
      <w:r>
        <w:lastRenderedPageBreak/>
        <w:t>Z</w:t>
      </w:r>
      <w:r w:rsidR="009F5CB1">
        <w:t>astosowanie algorytmu MES</w:t>
      </w:r>
    </w:p>
    <w:p w:rsidR="009F5CB1" w:rsidRDefault="00547B78" w:rsidP="002D6106">
      <w:r>
        <w:t xml:space="preserve">Drugą poznana metodą było </w:t>
      </w:r>
      <w:r w:rsidR="008F3A7A">
        <w:t>zastosowanie standardowego algorytmu MES we własnym programie</w:t>
      </w:r>
      <w:r>
        <w:t>, która polega na rozwiązywaniu układów równań różniczkowych</w:t>
      </w:r>
      <w:r w:rsidR="00BA108C">
        <w:t>, opierająca się na podziale dziedziny na skończone elementy, dla których rozwiązanie jest przybliżane przez konkretne funkcje i przeprowadzeniu faktycznych obliczeń tylko dla węzłów tego podziału.</w:t>
      </w:r>
    </w:p>
    <w:p w:rsidR="00795E05" w:rsidRDefault="00795E05" w:rsidP="002D6106">
      <w:r>
        <w:t>Kod programu znajduje się w załączniku do sprawozdania.</w:t>
      </w:r>
    </w:p>
    <w:p w:rsidR="00795E05" w:rsidRPr="00046FE7" w:rsidRDefault="0074250C" w:rsidP="00795E05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46FE7" w:rsidRPr="00046FE7" w:rsidRDefault="00046FE7" w:rsidP="00046FE7">
      <w:pPr>
        <w:spacing w:after="0"/>
        <w:rPr>
          <w:rFonts w:eastAsiaTheme="minorEastAsia"/>
        </w:rPr>
      </w:pPr>
      <w:r>
        <w:rPr>
          <w:rFonts w:eastAsiaTheme="minorEastAsia"/>
          <w:i/>
        </w:rPr>
        <w:t xml:space="preserve">H </w:t>
      </w:r>
      <w:r>
        <w:rPr>
          <w:rFonts w:eastAsiaTheme="minorEastAsia"/>
        </w:rPr>
        <w:t>– macierz współczynników równań</w:t>
      </w:r>
    </w:p>
    <w:p w:rsidR="00046FE7" w:rsidRDefault="00046FE7" w:rsidP="00046FE7">
      <w:pPr>
        <w:spacing w:after="0"/>
        <w:rPr>
          <w:rFonts w:eastAsiaTheme="minorEastAsia"/>
        </w:rPr>
      </w:pPr>
      <w:r w:rsidRPr="00046FE7">
        <w:rPr>
          <w:rFonts w:eastAsiaTheme="minorEastAsia"/>
          <w:i/>
        </w:rPr>
        <w:t>P</w:t>
      </w:r>
      <w:r>
        <w:rPr>
          <w:rFonts w:eastAsiaTheme="minorEastAsia"/>
        </w:rPr>
        <w:t xml:space="preserve"> – wektor strumieni cieplnych</w:t>
      </w:r>
    </w:p>
    <w:p w:rsidR="00046FE7" w:rsidRPr="00046FE7" w:rsidRDefault="00046FE7" w:rsidP="00046FE7">
      <w:pPr>
        <w:spacing w:after="0"/>
        <w:rPr>
          <w:rFonts w:eastAsiaTheme="minorEastAsia"/>
        </w:rPr>
      </w:pPr>
      <w:r>
        <w:rPr>
          <w:rFonts w:eastAsiaTheme="minorEastAsia"/>
          <w:i/>
        </w:rPr>
        <w:t xml:space="preserve">t </w:t>
      </w:r>
      <w:r>
        <w:rPr>
          <w:rFonts w:eastAsiaTheme="minorEastAsia"/>
        </w:rPr>
        <w:t>– wektor temperatur</w:t>
      </w:r>
    </w:p>
    <w:p w:rsidR="0074250C" w:rsidRDefault="00795E05" w:rsidP="00046FE7">
      <w:pPr>
        <w:spacing w:before="240"/>
        <w:rPr>
          <w:rFonts w:eastAsiaTheme="minorEastAsia"/>
        </w:rPr>
      </w:pPr>
      <w:r>
        <w:rPr>
          <w:rFonts w:eastAsiaTheme="minorEastAsia"/>
        </w:rPr>
        <w:t>Dla dowolnego elementu skończonego wzory można zapisać następująco:</w:t>
      </w:r>
      <w:bookmarkStart w:id="0" w:name="_GoBack"/>
      <w:bookmarkEnd w:id="0"/>
    </w:p>
    <w:p w:rsidR="00795E05" w:rsidRPr="00795E05" w:rsidRDefault="0074250C" w:rsidP="00795E05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∂x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dV+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α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e>
          </m:nary>
        </m:oMath>
      </m:oMathPara>
    </w:p>
    <w:p w:rsidR="00795E05" w:rsidRPr="00795E05" w:rsidRDefault="0074250C" w:rsidP="00795E05"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dS+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:rsidR="00795E05" w:rsidRDefault="00795E05" w:rsidP="00795E05">
      <w:pPr>
        <w:rPr>
          <w:rFonts w:eastAsiaTheme="minorEastAsia"/>
        </w:rPr>
      </w:pPr>
      <w:r>
        <w:rPr>
          <w:rFonts w:eastAsiaTheme="minorEastAsia"/>
        </w:rPr>
        <w:t>Wektory, wchodzące do równań można zapisać następująco:</w:t>
      </w:r>
    </w:p>
    <w:p w:rsidR="00795E05" w:rsidRPr="00795E05" w:rsidRDefault="0074250C" w:rsidP="00795E05"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</m:oMath>
      </m:oMathPara>
    </w:p>
    <w:p w:rsidR="00795E05" w:rsidRPr="00795E05" w:rsidRDefault="0074250C" w:rsidP="00795E05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</m:oMath>
      </m:oMathPara>
    </w:p>
    <w:p w:rsidR="00795E05" w:rsidRPr="00795E05" w:rsidRDefault="0074250C" w:rsidP="00795E05"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</m:oMath>
      </m:oMathPara>
    </w:p>
    <w:p w:rsidR="00795E05" w:rsidRPr="00EB2EA0" w:rsidRDefault="0074250C" w:rsidP="00795E05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</m:oMath>
      </m:oMathPara>
    </w:p>
    <w:p w:rsidR="00EB2EA0" w:rsidRPr="00562574" w:rsidRDefault="00EB2EA0" w:rsidP="00562574">
      <w:pPr>
        <w:pStyle w:val="Akapitzlist"/>
        <w:numPr>
          <w:ilvl w:val="2"/>
          <w:numId w:val="1"/>
        </w:numPr>
        <w:rPr>
          <w:rFonts w:eastAsiaTheme="minorEastAsia"/>
        </w:rPr>
      </w:pPr>
      <w:r w:rsidRPr="00562574">
        <w:rPr>
          <w:rFonts w:eastAsiaTheme="minorEastAsia"/>
        </w:rPr>
        <w:t>Dla przypadku 3 węzłowego</w:t>
      </w:r>
      <w:r w:rsidR="00046FE7" w:rsidRPr="00562574">
        <w:rPr>
          <w:rFonts w:eastAsiaTheme="minorEastAsia"/>
        </w:rPr>
        <w:t xml:space="preserve"> poszczególne macierze współczynników równań</w:t>
      </w:r>
      <w:r w:rsidRPr="00562574">
        <w:rPr>
          <w:rFonts w:eastAsiaTheme="minorEastAsia"/>
        </w:rPr>
        <w:t>:</w:t>
      </w:r>
    </w:p>
    <w:p w:rsidR="00EB2EA0" w:rsidRPr="00046FE7" w:rsidRDefault="0074250C" w:rsidP="00046FE7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(1)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(1)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(1)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(1)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40</m:t>
                    </m:r>
                  </m:e>
                </m:mr>
              </m:m>
            </m:e>
          </m:d>
        </m:oMath>
      </m:oMathPara>
    </w:p>
    <w:p w:rsidR="00046FE7" w:rsidRPr="00046FE7" w:rsidRDefault="0074250C" w:rsidP="00046FE7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(2)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(2)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(2)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(2)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+α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60</m:t>
                    </m:r>
                  </m:e>
                </m:mr>
              </m:m>
            </m:e>
          </m:d>
        </m:oMath>
      </m:oMathPara>
    </w:p>
    <w:p w:rsidR="00046FE7" w:rsidRDefault="00046FE7" w:rsidP="00046FE7">
      <w:r>
        <w:t>Natomiast poszczególne wektory strumieni cieplnych:</w:t>
      </w:r>
    </w:p>
    <w:p w:rsidR="00046FE7" w:rsidRDefault="0074250C" w:rsidP="00046FE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=q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S=q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0B525D" w:rsidRPr="000B525D" w:rsidRDefault="0074250C" w:rsidP="000B525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=-α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S=-α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-8000</m:t>
                    </m:r>
                  </m:e>
                </m:mr>
              </m:m>
            </m:e>
          </m:d>
        </m:oMath>
      </m:oMathPara>
    </w:p>
    <w:p w:rsidR="00562574" w:rsidRPr="000D64E7" w:rsidRDefault="000B525D" w:rsidP="002D6106">
      <w:pPr>
        <w:rPr>
          <w:rFonts w:eastAsiaTheme="minorEastAsia"/>
        </w:rPr>
      </w:pPr>
      <w:r>
        <w:rPr>
          <w:rFonts w:eastAsiaTheme="minorEastAsia"/>
        </w:rPr>
        <w:t>Następnie należy zbudować globalną macierz współczynników równań oraz globalny wektor strumieni cieplnych</w:t>
      </w:r>
      <w:r w:rsidR="008F3A7A">
        <w:rPr>
          <w:rFonts w:eastAsiaTheme="minorEastAsia"/>
        </w:rPr>
        <w:t>.</w:t>
      </w:r>
    </w:p>
    <w:p w:rsidR="00F94412" w:rsidRPr="004D0596" w:rsidRDefault="0074250C" w:rsidP="00F94412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+αS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qS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8F3A7A" w:rsidRPr="008F3A7A" w:rsidRDefault="0074250C" w:rsidP="008F3A7A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60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-8000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8F3A7A" w:rsidRPr="004D0596" w:rsidRDefault="008F3A7A" w:rsidP="008F3A7A">
      <w:pPr>
        <w:rPr>
          <w:rFonts w:eastAsiaTheme="minorEastAsia"/>
        </w:rPr>
      </w:pPr>
      <w:r>
        <w:rPr>
          <w:rFonts w:eastAsiaTheme="minorEastAsia"/>
        </w:rPr>
        <w:t>Po rozwiązaniu układu równań</w:t>
      </w:r>
      <w:r w:rsidR="00562574">
        <w:rPr>
          <w:rFonts w:eastAsiaTheme="minorEastAsia"/>
        </w:rPr>
        <w:t xml:space="preserve"> otrzymałem wektor:</w:t>
      </w:r>
    </w:p>
    <w:p w:rsidR="00F94412" w:rsidRPr="00562574" w:rsidRDefault="0074250C" w:rsidP="00562574">
      <w:pPr>
        <w:jc w:val="center"/>
        <w:rPr>
          <w:rFonts w:eastAsiaTheme="minorEastAsia"/>
          <w:sz w:val="20"/>
          <w:szCs w:val="2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430,  422.5,  415</m:t>
              </m:r>
            </m:e>
          </m:d>
        </m:oMath>
      </m:oMathPara>
    </w:p>
    <w:p w:rsidR="00562574" w:rsidRDefault="00562574" w:rsidP="00562574">
      <w:pPr>
        <w:pStyle w:val="Akapitzlist"/>
        <w:numPr>
          <w:ilvl w:val="2"/>
          <w:numId w:val="1"/>
        </w:numPr>
        <w:rPr>
          <w:rFonts w:eastAsiaTheme="minorEastAsia"/>
        </w:rPr>
      </w:pPr>
      <w:r w:rsidRPr="00562574">
        <w:rPr>
          <w:rFonts w:eastAsiaTheme="minorEastAsia"/>
        </w:rPr>
        <w:t>Dla przypadku 5 węzłowego poszczególne macierze współczynników równań:</w:t>
      </w:r>
    </w:p>
    <w:p w:rsidR="00DB582A" w:rsidRPr="00DB582A" w:rsidRDefault="0074250C" w:rsidP="00DB582A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(1)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(1)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(1)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(1)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</m:oMath>
      </m:oMathPara>
    </w:p>
    <w:p w:rsidR="00C133AD" w:rsidRPr="00DB582A" w:rsidRDefault="0074250C" w:rsidP="00C133AD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(2)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(2)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(2)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(2)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</m:oMath>
      </m:oMathPara>
    </w:p>
    <w:p w:rsidR="00C133AD" w:rsidRPr="00DB582A" w:rsidRDefault="0074250C" w:rsidP="00C133AD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(3)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(3)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(3)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(3)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</m:oMath>
      </m:oMathPara>
    </w:p>
    <w:p w:rsidR="00C133AD" w:rsidRPr="00DB582A" w:rsidRDefault="0074250C" w:rsidP="00C133AD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(4)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(4)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(4)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(4)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+α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100</m:t>
                    </m:r>
                  </m:e>
                </m:mr>
              </m:m>
            </m:e>
          </m:d>
        </m:oMath>
      </m:oMathPara>
    </w:p>
    <w:p w:rsidR="00C133AD" w:rsidRDefault="00C133AD" w:rsidP="00C133AD">
      <w:r>
        <w:t>Natomiast poszczególne wektory strumieni cieplnych:</w:t>
      </w:r>
    </w:p>
    <w:p w:rsidR="00C133AD" w:rsidRPr="00C133AD" w:rsidRDefault="0074250C" w:rsidP="00C133A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=q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S=q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C133AD" w:rsidRDefault="0074250C" w:rsidP="00C133A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C133AD" w:rsidRDefault="0074250C" w:rsidP="00C133A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C133AD" w:rsidRDefault="0074250C" w:rsidP="00C133A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r>
            <w:rPr>
              <w:rFonts w:ascii="Cambria Math" w:hAnsi="Cambria Math"/>
            </w:rPr>
            <m:t>=-α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S=-α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-8000</m:t>
                    </m:r>
                  </m:e>
                </m:mr>
              </m:m>
            </m:e>
          </m:d>
        </m:oMath>
      </m:oMathPara>
    </w:p>
    <w:p w:rsidR="000D64E7" w:rsidRDefault="000D64E7" w:rsidP="000D64E7">
      <w:pPr>
        <w:rPr>
          <w:rFonts w:eastAsiaTheme="minorEastAsia"/>
        </w:rPr>
      </w:pPr>
      <w:r>
        <w:rPr>
          <w:rFonts w:eastAsiaTheme="minorEastAsia"/>
        </w:rPr>
        <w:t>Następnie należy zbudować globalną macierz współczynników równań oraz globalny wektor strumieni cieplnych.</w:t>
      </w:r>
    </w:p>
    <w:p w:rsidR="00727B81" w:rsidRPr="000D64E7" w:rsidRDefault="0074250C" w:rsidP="00727B81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-80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160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160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-80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-80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-80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-80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100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-8000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0D64E7" w:rsidRPr="004D0596" w:rsidRDefault="000D64E7" w:rsidP="000D64E7">
      <w:pPr>
        <w:rPr>
          <w:rFonts w:eastAsiaTheme="minorEastAsia"/>
        </w:rPr>
      </w:pPr>
      <w:r>
        <w:rPr>
          <w:rFonts w:eastAsiaTheme="minorEastAsia"/>
        </w:rPr>
        <w:lastRenderedPageBreak/>
        <w:t>Po rozwiązaniu układu równań otrzymałem wektor:</w:t>
      </w:r>
    </w:p>
    <w:p w:rsidR="000D64E7" w:rsidRPr="00E833A3" w:rsidRDefault="0074250C" w:rsidP="000D64E7">
      <w:pPr>
        <w:jc w:val="center"/>
        <w:rPr>
          <w:rFonts w:eastAsiaTheme="minorEastAsia"/>
          <w:sz w:val="20"/>
          <w:szCs w:val="2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430,  426.25,  422.5,  418.75,  415</m:t>
              </m:r>
            </m:e>
          </m:d>
        </m:oMath>
      </m:oMathPara>
    </w:p>
    <w:p w:rsidR="00E833A3" w:rsidRPr="00E13DF9" w:rsidRDefault="00E13DF9" w:rsidP="00E13DF9">
      <w:pPr>
        <w:pStyle w:val="Akapitzlist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E13DF9">
        <w:rPr>
          <w:rFonts w:eastAsiaTheme="minorEastAsia"/>
          <w:sz w:val="20"/>
          <w:szCs w:val="20"/>
        </w:rPr>
        <w:t>Wnioski</w:t>
      </w:r>
    </w:p>
    <w:p w:rsidR="00E833A3" w:rsidRPr="00727B81" w:rsidRDefault="00E833A3" w:rsidP="000D64E7">
      <w:pPr>
        <w:jc w:val="center"/>
        <w:rPr>
          <w:rFonts w:eastAsiaTheme="minorEastAsia"/>
          <w:sz w:val="20"/>
          <w:szCs w:val="20"/>
        </w:rPr>
      </w:pPr>
      <w:r>
        <w:t xml:space="preserve">Jak można zauważyć </w:t>
      </w:r>
      <w:r w:rsidR="00E13DF9">
        <w:t xml:space="preserve">zarówno dla pierwszej jak i dla drugiej metody </w:t>
      </w:r>
      <w:r>
        <w:t xml:space="preserve">dla schematu 5 węzłowego wartości temperatur dla pierwszego, trzeciego i piątego węzła są odpowiednie jak dla schematu 3 węzłowego dla wartości temperatur odpowiednio pierwszego, drugiego </w:t>
      </w:r>
      <w:r w:rsidR="00E13DF9">
        <w:t>i trzeciego. Czyli przedstawione metody są poprawne.</w:t>
      </w:r>
    </w:p>
    <w:p w:rsidR="000D64E7" w:rsidRDefault="00727B81" w:rsidP="000D64E7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  <w:r w:rsidRPr="00727B81">
        <w:rPr>
          <w:rFonts w:eastAsiaTheme="minorEastAsia"/>
          <w:b/>
          <w:sz w:val="20"/>
          <w:szCs w:val="20"/>
        </w:rPr>
        <w:lastRenderedPageBreak/>
        <w:t>Załączniki:</w:t>
      </w:r>
    </w:p>
    <w:p w:rsidR="00727B81" w:rsidRPr="00727B81" w:rsidRDefault="00727B81" w:rsidP="00727B81">
      <w:pPr>
        <w:pStyle w:val="Akapitzlist"/>
        <w:numPr>
          <w:ilvl w:val="0"/>
          <w:numId w:val="4"/>
        </w:numPr>
        <w:rPr>
          <w:rFonts w:eastAsiaTheme="minorEastAsia"/>
          <w:b/>
          <w:sz w:val="20"/>
          <w:szCs w:val="20"/>
        </w:rPr>
      </w:pPr>
      <w:r w:rsidRPr="00727B81">
        <w:rPr>
          <w:rFonts w:eastAsiaTheme="minorEastAsia"/>
          <w:b/>
          <w:sz w:val="20"/>
          <w:szCs w:val="20"/>
        </w:rPr>
        <w:t>Wydruk z programu Microsoft Excel z metody bezpośredniej minimalizacji funkcjonału</w:t>
      </w:r>
    </w:p>
    <w:p w:rsidR="00727B81" w:rsidRPr="00DB582A" w:rsidRDefault="00727B81" w:rsidP="00DB582A">
      <w:pPr>
        <w:pStyle w:val="Akapitzlist"/>
        <w:numPr>
          <w:ilvl w:val="1"/>
          <w:numId w:val="4"/>
        </w:numPr>
        <w:rPr>
          <w:rFonts w:eastAsiaTheme="minorEastAsia"/>
          <w:b/>
          <w:sz w:val="20"/>
          <w:szCs w:val="20"/>
        </w:rPr>
      </w:pPr>
      <w:r w:rsidRPr="00DB582A">
        <w:rPr>
          <w:rFonts w:eastAsiaTheme="minorEastAsia"/>
          <w:b/>
          <w:sz w:val="20"/>
          <w:szCs w:val="20"/>
        </w:rPr>
        <w:t>Dla 3 węzłów</w:t>
      </w:r>
    </w:p>
    <w:p w:rsidR="00727B81" w:rsidRDefault="00727B81" w:rsidP="00727B81">
      <w:pPr>
        <w:jc w:val="center"/>
        <w:rPr>
          <w:rFonts w:eastAsiaTheme="minorEastAsia"/>
          <w:b/>
        </w:rPr>
      </w:pPr>
      <w:r>
        <w:rPr>
          <w:noProof/>
          <w:lang w:eastAsia="pl-PL"/>
        </w:rPr>
        <w:drawing>
          <wp:inline distT="0" distB="0" distL="0" distR="0" wp14:anchorId="57A1A715" wp14:editId="5DA1B62F">
            <wp:extent cx="4325509" cy="196219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465" t="26066" r="45379" b="31043"/>
                    <a:stretch/>
                  </pic:blipFill>
                  <pic:spPr bwMode="auto">
                    <a:xfrm>
                      <a:off x="0" y="0"/>
                      <a:ext cx="4328642" cy="196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B81" w:rsidRPr="00DB582A" w:rsidRDefault="00727B81" w:rsidP="00DB582A">
      <w:pPr>
        <w:pStyle w:val="Akapitzlist"/>
        <w:numPr>
          <w:ilvl w:val="1"/>
          <w:numId w:val="4"/>
        </w:numPr>
        <w:rPr>
          <w:rFonts w:eastAsiaTheme="minorEastAsia"/>
          <w:b/>
        </w:rPr>
      </w:pPr>
      <w:r w:rsidRPr="00DB582A">
        <w:rPr>
          <w:rFonts w:eastAsiaTheme="minorEastAsia"/>
          <w:b/>
        </w:rPr>
        <w:t>Dla 5 węzłów</w:t>
      </w:r>
    </w:p>
    <w:p w:rsidR="00727B81" w:rsidRDefault="00727B81" w:rsidP="00727B81">
      <w:pPr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46C134DA" wp14:editId="72752099">
            <wp:extent cx="4365266" cy="2067759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99" t="32464" r="46045" b="22749"/>
                    <a:stretch/>
                  </pic:blipFill>
                  <pic:spPr bwMode="auto">
                    <a:xfrm>
                      <a:off x="0" y="0"/>
                      <a:ext cx="4371412" cy="2070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B81" w:rsidRDefault="00727B81" w:rsidP="00727B81">
      <w:pPr>
        <w:pStyle w:val="Akapitzlist"/>
        <w:numPr>
          <w:ilvl w:val="0"/>
          <w:numId w:val="4"/>
        </w:numPr>
        <w:rPr>
          <w:rFonts w:eastAsiaTheme="minorEastAsia"/>
          <w:b/>
        </w:rPr>
      </w:pPr>
      <w:r w:rsidRPr="00727B81">
        <w:rPr>
          <w:rFonts w:eastAsiaTheme="minorEastAsia"/>
          <w:b/>
        </w:rPr>
        <w:t>Wydruk z programu napisanego własnoręcznie</w:t>
      </w:r>
    </w:p>
    <w:p w:rsidR="00DB582A" w:rsidRDefault="00DB582A" w:rsidP="00DB582A">
      <w:pPr>
        <w:pStyle w:val="Akapitzlist"/>
        <w:numPr>
          <w:ilvl w:val="1"/>
          <w:numId w:val="4"/>
        </w:numPr>
        <w:rPr>
          <w:rFonts w:eastAsiaTheme="minorEastAsia"/>
          <w:b/>
        </w:rPr>
      </w:pPr>
      <w:r>
        <w:rPr>
          <w:rFonts w:eastAsiaTheme="minorEastAsia"/>
          <w:b/>
        </w:rPr>
        <w:t>Dla 3 węzłów</w:t>
      </w:r>
    </w:p>
    <w:p w:rsidR="00DB582A" w:rsidRPr="00DB582A" w:rsidRDefault="00DB582A" w:rsidP="00DB582A">
      <w:pPr>
        <w:jc w:val="center"/>
        <w:rPr>
          <w:rFonts w:eastAsiaTheme="minorEastAsia"/>
        </w:rPr>
      </w:pPr>
      <w:r>
        <w:rPr>
          <w:rFonts w:eastAsiaTheme="minorEastAsia"/>
        </w:rPr>
        <w:t>Siatka MES</w:t>
      </w:r>
    </w:p>
    <w:p w:rsidR="00DB582A" w:rsidRDefault="00DB582A" w:rsidP="00DB582A">
      <w:pPr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  <w:lang w:eastAsia="pl-PL"/>
        </w:rPr>
        <w:drawing>
          <wp:inline distT="0" distB="0" distL="0" distR="0" wp14:anchorId="3DC98CDD" wp14:editId="782DDBB0">
            <wp:extent cx="2751151" cy="147299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11-17 12-55-0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03" r="57752" b="51296"/>
                    <a:stretch/>
                  </pic:blipFill>
                  <pic:spPr bwMode="auto">
                    <a:xfrm>
                      <a:off x="0" y="0"/>
                      <a:ext cx="2752072" cy="1473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82A" w:rsidRPr="00DB582A" w:rsidRDefault="00DB582A" w:rsidP="00DB582A">
      <w:pPr>
        <w:jc w:val="center"/>
        <w:rPr>
          <w:rFonts w:eastAsiaTheme="minorEastAsia"/>
        </w:rPr>
      </w:pPr>
      <w:r>
        <w:rPr>
          <w:rFonts w:eastAsiaTheme="minorEastAsia"/>
        </w:rPr>
        <w:t>Macierze lokalne H oraz macierz globalna GH</w:t>
      </w:r>
    </w:p>
    <w:p w:rsidR="00DB582A" w:rsidRDefault="00DB582A" w:rsidP="00DB582A">
      <w:pPr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  <w:lang w:eastAsia="pl-PL"/>
        </w:rPr>
        <w:drawing>
          <wp:inline distT="0" distB="0" distL="0" distR="0" wp14:anchorId="5DB80FFE" wp14:editId="794A7277">
            <wp:extent cx="3204376" cy="1293646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11-17 12-55-08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" t="44074" r="48297" b="23704"/>
                    <a:stretch/>
                  </pic:blipFill>
                  <pic:spPr bwMode="auto">
                    <a:xfrm>
                      <a:off x="0" y="0"/>
                      <a:ext cx="3205448" cy="1294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82A" w:rsidRPr="00DB582A" w:rsidRDefault="00DB582A" w:rsidP="00DB582A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Macierze lokalne P oraz macierz globalna GP</w:t>
      </w:r>
    </w:p>
    <w:p w:rsidR="00DB582A" w:rsidRDefault="00DB582A" w:rsidP="00DB582A">
      <w:pPr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  <w:lang w:eastAsia="pl-PL"/>
        </w:rPr>
        <w:drawing>
          <wp:inline distT="0" distB="0" distL="0" distR="0" wp14:anchorId="78897377" wp14:editId="4C1F89C6">
            <wp:extent cx="2130949" cy="1206334"/>
            <wp:effectExtent l="0" t="0" r="317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11-17 12-55-19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70" r="64694" b="23704"/>
                    <a:stretch/>
                  </pic:blipFill>
                  <pic:spPr bwMode="auto">
                    <a:xfrm>
                      <a:off x="0" y="0"/>
                      <a:ext cx="2133200" cy="1207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82A" w:rsidRDefault="00DB582A" w:rsidP="00DB582A">
      <w:pPr>
        <w:jc w:val="center"/>
        <w:rPr>
          <w:rFonts w:eastAsiaTheme="minorEastAsia"/>
        </w:rPr>
      </w:pPr>
      <w:r>
        <w:rPr>
          <w:rFonts w:eastAsiaTheme="minorEastAsia"/>
        </w:rPr>
        <w:t>Wynik</w:t>
      </w:r>
    </w:p>
    <w:p w:rsidR="00DB582A" w:rsidRDefault="00DB582A" w:rsidP="00DB582A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2218414" cy="51623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11-17 12-55-19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92" r="61941" b="8704"/>
                    <a:stretch/>
                  </pic:blipFill>
                  <pic:spPr bwMode="auto">
                    <a:xfrm>
                      <a:off x="0" y="0"/>
                      <a:ext cx="2220550" cy="516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82A" w:rsidRDefault="00DB582A" w:rsidP="00DB582A">
      <w:pPr>
        <w:pStyle w:val="Akapitzlist"/>
        <w:numPr>
          <w:ilvl w:val="1"/>
          <w:numId w:val="4"/>
        </w:numPr>
        <w:rPr>
          <w:rFonts w:eastAsiaTheme="minorEastAsia"/>
          <w:b/>
        </w:rPr>
      </w:pPr>
      <w:r w:rsidRPr="00DB582A">
        <w:rPr>
          <w:rFonts w:eastAsiaTheme="minorEastAsia"/>
          <w:b/>
        </w:rPr>
        <w:t>Dla 5 węzłów</w:t>
      </w:r>
    </w:p>
    <w:p w:rsidR="00DB582A" w:rsidRPr="00DB582A" w:rsidRDefault="00DB582A" w:rsidP="00DB582A">
      <w:pPr>
        <w:jc w:val="center"/>
        <w:rPr>
          <w:rFonts w:eastAsiaTheme="minorEastAsia"/>
        </w:rPr>
      </w:pPr>
      <w:r>
        <w:rPr>
          <w:rFonts w:eastAsiaTheme="minorEastAsia"/>
        </w:rPr>
        <w:t>Siatka MES</w:t>
      </w:r>
    </w:p>
    <w:p w:rsidR="00DB582A" w:rsidRDefault="00727B81" w:rsidP="00DB582A">
      <w:pPr>
        <w:jc w:val="center"/>
        <w:rPr>
          <w:rFonts w:eastAsiaTheme="minorEastAsia"/>
          <w:b/>
          <w:noProof/>
          <w:lang w:eastAsia="pl-PL"/>
        </w:rPr>
      </w:pPr>
      <w:r>
        <w:rPr>
          <w:rFonts w:eastAsiaTheme="minorEastAsia"/>
          <w:b/>
          <w:noProof/>
          <w:lang w:eastAsia="pl-PL"/>
        </w:rPr>
        <w:drawing>
          <wp:inline distT="0" distB="0" distL="0" distR="0">
            <wp:extent cx="1555645" cy="1900362"/>
            <wp:effectExtent l="0" t="0" r="6985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11-17 12-46-0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84" r="78947" b="35844"/>
                    <a:stretch/>
                  </pic:blipFill>
                  <pic:spPr bwMode="auto">
                    <a:xfrm>
                      <a:off x="0" y="0"/>
                      <a:ext cx="1557228" cy="1902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82A" w:rsidRPr="00DB582A" w:rsidRDefault="00DB582A" w:rsidP="00DB582A">
      <w:pPr>
        <w:jc w:val="center"/>
        <w:rPr>
          <w:rFonts w:eastAsiaTheme="minorEastAsia"/>
        </w:rPr>
      </w:pPr>
      <w:r>
        <w:rPr>
          <w:rFonts w:eastAsiaTheme="minorEastAsia"/>
        </w:rPr>
        <w:t>Macierze lokalne H oraz macierz globalna GH</w:t>
      </w:r>
    </w:p>
    <w:p w:rsidR="00DB582A" w:rsidRDefault="00727B81" w:rsidP="00DB582A">
      <w:pPr>
        <w:jc w:val="center"/>
        <w:rPr>
          <w:rFonts w:eastAsiaTheme="minorEastAsia"/>
          <w:b/>
          <w:noProof/>
          <w:lang w:eastAsia="pl-PL"/>
        </w:rPr>
      </w:pPr>
      <w:r>
        <w:rPr>
          <w:rFonts w:eastAsiaTheme="minorEastAsia"/>
          <w:b/>
          <w:noProof/>
          <w:lang w:eastAsia="pl-PL"/>
        </w:rPr>
        <w:drawing>
          <wp:inline distT="0" distB="0" distL="0" distR="0">
            <wp:extent cx="4333461" cy="131991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11-17 12-46-18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69" r="34808" b="38092"/>
                    <a:stretch/>
                  </pic:blipFill>
                  <pic:spPr bwMode="auto">
                    <a:xfrm>
                      <a:off x="0" y="0"/>
                      <a:ext cx="4332562" cy="1319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82A" w:rsidRPr="00DB582A" w:rsidRDefault="00DB582A" w:rsidP="00DB582A">
      <w:pPr>
        <w:jc w:val="center"/>
        <w:rPr>
          <w:rFonts w:eastAsiaTheme="minorEastAsia"/>
        </w:rPr>
      </w:pPr>
      <w:r>
        <w:rPr>
          <w:rFonts w:eastAsiaTheme="minorEastAsia"/>
        </w:rPr>
        <w:t>Macierze lokalne P oraz macierz globalna GP</w:t>
      </w:r>
    </w:p>
    <w:p w:rsidR="00DB582A" w:rsidRDefault="00727B81" w:rsidP="00DB582A">
      <w:pPr>
        <w:jc w:val="center"/>
        <w:rPr>
          <w:rFonts w:eastAsiaTheme="minorEastAsia"/>
          <w:b/>
          <w:noProof/>
          <w:lang w:eastAsia="pl-PL"/>
        </w:rPr>
      </w:pPr>
      <w:r>
        <w:rPr>
          <w:rFonts w:eastAsiaTheme="minorEastAsia"/>
          <w:b/>
          <w:noProof/>
          <w:lang w:eastAsia="pl-PL"/>
        </w:rPr>
        <w:drawing>
          <wp:inline distT="0" distB="0" distL="0" distR="0">
            <wp:extent cx="1677725" cy="131991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11-17 12-46-26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91" r="74761" b="18370"/>
                    <a:stretch/>
                  </pic:blipFill>
                  <pic:spPr bwMode="auto">
                    <a:xfrm>
                      <a:off x="0" y="0"/>
                      <a:ext cx="1677377" cy="1319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B81" w:rsidRDefault="00DB582A" w:rsidP="00DB582A">
      <w:pPr>
        <w:jc w:val="center"/>
        <w:rPr>
          <w:rFonts w:eastAsiaTheme="minorEastAsia"/>
        </w:rPr>
      </w:pPr>
      <w:r>
        <w:rPr>
          <w:rFonts w:eastAsiaTheme="minorEastAsia"/>
        </w:rPr>
        <w:t>Wynik</w:t>
      </w:r>
    </w:p>
    <w:p w:rsidR="00DB582A" w:rsidRPr="00DB582A" w:rsidRDefault="00DB582A" w:rsidP="00DB582A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3813154" cy="469127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11-17 12-46-26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79" r="62081" b="7885"/>
                    <a:stretch/>
                  </pic:blipFill>
                  <pic:spPr bwMode="auto">
                    <a:xfrm>
                      <a:off x="0" y="0"/>
                      <a:ext cx="3812367" cy="46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582A" w:rsidRPr="00DB582A" w:rsidSect="009F5C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1130"/>
    <w:multiLevelType w:val="hybridMultilevel"/>
    <w:tmpl w:val="14BCF3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F62A1"/>
    <w:multiLevelType w:val="hybridMultilevel"/>
    <w:tmpl w:val="1F8A50F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3506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5854D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34009A3"/>
    <w:multiLevelType w:val="hybridMultilevel"/>
    <w:tmpl w:val="E084E04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A3D"/>
    <w:rsid w:val="00003A3D"/>
    <w:rsid w:val="00017A91"/>
    <w:rsid w:val="00046FE7"/>
    <w:rsid w:val="000B525D"/>
    <w:rsid w:val="000D64E7"/>
    <w:rsid w:val="000F1CF8"/>
    <w:rsid w:val="002D6106"/>
    <w:rsid w:val="002D77E4"/>
    <w:rsid w:val="0036325B"/>
    <w:rsid w:val="00373E41"/>
    <w:rsid w:val="004C7C92"/>
    <w:rsid w:val="004D0596"/>
    <w:rsid w:val="0052294B"/>
    <w:rsid w:val="00547B78"/>
    <w:rsid w:val="00562574"/>
    <w:rsid w:val="0058030A"/>
    <w:rsid w:val="00727B81"/>
    <w:rsid w:val="0074250C"/>
    <w:rsid w:val="00773B90"/>
    <w:rsid w:val="00795E05"/>
    <w:rsid w:val="008F3A7A"/>
    <w:rsid w:val="009564E8"/>
    <w:rsid w:val="00994E36"/>
    <w:rsid w:val="009C7CD0"/>
    <w:rsid w:val="009F5CB1"/>
    <w:rsid w:val="00BA108C"/>
    <w:rsid w:val="00BC43F3"/>
    <w:rsid w:val="00BF393C"/>
    <w:rsid w:val="00C133AD"/>
    <w:rsid w:val="00DB582A"/>
    <w:rsid w:val="00DB7307"/>
    <w:rsid w:val="00DC5C56"/>
    <w:rsid w:val="00E13DF9"/>
    <w:rsid w:val="00E833A3"/>
    <w:rsid w:val="00EB2EA0"/>
    <w:rsid w:val="00F9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5C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5CB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D610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D6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61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5C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5CB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D610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D6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61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B9EE5-3B72-4167-AE28-F94BAF9FB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7</Pages>
  <Words>1139</Words>
  <Characters>6837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dc:description/>
  <cp:lastModifiedBy>Norbert</cp:lastModifiedBy>
  <cp:revision>15</cp:revision>
  <dcterms:created xsi:type="dcterms:W3CDTF">2016-11-05T10:24:00Z</dcterms:created>
  <dcterms:modified xsi:type="dcterms:W3CDTF">2016-11-17T15:18:00Z</dcterms:modified>
</cp:coreProperties>
</file>