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color w:val="000000"/>
          <w:sz w:val="32"/>
          <w:szCs w:val="32"/>
          <w:highlight w:val="white"/>
          <w:lang w:eastAsia="pl-PL"/>
        </w:rPr>
      </w:pPr>
      <w:r>
        <w:rPr>
          <w:rFonts w:eastAsia="Times New Roman" w:cs="Calibri" w:cstheme="minorHAnsi"/>
          <w:b/>
          <w:color w:val="000000"/>
          <w:sz w:val="32"/>
          <w:szCs w:val="32"/>
          <w:shd w:fill="FFFFFF" w:val="clear"/>
          <w:lang w:eastAsia="pl-PL"/>
        </w:rPr>
        <w:t>Całkowanie numeryczne – metoda trapezów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Załóżmy, że chcemy obliczyć całkę z funkcji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f(x)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w przedziale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&lt;x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p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; 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k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&gt;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. Definicja całki oznaczonej Riemana, mówi nam, że wartość całki równa jest sumie pól obszarów pod wykresem krzywej w zadanym przedziale całkowania. Sumę taką możemy obliczyć w przybliżeniu dzieląc obszar całkowania na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n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równych części. Dla każdej takiej części możemy wyznaczyć trapez, który w przybliżeniu będzie odpowiadał polu obszaru pod wykresem krzywej.</w:t>
      </w:r>
      <w:r>
        <w:rPr>
          <w:rFonts w:eastAsia="Times New Roman" w:cs="Calibri" w:cstheme="minorHAnsi"/>
          <w:color w:val="000000"/>
          <w:sz w:val="23"/>
          <w:szCs w:val="23"/>
          <w:lang w:eastAsia="pl-PL"/>
        </w:rPr>
        <w:b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Calibri" w:cstheme="minorHAnsi"/>
          <w:color w:val="000000"/>
          <w:sz w:val="23"/>
          <w:szCs w:val="23"/>
          <w:lang w:eastAsia="pl-PL"/>
        </w:rPr>
      </w:pPr>
      <w:r>
        <w:rPr/>
        <w:drawing>
          <wp:inline distT="0" distB="0" distL="0" distR="6985">
            <wp:extent cx="3079115" cy="2519045"/>
            <wp:effectExtent l="0" t="0" r="0" b="0"/>
            <wp:docPr id="1" name="Obraz 1" descr="Całkowanie numeryczne - metoda trapez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ałkowanie numeryczne - metoda trapezó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lang w:eastAsia="pl-PL"/>
        </w:rPr>
        <w:br/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Jak już wspomnieliśmy przedział całkowania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&lt;x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p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; 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k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&gt;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podzielimy na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n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równych części. Szerokość każdej z nich wynosić będzie zatem: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iCs/>
          <w:color w:val="000000"/>
          <w:sz w:val="30"/>
          <w:szCs w:val="30"/>
          <w:lang w:eastAsia="pl-P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lineRule="auto" w:line="240" w:before="240" w:after="20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Taka też będzie wysokość każdego z trapezów. Podstawy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i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-tego trapezu będą wynosić odpowiednio: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iCs/>
          <w:color w:val="000000"/>
          <w:sz w:val="30"/>
          <w:szCs w:val="30"/>
          <w:lang w:eastAsia="pl-P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oraz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spacing w:lineRule="auto" w:line="240" w:before="240" w:after="200"/>
        <w:rPr>
          <w:rFonts w:eastAsia="Times New Roman" w:cs="Calibri" w:cstheme="minorHAnsi"/>
          <w:color w:val="000000"/>
          <w:sz w:val="23"/>
          <w:szCs w:val="23"/>
          <w:highlight w:val="white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dla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i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= 1, 2, ...,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n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, gdzie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i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 = x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vertAlign w:val="subscript"/>
          <w:lang w:eastAsia="pl-PL"/>
        </w:rPr>
        <w:t>p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 + i*dx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.</w:t>
      </w:r>
    </w:p>
    <w:p>
      <w:pPr>
        <w:pStyle w:val="Normal"/>
        <w:spacing w:lineRule="auto" w:line="240" w:before="240" w:after="20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lang w:eastAsia="pl-PL"/>
        </w:rPr>
        <w:br/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Pole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i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-tego trapezu zgodnie ze wzorem wynosić będzie: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iCs/>
          <w:color w:val="000000"/>
          <w:sz w:val="30"/>
          <w:szCs w:val="30"/>
          <w:lang w:eastAsia="pl-P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spacing w:lineRule="auto" w:line="240" w:before="240" w:after="20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Całkę w zadanym przedziale uzyskamy dodając do siebie pola wszystkich wyznaczonych trapezów, wynosić będzie ona zatem:</w:t>
      </w:r>
    </w:p>
    <w:p>
      <w:pPr>
        <w:pStyle w:val="Normal"/>
        <w:rPr>
          <w:rFonts w:eastAsia="Times New Roman" w:cs="Calibri" w:cstheme="minorHAnsi"/>
          <w:iCs/>
          <w:color w:val="000000"/>
          <w:sz w:val="30"/>
          <w:szCs w:val="30"/>
          <w:lang w:val="en-GB" w:eastAsia="pl-PL"/>
        </w:rPr>
      </w:pPr>
      <w:bookmarkStart w:id="0" w:name="_GoBack"/>
      <w:bookmarkEnd w:id="0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spacing w:before="240" w:after="200"/>
        <w:rPr/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W praktyce w pętli dodajemy do siebie wszystkie wartości funkcji od 1 do n-1, a potem dwie wartości brzegowe podzielone przez dwa. Całość mnożymy przez </w:t>
      </w:r>
      <w:r>
        <w:rPr>
          <w:rFonts w:eastAsia="Times New Roman" w:cs="Calibri" w:cstheme="minorHAnsi"/>
          <w:i/>
          <w:iCs/>
          <w:color w:val="000000"/>
          <w:sz w:val="23"/>
          <w:szCs w:val="23"/>
          <w:shd w:fill="FFFFFF" w:val="clear"/>
          <w:lang w:eastAsia="pl-PL"/>
        </w:rPr>
        <w:t>dx</w:t>
      </w: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 i otrzymujemy w ten sposób wynik.</w:t>
      </w:r>
    </w:p>
    <w:p>
      <w:pPr>
        <w:pStyle w:val="Normal"/>
        <w:spacing w:before="240" w:after="200"/>
        <w:rPr>
          <w:rFonts w:eastAsia="Times New Roman" w:cs="Calibri" w:cstheme="minorHAnsi"/>
          <w:color w:val="000000"/>
          <w:sz w:val="23"/>
          <w:szCs w:val="23"/>
          <w:highlight w:val="white"/>
          <w:lang w:eastAsia="pl-PL"/>
        </w:rPr>
      </w:pPr>
      <w:r>
        <w:rPr/>
      </w:r>
    </w:p>
    <w:p>
      <w:pPr>
        <w:pStyle w:val="Normal"/>
        <w:spacing w:before="240" w:after="200"/>
        <w:rPr>
          <w:rFonts w:eastAsia="Times New Roman" w:cs="Calibri" w:cstheme="minorHAnsi"/>
          <w:color w:val="000000"/>
          <w:sz w:val="23"/>
          <w:szCs w:val="23"/>
          <w:highlight w:val="white"/>
          <w:lang w:eastAsia="pl-PL"/>
        </w:rPr>
      </w:pPr>
      <w:r>
        <w:rPr/>
      </w:r>
    </w:p>
    <w:p>
      <w:pPr>
        <w:pStyle w:val="Normal"/>
        <w:spacing w:before="240" w:after="200"/>
        <w:rPr>
          <w:rFonts w:eastAsia="Times New Roman" w:cs="Calibri" w:cstheme="minorHAnsi"/>
          <w:color w:val="000000"/>
          <w:sz w:val="23"/>
          <w:szCs w:val="23"/>
          <w:highlight w:val="white"/>
          <w:lang w:eastAsia="pl-PL"/>
        </w:rPr>
      </w:pPr>
      <w:r>
        <w:rPr>
          <w:rFonts w:eastAsia="Times New Roman" w:cs="Calibri" w:cstheme="minorHAnsi"/>
          <w:color w:val="000000"/>
          <w:sz w:val="23"/>
          <w:szCs w:val="23"/>
          <w:shd w:fill="FFFFFF" w:val="clear"/>
          <w:lang w:eastAsia="pl-PL"/>
        </w:rPr>
        <w:t>Przykładowa implementacja w języku C: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#include "stdio.h"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//funkcja dla ktorej obliczamy calke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float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func(float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x) {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return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x*x+3;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}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int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main(){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float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xp, xk, dx, calka;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int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i, n;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printf("Podaj poczatek przedzialu calkowania\n");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scanf("%f", &amp;xp);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printf("Podaj koniec przedzialu calkowania\n");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scanf("%f", &amp;xk);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printf("Podaj dokladnosc calkowania\n");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scanf("%d", &amp;n);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pl-PL"/>
        </w:rPr>
        <w:t>dx = (xk - xp) / (float)n;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val="en-GB"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val="en-GB"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calka = 0;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for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(i=1; i&lt;n; i++) {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calka += func(xp + i * dx);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}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calka += (func(xp) + func(xk)) / 2;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calka *= dx;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printf("Wartosc calki wynosi w przyblizeniu %f\n", calka);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return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l-PL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0;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>}</w:t>
      </w:r>
    </w:p>
    <w:p>
      <w:pPr>
        <w:pStyle w:val="Normal"/>
        <w:spacing w:before="24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35415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9354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35415"/>
    <w:rPr>
      <w:color w:val="808080"/>
    </w:rPr>
  </w:style>
  <w:style w:type="character" w:styleId="Block" w:customStyle="1">
    <w:name w:val="block"/>
    <w:basedOn w:val="DefaultParagraphFont"/>
    <w:qFormat/>
    <w:rsid w:val="00933575"/>
    <w:rPr/>
  </w:style>
  <w:style w:type="character" w:styleId="HTMLCode">
    <w:name w:val="HTML Code"/>
    <w:basedOn w:val="DefaultParagraphFont"/>
    <w:uiPriority w:val="99"/>
    <w:semiHidden/>
    <w:unhideWhenUsed/>
    <w:qFormat/>
    <w:rsid w:val="00933575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9354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2</Pages>
  <Words>257</Words>
  <Characters>1425</Characters>
  <CharactersWithSpaces>1700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2016-11-08T12:49:00Z</dcterms:created>
  <dc:creator>Norbert</dc:creator>
  <dc:description/>
  <dc:language>en-US</dc:language>
  <cp:lastModifiedBy/>
  <cp:lastPrinted>2016-11-08T13:02:00Z</cp:lastPrinted>
  <dcterms:modified xsi:type="dcterms:W3CDTF">2017-01-30T15:36:09Z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