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开闭原则——能增加，不能修改。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里氏替换原则：子类不要重写父类的方法，可以扩展方法。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依赖倒置原则：接口编程。具体依赖抽象。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接口隔离原则：接口方法要少，多定义几个接口类没关系的。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迪米特法则：访问控制权限尽量缩小。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单一职责原则：功能才分清楚，职责分清楚。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FB2F8"/>
    <w:multiLevelType w:val="singleLevel"/>
    <w:tmpl w:val="BAAFB2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2019-02-19T11:48:16Z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