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1、新建一个maven-archetype-webapp工程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2、添加两个文件夹java、resources，分别设置为Source，Resources。Java文件夹下面写java代码，resources文件夹下面添加配置文件。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3、在java下面添加controller，在resources文件夹下面添加mvc配置文件spring-mvc.xml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&lt;beans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mvc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="http://www.springframework.org/schema/mvc"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="http://www.springframework.org/schema/beans http://www.springframework.org/schema/beans/spring-beans.xsd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       http://www.springframework.org/schema/mvc http://www.springframework.org/schema/mvc/spring-mvc.xsd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       http://www.springframework.org/schema/context http://www.springframework.org/schema/context/spring-context.xsd"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&lt;bean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="viewResolver"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="org.springframework.web.servlet.view.InternalResourceViewResolver"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    &lt;property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="viewClass"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="org.springframework.web.servlet.view.JstlView"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    &lt;property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="prefix"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="/WEB-INF/jsp/"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    &lt;property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 xml:space="preserve">="suffix"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=".jsp"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&lt;/bean&gt;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mvc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:default-servlet-handler/&gt;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mvc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:annotation-driven/&gt;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:component-scan </w:t>
            </w:r>
            <w:r>
              <w:rPr>
                <w:rFonts w:hint="eastAsia" w:ascii="宋体" w:hAnsi="宋体" w:eastAsia="宋体" w:cs="宋体"/>
                <w:color w:val="BABABA"/>
                <w:sz w:val="21"/>
                <w:szCs w:val="21"/>
                <w:shd w:val="clear" w:fill="2B2B2B"/>
              </w:rPr>
              <w:t>base-package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="com.controller"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&lt;/beans&gt;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在web.xml文件中加入springmvc的servlet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&lt;!-- Spring MVC的前端控制器 --&gt;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&lt;servlet&gt;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&lt;servlet-name&gt;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springMVC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&lt;/servlet-name&gt;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&lt;servlet-class&gt;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org.springframework.web.servlet.DispatcherServlet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&lt;/servlet-class&gt;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&lt;init-param&gt;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&lt;param-name&gt;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contextConfigLocation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&lt;/param-name&gt;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&lt;param-value&gt;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classpath:spring-mvc.xml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&lt;/param-value&gt;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&lt;/init-param&gt;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&lt;load-on-startup&gt;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&lt;/load-on-startup&gt;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&lt;/servlet&gt;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&lt;servlet-mapping&gt;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&lt;servlet-name&gt;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springMVC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&lt;/servlet-name&gt;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&lt;url-pattern&gt;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/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&lt;/url-pattern&gt;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通常也会加入字符编码过滤器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&lt;!-- 字符编码过滤器 --&gt;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&lt;filter&gt;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&lt;filter-name&gt;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characterEncodingFilter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&lt;/filter-name&gt;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&lt;filter-class&gt;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org.springframework.web.filter.CharacterEncodingFilter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&lt;/filter-class&gt;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&lt;init-param&gt;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&lt;param-name&gt;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&lt;/param-name&gt;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  &lt;param-value&gt;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utf-8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&lt;/param-value&gt;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&lt;/init-param&gt;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&lt;/filter&gt;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&lt;filter-mapping&gt;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&lt;filter-name&gt;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characterEncodingFilter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&lt;/filter-name&gt;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 xml:space="preserve">  &lt;url-pattern&gt;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/*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&lt;/url-pattern&gt;</w:t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1"/>
                <w:szCs w:val="21"/>
                <w:shd w:val="clear" w:fill="2B2B2B"/>
              </w:rPr>
              <w:t>&lt;/filter-mapping&gt;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到此处。Springmvc环境就搭建好了。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用web容器Tomcat或者jetty等启动工程就好了。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15077"/>
    <w:rsid w:val="327E6832"/>
    <w:rsid w:val="3FAD7D75"/>
    <w:rsid w:val="4B476F5A"/>
    <w:rsid w:val="563349EE"/>
    <w:rsid w:val="5CBC26D9"/>
    <w:rsid w:val="73B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2019-01-16T07:58:51Z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