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单向</w:t>
      </w: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加密破解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1、暴力破解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2、字典发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3、哈希链（有长度）——彩虹表前身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   确定hash链——进行R函数、或者进行0到多次H函数+R函数，判断结果是否在hash链结束集合中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   确定hash链之后，从hash链头进行计算，如果hash值与给定hash值相等，找到明文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  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   R函数——重复hash链问题——解密明文的数量远小于2k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4、rainbow tables——每一步使用不同的R函数（R1,R2,R3……Rk）。他解决了重复链的问题，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B45B15">
        <w:rPr>
          <w:rFonts w:ascii="宋体" w:eastAsia="宋体" w:hAnsi="宋体" w:cs="宋体"/>
          <w:b/>
          <w:bCs/>
          <w:kern w:val="0"/>
          <w:sz w:val="18"/>
          <w:szCs w:val="18"/>
        </w:rPr>
        <w:t>为什么加盐哈希可以抵御彩虹表</w:t>
      </w:r>
    </w:p>
    <w:p w:rsidR="00B45B15" w:rsidRPr="00B45B15" w:rsidRDefault="00B45B15" w:rsidP="00B45B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B15">
        <w:rPr>
          <w:rFonts w:ascii="宋体" w:eastAsia="宋体" w:hAnsi="宋体" w:cs="宋体"/>
          <w:kern w:val="0"/>
          <w:sz w:val="24"/>
          <w:szCs w:val="24"/>
        </w:rPr>
        <w:t>彩虹表在生成的过程中，针对的是特定的函数H，H如果发生了改变，则已有的彩虹表数据就完全无法使用。</w:t>
      </w:r>
      <w:r w:rsidRPr="00B45B15">
        <w:rPr>
          <w:rFonts w:ascii="宋体" w:eastAsia="宋体" w:hAnsi="宋体" w:cs="宋体"/>
          <w:kern w:val="0"/>
          <w:sz w:val="24"/>
          <w:szCs w:val="24"/>
        </w:rPr>
        <w:br/>
        <w:t>如果每个用户都用一个不同的盐值，那么每个用户的H函数都不同，则必须要为每个用户都生成一个不同的彩虹表。大大提高了破解难度。</w:t>
      </w:r>
    </w:p>
    <w:p w:rsidR="00B45B15" w:rsidRPr="00B45B15" w:rsidRDefault="00B45B15" w:rsidP="00B45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B15">
        <w:rPr>
          <w:rFonts w:ascii="宋体" w:eastAsia="宋体" w:hAnsi="宋体" w:cs="宋体"/>
          <w:kern w:val="0"/>
          <w:sz w:val="24"/>
          <w:szCs w:val="24"/>
        </w:rPr>
        <w:br/>
      </w:r>
      <w:r w:rsidRPr="00B45B15">
        <w:rPr>
          <w:rFonts w:ascii="宋体" w:eastAsia="宋体" w:hAnsi="宋体" w:cs="宋体"/>
          <w:kern w:val="0"/>
          <w:sz w:val="24"/>
          <w:szCs w:val="24"/>
        </w:rPr>
        <w:br/>
        <w:t>作者：风再起时ME</w:t>
      </w:r>
      <w:r w:rsidRPr="00B45B15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链接：https://www.jianshu.com/p/732d9d960411</w:t>
      </w:r>
      <w:r w:rsidRPr="00B45B15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B45B15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1E0BEE" w:rsidRPr="00B45B15" w:rsidRDefault="001E0BEE"/>
    <w:sectPr w:rsidR="001E0BEE" w:rsidRPr="00B4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BEE" w:rsidRDefault="001E0BEE" w:rsidP="00B45B15">
      <w:r>
        <w:separator/>
      </w:r>
    </w:p>
  </w:endnote>
  <w:endnote w:type="continuationSeparator" w:id="1">
    <w:p w:rsidR="001E0BEE" w:rsidRDefault="001E0BEE" w:rsidP="00B45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BEE" w:rsidRDefault="001E0BEE" w:rsidP="00B45B15">
      <w:r>
        <w:separator/>
      </w:r>
    </w:p>
  </w:footnote>
  <w:footnote w:type="continuationSeparator" w:id="1">
    <w:p w:rsidR="001E0BEE" w:rsidRDefault="001E0BEE" w:rsidP="00B45B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B15"/>
    <w:rsid w:val="001E0BEE"/>
    <w:rsid w:val="00B4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45B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B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45B1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45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2020-06-17T06:10:00Z</dcterms:created>
  <dcterms:modified xsi:type="dcterms:W3CDTF">2020-06-17T06:11:00Z</dcterms:modified>
</cp:coreProperties>
</file>