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9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3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4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2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59524F">
      <w:pPr>
        <w:spacing w:before="172" w:after="172"/>
        <w:rPr>
          <w:rFonts w:ascii="Arial" w:hAnsi="Arial" w:cs="Arial"/>
        </w:rPr>
      </w:pPr>
      <w:r w:rsidRPr="0059524F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59524F">
      <w:pPr>
        <w:spacing w:before="172" w:after="172"/>
        <w:rPr>
          <w:rFonts w:ascii="Arial" w:hAnsi="Arial" w:cs="Arial"/>
        </w:rPr>
      </w:pPr>
      <w:r w:rsidRPr="0059524F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59524F">
      <w:pPr>
        <w:spacing w:before="172" w:after="172"/>
        <w:rPr>
          <w:rFonts w:ascii="Arial" w:hAnsi="Arial" w:cs="Arial"/>
        </w:rPr>
      </w:pPr>
      <w:r w:rsidRPr="0059524F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59524F">
      <w:pPr>
        <w:spacing w:before="172" w:after="172"/>
        <w:rPr>
          <w:rFonts w:ascii="Arial" w:hAnsi="Arial" w:cs="Arial"/>
        </w:rPr>
      </w:pPr>
      <w:r w:rsidRPr="0059524F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59524F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3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59524F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6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7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lastRenderedPageBreak/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9524F">
      <w:pPr>
        <w:rPr>
          <w:rFonts w:ascii="Tahoma" w:hAnsi="Tahoma" w:cs="Tahoma"/>
          <w:color w:val="333333"/>
          <w:sz w:val="15"/>
          <w:szCs w:val="15"/>
        </w:rPr>
      </w:pPr>
      <w:hyperlink r:id="rId30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 w:hint="eastAsi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561317" w:rsidRPr="006B2562" w:rsidRDefault="00561317">
      <w:pPr>
        <w:rPr>
          <w:rFonts w:ascii="Tahoma" w:hAnsi="Tahoma" w:cs="Tahoma"/>
          <w:color w:val="333333"/>
          <w:sz w:val="15"/>
          <w:szCs w:val="15"/>
        </w:rPr>
      </w:pPr>
    </w:p>
    <w:sectPr w:rsidR="00561317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1AB" w:rsidRDefault="006961AB" w:rsidP="001B3ED7">
      <w:r>
        <w:separator/>
      </w:r>
    </w:p>
  </w:endnote>
  <w:endnote w:type="continuationSeparator" w:id="1">
    <w:p w:rsidR="006961AB" w:rsidRDefault="006961AB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1AB" w:rsidRDefault="006961AB" w:rsidP="001B3ED7">
      <w:r>
        <w:separator/>
      </w:r>
    </w:p>
  </w:footnote>
  <w:footnote w:type="continuationSeparator" w:id="1">
    <w:p w:rsidR="006961AB" w:rsidRDefault="006961AB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316EB"/>
    <w:rsid w:val="00236661"/>
    <w:rsid w:val="0025057A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166D6"/>
    <w:rsid w:val="00434E45"/>
    <w:rsid w:val="00484803"/>
    <w:rsid w:val="004C7145"/>
    <w:rsid w:val="004E29DB"/>
    <w:rsid w:val="005214C2"/>
    <w:rsid w:val="0054026F"/>
    <w:rsid w:val="005556DE"/>
    <w:rsid w:val="00561317"/>
    <w:rsid w:val="005750E7"/>
    <w:rsid w:val="005844DF"/>
    <w:rsid w:val="0059524F"/>
    <w:rsid w:val="005B3D88"/>
    <w:rsid w:val="00642367"/>
    <w:rsid w:val="00682BB4"/>
    <w:rsid w:val="006961AB"/>
    <w:rsid w:val="006A05B2"/>
    <w:rsid w:val="006B256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631AC"/>
    <w:rsid w:val="00967D11"/>
    <w:rsid w:val="009F1811"/>
    <w:rsid w:val="009F4909"/>
    <w:rsid w:val="00A07436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BF45BB"/>
    <w:rsid w:val="00C123DE"/>
    <w:rsid w:val="00C15813"/>
    <w:rsid w:val="00C305E1"/>
    <w:rsid w:val="00C30BC2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s://me.csdn.net/ruiyelp" TargetMode="External"/><Relationship Id="rId26" Type="http://schemas.openxmlformats.org/officeDocument/2006/relationships/hyperlink" Target="https://www.cnblogs.com/happyflyingpig/p/8076150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%E5%90%8E%E5%8F%B0%E8%BF%90%E8%A1%8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linux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www.cnblogs.com/chenkeyu/p/8544289.html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%E5%90%8E%E5%8F%B0%E8%BF%90%E8%A1%8C%E8%84%9A%E6%9C%AC&amp;t=blog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blog.csdn.net/ruiyelp/article/category/6742632" TargetMode="External"/><Relationship Id="rId27" Type="http://schemas.openxmlformats.org/officeDocument/2006/relationships/hyperlink" Target="https://blog.csdn.net/mengzuchao/article/details/82378769" TargetMode="External"/><Relationship Id="rId30" Type="http://schemas.openxmlformats.org/officeDocument/2006/relationships/hyperlink" Target="https://www.fcwys.cc/archives/2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7372</TotalTime>
  <Pages>16</Pages>
  <Words>2068</Words>
  <Characters>11789</Characters>
  <Application>Microsoft Office Word</Application>
  <DocSecurity>0</DocSecurity>
  <Lines>98</Lines>
  <Paragraphs>27</Paragraphs>
  <ScaleCrop>false</ScaleCrop>
  <Company>Microsoft</Company>
  <LinksUpToDate>false</LinksUpToDate>
  <CharactersWithSpaces>13830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142</cp:revision>
  <dcterms:created xsi:type="dcterms:W3CDTF">2018-07-31T01:35:00Z</dcterms:created>
  <dcterms:modified xsi:type="dcterms:W3CDTF">2020-03-18T06:29:00Z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