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5C7" w:rsidRDefault="00346227" w:rsidP="00346227">
      <w:pPr>
        <w:pStyle w:val="berschrift1"/>
      </w:pPr>
      <w:r>
        <w:t>Installation und Einrichtung</w:t>
      </w:r>
    </w:p>
    <w:p w:rsidR="00346227" w:rsidRDefault="00346227" w:rsidP="000370F0">
      <w:pPr>
        <w:jc w:val="both"/>
      </w:pPr>
      <w:r>
        <w:t>Zur Installation und Einrichtung des Programms reicht es, das ZIP-Paket irgendwo auf dem System zu entpacken. Damit das Programm ausführbar ist, wird mind</w:t>
      </w:r>
      <w:proofErr w:type="gramStart"/>
      <w:r>
        <w:t xml:space="preserve">. </w:t>
      </w:r>
      <w:r w:rsidR="00747A99">
        <w:t>.</w:t>
      </w:r>
      <w:proofErr w:type="gramEnd"/>
      <w:r w:rsidR="00747A99">
        <w:t>NET 4.0</w:t>
      </w:r>
      <w:r>
        <w:t xml:space="preserve"> auf dem System benötigt.</w:t>
      </w:r>
    </w:p>
    <w:p w:rsidR="007F4FC1" w:rsidRDefault="007F4FC1" w:rsidP="007F4FC1">
      <w:pPr>
        <w:pStyle w:val="berschrift1"/>
      </w:pPr>
      <w:r>
        <w:t>Programmausführung</w:t>
      </w:r>
    </w:p>
    <w:p w:rsidR="007F4FC1" w:rsidRDefault="007F4FC1" w:rsidP="00481D0C">
      <w:pPr>
        <w:jc w:val="both"/>
      </w:pPr>
      <w:r>
        <w:t>Das Programm wird über die Konsole gestartet. Zur Ausführung benötigt es zwei Parameter:</w:t>
      </w:r>
    </w:p>
    <w:p w:rsidR="007F4FC1" w:rsidRDefault="007F4FC1" w:rsidP="007F4FC1">
      <w:pPr>
        <w:pStyle w:val="Listenabsatz"/>
        <w:numPr>
          <w:ilvl w:val="0"/>
          <w:numId w:val="2"/>
        </w:numPr>
      </w:pPr>
      <w:r>
        <w:t xml:space="preserve">Verweis auf die </w:t>
      </w:r>
      <w:r w:rsidR="00747A99">
        <w:t>zu übersetzende Datei (Quelle)</w:t>
      </w:r>
    </w:p>
    <w:p w:rsidR="007F4FC1" w:rsidRDefault="00747A99" w:rsidP="007F4FC1">
      <w:pPr>
        <w:pStyle w:val="Listenabsatz"/>
        <w:numPr>
          <w:ilvl w:val="0"/>
          <w:numId w:val="2"/>
        </w:numPr>
      </w:pPr>
      <w:r>
        <w:t>Verweis auf den Ort und Namen der Zieldatei (Ziel)</w:t>
      </w:r>
    </w:p>
    <w:p w:rsidR="008670E1" w:rsidRDefault="008670E1" w:rsidP="00481D0C">
      <w:pPr>
        <w:jc w:val="both"/>
      </w:pPr>
      <w:r>
        <w:t xml:space="preserve">Ausgehend vom entpackten Verzeichnis (siehe </w:t>
      </w:r>
      <w:r w:rsidR="00481D0C">
        <w:t>„</w:t>
      </w:r>
      <w:r>
        <w:t>Installation und Einrichtung</w:t>
      </w:r>
      <w:r w:rsidR="00481D0C">
        <w:t>“</w:t>
      </w:r>
      <w:r>
        <w:t>) kann das Programm beispielsweise wie folgt gestartet werden:</w:t>
      </w:r>
    </w:p>
    <w:p w:rsidR="008670E1" w:rsidRDefault="00747A99" w:rsidP="008670E1">
      <w:r>
        <w:rPr>
          <w:noProof/>
          <w:lang w:eastAsia="de-DE"/>
        </w:rPr>
        <w:drawing>
          <wp:inline distT="0" distB="0" distL="0" distR="0" wp14:anchorId="297EE017" wp14:editId="60DE11CA">
            <wp:extent cx="5760720" cy="451989"/>
            <wp:effectExtent l="0" t="0" r="0" b="571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E1" w:rsidRDefault="008670E1" w:rsidP="008670E1">
      <w:r>
        <w:t>Von Haus aus stehen die folgenden Stilmuster zur Verfügung:</w:t>
      </w:r>
    </w:p>
    <w:p w:rsidR="00B8502E" w:rsidRDefault="00B8502E" w:rsidP="00B8502E">
      <w:pPr>
        <w:pStyle w:val="berschrift1"/>
      </w:pPr>
      <w:r>
        <w:t xml:space="preserve">Eigene </w:t>
      </w:r>
      <w:r w:rsidR="00A97E1B">
        <w:t>Musterübersetzung</w:t>
      </w:r>
      <w:r>
        <w:t xml:space="preserve"> definieren</w:t>
      </w:r>
    </w:p>
    <w:p w:rsidR="0025201D" w:rsidRDefault="00925CE7" w:rsidP="00925CE7">
      <w:pPr>
        <w:jc w:val="both"/>
      </w:pPr>
      <w:r>
        <w:t xml:space="preserve">Soll das Programm um </w:t>
      </w:r>
      <w:r w:rsidR="0025201D">
        <w:t xml:space="preserve">neue bzw. </w:t>
      </w:r>
      <w:r>
        <w:t xml:space="preserve">eigene </w:t>
      </w:r>
      <w:r w:rsidR="0025201D">
        <w:t>Übersetzungsmuster</w:t>
      </w:r>
      <w:r>
        <w:t xml:space="preserve"> erweitert werden, so ist dies einfach zu realisieren. Allerdings muss dafür der Quellcode erweitert werden. </w:t>
      </w:r>
      <w:r w:rsidR="0025201D">
        <w:t>Dies geschieht in mehreren Schritten.</w:t>
      </w:r>
    </w:p>
    <w:p w:rsidR="0025201D" w:rsidRDefault="001C6223" w:rsidP="0025201D">
      <w:pPr>
        <w:pStyle w:val="berschrift2"/>
      </w:pPr>
      <w:r>
        <w:t>Klasse zur Musterbeschreibung implementieren</w:t>
      </w:r>
    </w:p>
    <w:p w:rsidR="001C6223" w:rsidRDefault="001C6223" w:rsidP="001C6223">
      <w:pPr>
        <w:jc w:val="both"/>
      </w:pPr>
      <w:r>
        <w:t>Die Klassen zur Musterbeschreibung befinden sich im Projekt „</w:t>
      </w:r>
      <w:proofErr w:type="spellStart"/>
      <w:r>
        <w:t>Bumblebee.buddy.compiler</w:t>
      </w:r>
      <w:proofErr w:type="spellEnd"/>
      <w:r>
        <w:t>“ unter dem Namespace „</w:t>
      </w:r>
      <w:proofErr w:type="spellStart"/>
      <w:r>
        <w:t>model</w:t>
      </w:r>
      <w:proofErr w:type="spellEnd"/>
      <w:r>
        <w:t>/</w:t>
      </w:r>
      <w:proofErr w:type="spellStart"/>
      <w:r>
        <w:t>instructions</w:t>
      </w:r>
      <w:proofErr w:type="spellEnd"/>
      <w:r>
        <w:t>/</w:t>
      </w:r>
      <w:proofErr w:type="spellStart"/>
      <w:r>
        <w:t>german</w:t>
      </w:r>
      <w:proofErr w:type="spellEnd"/>
      <w:r>
        <w:t>“. Für eine neue Musterbeschreibung legen wir dort eine neue Klasse ein. In unserem Beispiel soll die Klasse „</w:t>
      </w:r>
      <w:proofErr w:type="spellStart"/>
      <w:r>
        <w:t>PressBuddyTranslationInstruction.cs</w:t>
      </w:r>
      <w:proofErr w:type="spellEnd"/>
      <w:r>
        <w:t>“ heißen. Die Klasse erbt von der abstrakten Basisklasse „</w:t>
      </w:r>
      <w:proofErr w:type="spellStart"/>
      <w:r>
        <w:t>AbstractBuddyTranslationInstruction</w:t>
      </w:r>
      <w:proofErr w:type="spellEnd"/>
      <w:r>
        <w:t>“ um Coderedundanzen zu vermeiden. Der Klassenrumpf sieht damit zunächst wie folgt aus:</w:t>
      </w:r>
    </w:p>
    <w:p w:rsidR="001C6223" w:rsidRDefault="001C6223" w:rsidP="001C6223">
      <w:pPr>
        <w:jc w:val="both"/>
      </w:pPr>
      <w:r>
        <w:rPr>
          <w:noProof/>
          <w:lang w:eastAsia="de-DE"/>
        </w:rPr>
        <w:drawing>
          <wp:inline distT="0" distB="0" distL="0" distR="0">
            <wp:extent cx="4887601" cy="2808000"/>
            <wp:effectExtent l="0" t="0" r="825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33A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601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23" w:rsidRDefault="001C6223" w:rsidP="001C6223">
      <w:pPr>
        <w:jc w:val="both"/>
      </w:pPr>
      <w:r>
        <w:lastRenderedPageBreak/>
        <w:t xml:space="preserve">Die neue Musterbeschreibung soll Formulierungen zum Beschreiben von Tastaturanweisungen (z. Bsp. „Drücke die Taste </w:t>
      </w:r>
      <w:r w:rsidR="0014688F">
        <w:t>Tab</w:t>
      </w:r>
      <w:r>
        <w:t xml:space="preserve"> zweimal.“) übersetzen. Daher lautet die eindeutige „</w:t>
      </w:r>
      <w:proofErr w:type="spellStart"/>
      <w:r>
        <w:t>InstructionId</w:t>
      </w:r>
      <w:proofErr w:type="spellEnd"/>
      <w:r>
        <w:t>“ „Drücke“. Dies können wir somit in die Klasse einsetzen. Die Implementierung der Klasse sieht nun wie folgt aus:</w:t>
      </w:r>
    </w:p>
    <w:p w:rsidR="001C6223" w:rsidRDefault="001C6223" w:rsidP="001C6223">
      <w:pPr>
        <w:jc w:val="both"/>
      </w:pPr>
      <w:r>
        <w:rPr>
          <w:noProof/>
          <w:lang w:eastAsia="de-DE"/>
        </w:rPr>
        <w:drawing>
          <wp:inline distT="0" distB="0" distL="0" distR="0">
            <wp:extent cx="4387557" cy="280800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E81D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557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23" w:rsidRDefault="0014688F" w:rsidP="001C6223">
      <w:pPr>
        <w:jc w:val="both"/>
      </w:pPr>
      <w:r>
        <w:t>Als nächstes muss nun das Muster der natürlichen Sprache für diese Anweisung beschrieben werden. Dies wird in der Eigenschaft „</w:t>
      </w:r>
      <w:proofErr w:type="spellStart"/>
      <w:r>
        <w:t>InstructionPattern</w:t>
      </w:r>
      <w:proofErr w:type="spellEnd"/>
      <w:r>
        <w:t>“ hinterlegt. Das Muster für die Anweisung gestaltet sich wie folgt:</w:t>
      </w:r>
    </w:p>
    <w:p w:rsidR="0014688F" w:rsidRPr="009B6320" w:rsidRDefault="0014688F" w:rsidP="0014688F">
      <w:pPr>
        <w:jc w:val="center"/>
        <w:rPr>
          <w:lang w:val="en-US"/>
        </w:rPr>
      </w:pPr>
      <w:r w:rsidRPr="009B6320">
        <w:rPr>
          <w:lang w:val="en-US"/>
        </w:rPr>
        <w:t>“</w:t>
      </w:r>
      <w:proofErr w:type="spellStart"/>
      <w:r w:rsidRPr="009B6320">
        <w:rPr>
          <w:lang w:val="en-US"/>
        </w:rPr>
        <w:t>Drücke</w:t>
      </w:r>
      <w:proofErr w:type="spellEnd"/>
      <w:r w:rsidRPr="009B6320">
        <w:rPr>
          <w:lang w:val="en-US"/>
        </w:rPr>
        <w:t xml:space="preserve"> {</w:t>
      </w:r>
      <w:proofErr w:type="spellStart"/>
      <w:r w:rsidRPr="009B6320">
        <w:rPr>
          <w:lang w:val="en-US"/>
        </w:rPr>
        <w:t>name</w:t>
      </w:r>
      <w:proofErr w:type="gramStart"/>
      <w:r w:rsidRPr="009B6320">
        <w:rPr>
          <w:lang w:val="en-US"/>
        </w:rPr>
        <w:t>:</w:t>
      </w:r>
      <w:r w:rsidR="009B6320" w:rsidRPr="009B6320">
        <w:rPr>
          <w:lang w:val="en-US"/>
        </w:rPr>
        <w:t>keyName</w:t>
      </w:r>
      <w:r w:rsidRPr="009B6320">
        <w:rPr>
          <w:lang w:val="en-US"/>
        </w:rPr>
        <w:t>,type:key</w:t>
      </w:r>
      <w:proofErr w:type="spellEnd"/>
      <w:proofErr w:type="gramEnd"/>
      <w:r w:rsidRPr="009B6320">
        <w:rPr>
          <w:lang w:val="en-US"/>
        </w:rPr>
        <w:t>} {</w:t>
      </w:r>
      <w:proofErr w:type="spellStart"/>
      <w:r w:rsidRPr="009B6320">
        <w:rPr>
          <w:lang w:val="en-US"/>
        </w:rPr>
        <w:t>name:kind,type:</w:t>
      </w:r>
      <w:r w:rsidR="00A33D25" w:rsidRPr="009B6320">
        <w:rPr>
          <w:lang w:val="en-US"/>
        </w:rPr>
        <w:t>frequence</w:t>
      </w:r>
      <w:r w:rsidRPr="009B6320">
        <w:rPr>
          <w:lang w:val="en-US"/>
        </w:rPr>
        <w:t>,mandatory:false</w:t>
      </w:r>
      <w:proofErr w:type="spellEnd"/>
      <w:r w:rsidRPr="009B6320">
        <w:rPr>
          <w:lang w:val="en-US"/>
        </w:rPr>
        <w:t>}”</w:t>
      </w:r>
    </w:p>
    <w:p w:rsidR="0014688F" w:rsidRDefault="00A33D25" w:rsidP="0014688F">
      <w:pPr>
        <w:jc w:val="both"/>
      </w:pPr>
      <w:r w:rsidRPr="00A33D25">
        <w:t xml:space="preserve">Ausdrücke in geschweiften Klammern stehen für Parameter. </w:t>
      </w:r>
      <w:r>
        <w:t>Demnach hat dieses Muster zwei Parameter. Der erste steht für die Taste, die gedrückt werden kann. Der zweite steht für die Frequenz (bspw. einmal, zweimal, usw.).</w:t>
      </w:r>
    </w:p>
    <w:p w:rsidR="00A33D25" w:rsidRDefault="00A33D25" w:rsidP="0014688F">
      <w:pPr>
        <w:jc w:val="both"/>
      </w:pPr>
      <w:r>
        <w:t xml:space="preserve">Jede Parameterbeschreibung hat einen festen Aufbau. Dieser besteht aus einer Sequenz von Parametereigenschaften, die per Key-Value-Muster beschrieben werden und kommasepariert sind. Dabei </w:t>
      </w:r>
      <w:proofErr w:type="gramStart"/>
      <w:r w:rsidR="001C2933">
        <w:t>befindet</w:t>
      </w:r>
      <w:proofErr w:type="gramEnd"/>
      <w:r w:rsidR="001C2933">
        <w:t xml:space="preserve"> sich</w:t>
      </w:r>
      <w:r>
        <w:t xml:space="preserve"> der Name der Eigenschaft jeweils vor dem Doppelpunkt und der Wert </w:t>
      </w:r>
      <w:r w:rsidR="001C2933">
        <w:t>dafür dahinter</w:t>
      </w:r>
      <w:r>
        <w:t>. Jeder Parameter muss mind. die Eigenschaft „</w:t>
      </w:r>
      <w:proofErr w:type="spellStart"/>
      <w:r>
        <w:t>name</w:t>
      </w:r>
      <w:proofErr w:type="spellEnd"/>
      <w:r>
        <w:t>“ und „type“ deklarieren. Demnach hat der erste Parameter</w:t>
      </w:r>
      <w:r w:rsidR="001C2933">
        <w:t xml:space="preserve"> in unserem </w:t>
      </w:r>
      <w:proofErr w:type="spellStart"/>
      <w:r w:rsidR="001C2933">
        <w:t>Musten</w:t>
      </w:r>
      <w:proofErr w:type="spellEnd"/>
      <w:r>
        <w:t xml:space="preserve"> den Namen „</w:t>
      </w:r>
      <w:proofErr w:type="spellStart"/>
      <w:r w:rsidR="009B6320">
        <w:t>keyName</w:t>
      </w:r>
      <w:proofErr w:type="spellEnd"/>
      <w:r>
        <w:t>“ und ist vom Typ „</w:t>
      </w:r>
      <w:proofErr w:type="spellStart"/>
      <w:r>
        <w:t>key</w:t>
      </w:r>
      <w:proofErr w:type="spellEnd"/>
      <w:r>
        <w:t>“. Der zweite Parameter hat den Namen „</w:t>
      </w:r>
      <w:proofErr w:type="spellStart"/>
      <w:r>
        <w:t>kind</w:t>
      </w:r>
      <w:proofErr w:type="spellEnd"/>
      <w:r>
        <w:t>“ und ist vom Typ „</w:t>
      </w:r>
      <w:proofErr w:type="spellStart"/>
      <w:r>
        <w:t>frequence</w:t>
      </w:r>
      <w:proofErr w:type="spellEnd"/>
      <w:r>
        <w:t>“. Zusätzlich ist der zweite Parameter nicht verpflichtend. Dies wird anhand der Eigenschaft „</w:t>
      </w:r>
      <w:proofErr w:type="spellStart"/>
      <w:r>
        <w:t>mandatory</w:t>
      </w:r>
      <w:proofErr w:type="spellEnd"/>
      <w:r>
        <w:t xml:space="preserve">“ festgelegt. </w:t>
      </w:r>
      <w:r w:rsidR="00D701C6">
        <w:t>Mit diesem Muster sieht der Klassenrumpf nun wie folgt aus:</w:t>
      </w:r>
    </w:p>
    <w:p w:rsidR="00D701C6" w:rsidRDefault="009B6320" w:rsidP="0014688F">
      <w:pPr>
        <w:jc w:val="both"/>
      </w:pPr>
      <w:r>
        <w:rPr>
          <w:noProof/>
          <w:lang w:eastAsia="de-DE"/>
        </w:rPr>
        <w:lastRenderedPageBreak/>
        <w:drawing>
          <wp:inline distT="0" distB="0" distL="0" distR="0">
            <wp:extent cx="5013616" cy="28080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7380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616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A2" w:rsidRDefault="00EA4102" w:rsidP="0014688F">
      <w:pPr>
        <w:jc w:val="both"/>
      </w:pPr>
      <w:r>
        <w:t>Nun muss das korrespondierende TDIL-Muster definiert werden. Dies erfolgt mittels der Eigenschaft „</w:t>
      </w:r>
      <w:proofErr w:type="spellStart"/>
      <w:r>
        <w:t>TdilPattern</w:t>
      </w:r>
      <w:proofErr w:type="spellEnd"/>
      <w:r>
        <w:t>“. Jede IL-Anweisung muss das sog. AAPD-Muster (Action-Alias-Property-</w:t>
      </w:r>
      <w:proofErr w:type="spellStart"/>
      <w:r>
        <w:t>Datavector</w:t>
      </w:r>
      <w:proofErr w:type="spellEnd"/>
      <w:r>
        <w:t>) erfüllen. Die „Action“ beschreibt die Aktion, die durch den Testtreiber</w:t>
      </w:r>
      <w:r w:rsidR="00B204C2">
        <w:t xml:space="preserve"> (TD)</w:t>
      </w:r>
      <w:r>
        <w:t xml:space="preserve"> ausgeführt werden soll. Der Wert „Alias“ bezeichnet das UI-Element, das Ziel der Aktion wird. Wenn dieses nicht gegeben ist, so </w:t>
      </w:r>
      <w:r w:rsidR="00B204C2">
        <w:t xml:space="preserve">ist </w:t>
      </w:r>
      <w:r>
        <w:t>die Anwendung an sich</w:t>
      </w:r>
      <w:r w:rsidR="00B204C2">
        <w:t xml:space="preserve"> das</w:t>
      </w:r>
      <w:r>
        <w:t xml:space="preserve"> Ziel der Aktion. Die Eigenschaft „Property“ bezeichnet die Eigenschaft des UI-Elements</w:t>
      </w:r>
      <w:r w:rsidR="00B204C2">
        <w:t xml:space="preserve"> </w:t>
      </w:r>
      <w:r w:rsidR="00B204C2">
        <w:t xml:space="preserve">(bspw. Text, </w:t>
      </w:r>
      <w:proofErr w:type="spellStart"/>
      <w:r w:rsidR="00B204C2">
        <w:t>Visibility</w:t>
      </w:r>
      <w:proofErr w:type="spellEnd"/>
      <w:r w:rsidR="00B204C2">
        <w:t>, usw.)</w:t>
      </w:r>
      <w:r>
        <w:t>, die durch die Aktion verändert werden soll. Diese kann leer sein, wenn bspw. kein UI-Element referenziert ist (alias ist leer). Die Eigenschaft „</w:t>
      </w:r>
      <w:proofErr w:type="spellStart"/>
      <w:r>
        <w:t>Datavector</w:t>
      </w:r>
      <w:proofErr w:type="spellEnd"/>
      <w:r>
        <w:t xml:space="preserve">“ liefert die für jede Aktion notwendigen Daten. Dieser ist abhängig von der jeweiligen Aktion und ist niemals leer! </w:t>
      </w:r>
      <w:r w:rsidR="00AE3DA2">
        <w:t xml:space="preserve">Weitere Informationen zur Grammatik und Aufbau der </w:t>
      </w:r>
      <w:r w:rsidR="00A30BA7">
        <w:t>Intermediate Language (</w:t>
      </w:r>
      <w:r w:rsidR="00AE3DA2">
        <w:t>IL</w:t>
      </w:r>
      <w:r w:rsidR="00A30BA7">
        <w:t>)</w:t>
      </w:r>
      <w:r w:rsidR="00AE3DA2">
        <w:t xml:space="preserve"> befinden sich in den Dokumenten „EBNF_TDIL31.pdf“ und „TDIL10.pdf“.</w:t>
      </w:r>
    </w:p>
    <w:p w:rsidR="00D701C6" w:rsidRPr="00A33D25" w:rsidRDefault="00EA4102" w:rsidP="0014688F">
      <w:pPr>
        <w:jc w:val="both"/>
      </w:pPr>
      <w:r>
        <w:t>Um das AAPD-Muster für unsere Anweisung zu erfüllen, muss der Musterrumpf somit wie folgt aussehen:</w:t>
      </w:r>
    </w:p>
    <w:p w:rsidR="0025201D" w:rsidRPr="009B6320" w:rsidRDefault="00AE3DA2" w:rsidP="00AE3DA2">
      <w:pPr>
        <w:jc w:val="center"/>
        <w:rPr>
          <w:lang w:val="en-US"/>
        </w:rPr>
      </w:pPr>
      <w:r w:rsidRPr="009B6320">
        <w:rPr>
          <w:lang w:val="en-US"/>
        </w:rPr>
        <w:t>"</w:t>
      </w:r>
      <w:proofErr w:type="spellStart"/>
      <w:proofErr w:type="gramStart"/>
      <w:r w:rsidR="009B6320" w:rsidRPr="009B6320">
        <w:rPr>
          <w:lang w:val="en-US"/>
        </w:rPr>
        <w:t>pressKey</w:t>
      </w:r>
      <w:proofErr w:type="spellEnd"/>
      <w:r w:rsidR="009B6320" w:rsidRPr="009B6320">
        <w:rPr>
          <w:lang w:val="en-US"/>
        </w:rPr>
        <w:t>(</w:t>
      </w:r>
      <w:proofErr w:type="gramEnd"/>
      <w:r w:rsidR="009B6320" w:rsidRPr="009B6320">
        <w:rPr>
          <w:lang w:val="en-US"/>
        </w:rPr>
        <w:t xml:space="preserve">, </w:t>
      </w:r>
      <w:proofErr w:type="spellStart"/>
      <w:r w:rsidR="009B6320" w:rsidRPr="009B6320">
        <w:rPr>
          <w:lang w:val="en-US"/>
        </w:rPr>
        <w:t>KeyType</w:t>
      </w:r>
      <w:proofErr w:type="spellEnd"/>
      <w:r w:rsidR="009B6320" w:rsidRPr="009B6320">
        <w:rPr>
          <w:lang w:val="en-US"/>
        </w:rPr>
        <w:t>, $</w:t>
      </w:r>
      <w:proofErr w:type="spellStart"/>
      <w:r w:rsidR="009B6320" w:rsidRPr="009B6320">
        <w:rPr>
          <w:lang w:val="en-US"/>
        </w:rPr>
        <w:t>keyName.Value</w:t>
      </w:r>
      <w:proofErr w:type="spellEnd"/>
      <w:r w:rsidR="009B6320" w:rsidRPr="009B6320">
        <w:rPr>
          <w:lang w:val="en-US"/>
        </w:rPr>
        <w:t>, $</w:t>
      </w:r>
      <w:proofErr w:type="spellStart"/>
      <w:r w:rsidR="009B6320" w:rsidRPr="009B6320">
        <w:rPr>
          <w:lang w:val="en-US"/>
        </w:rPr>
        <w:t>kind.Value</w:t>
      </w:r>
      <w:proofErr w:type="spellEnd"/>
      <w:r w:rsidR="009B6320" w:rsidRPr="009B6320">
        <w:rPr>
          <w:lang w:val="en-US"/>
        </w:rPr>
        <w:t>)</w:t>
      </w:r>
      <w:r w:rsidRPr="009B6320">
        <w:rPr>
          <w:lang w:val="en-US"/>
        </w:rPr>
        <w:t>"</w:t>
      </w:r>
    </w:p>
    <w:p w:rsidR="00AE3DA2" w:rsidRDefault="009B6320" w:rsidP="00AE3DA2">
      <w:pPr>
        <w:jc w:val="both"/>
      </w:pPr>
      <w:r w:rsidRPr="009B6320">
        <w:t xml:space="preserve">Die </w:t>
      </w:r>
      <w:r>
        <w:t>„</w:t>
      </w:r>
      <w:r w:rsidRPr="009B6320">
        <w:t>Action</w:t>
      </w:r>
      <w:r>
        <w:t>“</w:t>
      </w:r>
      <w:r w:rsidRPr="009B6320">
        <w:t xml:space="preserve"> für das TDIL-Muster lautet somit “</w:t>
      </w:r>
      <w:proofErr w:type="spellStart"/>
      <w:r w:rsidRPr="009B6320">
        <w:t>pressKey</w:t>
      </w:r>
      <w:proofErr w:type="spellEnd"/>
      <w:r w:rsidRPr="009B6320">
        <w:t xml:space="preserve">”. </w:t>
      </w:r>
      <w:r>
        <w:t>Ein „Alias“ ist nicht gegeben und somit leer. Die „Property“ für diese IL-Anweisung lautet „</w:t>
      </w:r>
      <w:proofErr w:type="spellStart"/>
      <w:r>
        <w:t>KeyType</w:t>
      </w:r>
      <w:proofErr w:type="spellEnd"/>
      <w:r>
        <w:t>“. Der Datenvektor besteht aus zwei Werten, die sich aus dem Muster für die natürlich sprachliche Anweisung (s.o. „</w:t>
      </w:r>
      <w:proofErr w:type="spellStart"/>
      <w:r>
        <w:t>InstructionPattern</w:t>
      </w:r>
      <w:proofErr w:type="spellEnd"/>
      <w:r>
        <w:t>“) ergeben. Das Dollarzeichen „$“ signalisiert den Verweis auf einen Parameter. Danach folgt der Name des Parameters. Dieser muss in der Musterbeschreibung für die natürlich sprachliche Anweisung vorkommen (siehe Parametereigenschaft „</w:t>
      </w:r>
      <w:proofErr w:type="spellStart"/>
      <w:r>
        <w:t>name</w:t>
      </w:r>
      <w:proofErr w:type="spellEnd"/>
      <w:r>
        <w:t>“).</w:t>
      </w:r>
      <w:r w:rsidR="00413BE7">
        <w:t xml:space="preserve"> Mittels der „Punktnotation“ lassen sich Eigenschaften eines Parameters abrufen. In dem Fall reicht es allerdings</w:t>
      </w:r>
      <w:r w:rsidR="00A30BA7">
        <w:t>,</w:t>
      </w:r>
      <w:r w:rsidR="00413BE7">
        <w:t xml:space="preserve"> einfach nur den Wert des Parameters zu verwenden. Daher lautet der Parameterverweis hier schlichtweg „$</w:t>
      </w:r>
      <w:proofErr w:type="spellStart"/>
      <w:r w:rsidR="00413BE7">
        <w:t>keyName.Value</w:t>
      </w:r>
      <w:proofErr w:type="spellEnd"/>
      <w:r w:rsidR="00413BE7">
        <w:t>“ bzw. „$</w:t>
      </w:r>
      <w:proofErr w:type="spellStart"/>
      <w:r w:rsidR="00413BE7">
        <w:t>kind.Value</w:t>
      </w:r>
      <w:proofErr w:type="spellEnd"/>
      <w:r w:rsidR="00413BE7">
        <w:t>“. Durch die Einsetzung des IL-Musters ist das Übersetzungsmuster nun vollständig. Die fertige Implementierung sieht nun wie folgt aus:</w:t>
      </w:r>
    </w:p>
    <w:p w:rsidR="00413BE7" w:rsidRDefault="00413BE7" w:rsidP="00AE3DA2">
      <w:pPr>
        <w:jc w:val="both"/>
      </w:pPr>
      <w:r>
        <w:rPr>
          <w:noProof/>
          <w:lang w:eastAsia="de-DE"/>
        </w:rPr>
        <w:lastRenderedPageBreak/>
        <w:drawing>
          <wp:inline distT="0" distB="0" distL="0" distR="0">
            <wp:extent cx="5760720" cy="326263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FA64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E7" w:rsidRDefault="00E77A88" w:rsidP="00E77A88">
      <w:pPr>
        <w:pStyle w:val="berschrift2"/>
      </w:pPr>
      <w:r>
        <w:t>Registrierung des neuen Übersetzungsmusters</w:t>
      </w:r>
    </w:p>
    <w:p w:rsidR="00E77A88" w:rsidRDefault="00E77A88" w:rsidP="00E77A88">
      <w:pPr>
        <w:jc w:val="both"/>
      </w:pPr>
      <w:r>
        <w:t>Nachdem die Implementierung für das neue Übersetzungsmuster fertiggestellt ist, muss es noch registriert werden. Dies erfolgt in der Klasse „</w:t>
      </w:r>
      <w:proofErr w:type="spellStart"/>
      <w:r>
        <w:t>InstructionTranslater.cs</w:t>
      </w:r>
      <w:proofErr w:type="spellEnd"/>
      <w:r>
        <w:t>“, welche sich direkt im Wurzelverzeichnis des Projekts „</w:t>
      </w:r>
      <w:proofErr w:type="spellStart"/>
      <w:r>
        <w:t>Bumblebee.buddy.compiler</w:t>
      </w:r>
      <w:proofErr w:type="spellEnd"/>
      <w:r>
        <w:t>“ befindet. Im Konstruktor der Klasse werden alle bereits vorhandenen Übersetzungsmuster registriert. Die neue muss dieser Stelle lediglich ergänzt werden. Damit sieht der erweiterte Konstruktor nun wie folgt aus:</w:t>
      </w:r>
    </w:p>
    <w:p w:rsidR="00E77A88" w:rsidRDefault="00E77A88" w:rsidP="00E77A88">
      <w:pPr>
        <w:jc w:val="both"/>
      </w:pPr>
      <w:r>
        <w:rPr>
          <w:noProof/>
          <w:lang w:eastAsia="de-DE"/>
        </w:rPr>
        <w:drawing>
          <wp:inline distT="0" distB="0" distL="0" distR="0">
            <wp:extent cx="4108710" cy="1980000"/>
            <wp:effectExtent l="0" t="0" r="6350" b="127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2BD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71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88" w:rsidRDefault="00671B26" w:rsidP="00671B26">
      <w:pPr>
        <w:pStyle w:val="berschrift2"/>
      </w:pPr>
      <w:r>
        <w:t>Testen des neuen Übersetzungsmusters</w:t>
      </w:r>
    </w:p>
    <w:p w:rsidR="00671B26" w:rsidRDefault="00671B26" w:rsidP="00671B26">
      <w:pPr>
        <w:jc w:val="both"/>
      </w:pPr>
      <w:r>
        <w:t>Abschließend soll das neue Übersetzungsmuster getestet werden. Dies lässt sich mithilfe eines einfachen Testfalls realisieren.</w:t>
      </w:r>
      <w:r w:rsidR="000B55CD">
        <w:t xml:space="preserve"> Wir verwenden dafür den folgenden Testfall: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5579E7" w:rsidTr="005579E7">
        <w:tc>
          <w:tcPr>
            <w:tcW w:w="9212" w:type="dxa"/>
            <w:shd w:val="clear" w:color="auto" w:fill="F2F2F2" w:themeFill="background1" w:themeFillShade="F2"/>
          </w:tcPr>
          <w:p w:rsidR="005579E7" w:rsidRDefault="005579E7" w:rsidP="005579E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5579E7">
              <w:rPr>
                <w:rFonts w:ascii="Courier New" w:hAnsi="Courier New" w:cs="Courier New"/>
                <w:sz w:val="20"/>
              </w:rPr>
              <w:t xml:space="preserve">Anwendung: </w:t>
            </w:r>
            <w:proofErr w:type="spellStart"/>
            <w:r w:rsidRPr="005579E7">
              <w:rPr>
                <w:rFonts w:ascii="Courier New" w:hAnsi="Courier New" w:cs="Courier New"/>
                <w:sz w:val="20"/>
              </w:rPr>
              <w:t>HelloWorld</w:t>
            </w:r>
            <w:proofErr w:type="spellEnd"/>
          </w:p>
          <w:p w:rsidR="005579E7" w:rsidRPr="005579E7" w:rsidRDefault="005579E7" w:rsidP="005579E7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:rsidR="005579E7" w:rsidRDefault="005579E7" w:rsidP="005579E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5579E7">
              <w:rPr>
                <w:rFonts w:ascii="Courier New" w:hAnsi="Courier New" w:cs="Courier New"/>
                <w:sz w:val="20"/>
              </w:rPr>
              <w:t>Anwendungsfall: Tastendruck</w:t>
            </w:r>
          </w:p>
          <w:p w:rsidR="005579E7" w:rsidRPr="005579E7" w:rsidRDefault="005579E7" w:rsidP="005579E7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:rsidR="005579E7" w:rsidRDefault="005579E7" w:rsidP="005579E7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5579E7">
              <w:rPr>
                <w:rFonts w:ascii="Courier New" w:hAnsi="Courier New" w:cs="Courier New"/>
                <w:sz w:val="20"/>
              </w:rPr>
              <w:t>Szenario: Einfacher Tastendruck</w:t>
            </w:r>
          </w:p>
          <w:p w:rsidR="005579E7" w:rsidRPr="005579E7" w:rsidRDefault="005579E7" w:rsidP="005579E7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:rsidR="005579E7" w:rsidRPr="005579E7" w:rsidRDefault="005579E7" w:rsidP="00E77A88">
            <w:pPr>
              <w:rPr>
                <w:rFonts w:ascii="Courier New" w:hAnsi="Courier New" w:cs="Courier New"/>
                <w:sz w:val="20"/>
              </w:rPr>
            </w:pPr>
            <w:r w:rsidRPr="005579E7">
              <w:rPr>
                <w:rFonts w:ascii="Courier New" w:hAnsi="Courier New" w:cs="Courier New"/>
                <w:sz w:val="20"/>
              </w:rPr>
              <w:t>Schritte:</w:t>
            </w:r>
            <w:r w:rsidRPr="005579E7">
              <w:rPr>
                <w:rFonts w:ascii="Courier New" w:hAnsi="Courier New" w:cs="Courier New"/>
                <w:sz w:val="20"/>
              </w:rPr>
              <w:br/>
              <w:t>Drücke STRG+SHIFT+S</w:t>
            </w:r>
            <w:r w:rsidR="008A43BD">
              <w:rPr>
                <w:rFonts w:ascii="Courier New" w:hAnsi="Courier New" w:cs="Courier New"/>
                <w:sz w:val="20"/>
              </w:rPr>
              <w:t xml:space="preserve"> doppelt</w:t>
            </w:r>
            <w:r w:rsidRPr="005579E7">
              <w:rPr>
                <w:rFonts w:ascii="Courier New" w:hAnsi="Courier New" w:cs="Courier New"/>
                <w:sz w:val="20"/>
              </w:rPr>
              <w:t>.</w:t>
            </w:r>
            <w:r w:rsidRPr="005579E7">
              <w:rPr>
                <w:rFonts w:ascii="Courier New" w:hAnsi="Courier New" w:cs="Courier New"/>
                <w:sz w:val="20"/>
              </w:rPr>
              <w:br/>
            </w:r>
            <w:proofErr w:type="spellStart"/>
            <w:r w:rsidRPr="005579E7">
              <w:rPr>
                <w:rFonts w:ascii="Courier New" w:hAnsi="Courier New" w:cs="Courier New"/>
                <w:sz w:val="20"/>
              </w:rPr>
              <w:t>Schliesse</w:t>
            </w:r>
            <w:proofErr w:type="spellEnd"/>
            <w:r w:rsidRPr="005579E7">
              <w:rPr>
                <w:rFonts w:ascii="Courier New" w:hAnsi="Courier New" w:cs="Courier New"/>
                <w:sz w:val="20"/>
              </w:rPr>
              <w:t xml:space="preserve"> Anwendung.</w:t>
            </w:r>
          </w:p>
        </w:tc>
      </w:tr>
    </w:tbl>
    <w:p w:rsidR="00E77A88" w:rsidRDefault="007C0481" w:rsidP="00E77A88">
      <w:r>
        <w:lastRenderedPageBreak/>
        <w:t>Dafür erstellen wir im Installationsverzeichnis (siehe „Installation und Einrichtung“) im Ordner „</w:t>
      </w:r>
      <w:proofErr w:type="spellStart"/>
      <w:r>
        <w:t>src</w:t>
      </w:r>
      <w:proofErr w:type="spellEnd"/>
      <w:r>
        <w:t xml:space="preserve">“ eine neue Textdatei namens „simpleKey.txt“ und kopieren den zuvor beschriebenen Testfall hinein. Anschließend führen wir den </w:t>
      </w:r>
      <w:bookmarkStart w:id="0" w:name="_GoBack"/>
      <w:bookmarkEnd w:id="0"/>
      <w:r>
        <w:t>Buddy Language Compiler wie folgt aus:</w:t>
      </w:r>
    </w:p>
    <w:p w:rsidR="007C0481" w:rsidRPr="00E77A88" w:rsidRDefault="008A43BD" w:rsidP="00E77A88">
      <w:r>
        <w:rPr>
          <w:noProof/>
          <w:lang w:eastAsia="de-DE"/>
        </w:rPr>
        <w:drawing>
          <wp:inline distT="0" distB="0" distL="0" distR="0">
            <wp:extent cx="5760720" cy="488315"/>
            <wp:effectExtent l="0" t="0" r="0" b="698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366A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BD" w:rsidRDefault="008A43BD" w:rsidP="00925CE7">
      <w:pPr>
        <w:jc w:val="both"/>
      </w:pPr>
      <w:r>
        <w:t>Das Ergebnis (siehe simpleKey.tdil.txt) sollte in etwa so aussehen:</w:t>
      </w: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8A43BD" w:rsidTr="008A43BD">
        <w:tc>
          <w:tcPr>
            <w:tcW w:w="9212" w:type="dxa"/>
            <w:shd w:val="clear" w:color="auto" w:fill="F2F2F2" w:themeFill="background1" w:themeFillShade="F2"/>
          </w:tcPr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8A43BD">
              <w:rPr>
                <w:rFonts w:ascii="Courier New" w:hAnsi="Courier New" w:cs="Courier New"/>
                <w:sz w:val="20"/>
              </w:rPr>
              <w:t>// Compiler generated file</w:t>
            </w:r>
          </w:p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8A43BD">
              <w:rPr>
                <w:rFonts w:ascii="Courier New" w:hAnsi="Courier New" w:cs="Courier New"/>
                <w:sz w:val="20"/>
              </w:rPr>
              <w:t>// Buddy Compiler version 0.1</w:t>
            </w:r>
          </w:p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8A43BD">
              <w:rPr>
                <w:rFonts w:ascii="Courier New" w:hAnsi="Courier New" w:cs="Courier New"/>
                <w:sz w:val="20"/>
              </w:rPr>
              <w:t>// Generated on 10.10.2016 09:24:40</w:t>
            </w:r>
          </w:p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8A43BD">
              <w:rPr>
                <w:rFonts w:ascii="Courier New" w:hAnsi="Courier New" w:cs="Courier New"/>
                <w:sz w:val="20"/>
              </w:rPr>
              <w:t xml:space="preserve">Unit </w:t>
            </w:r>
            <w:proofErr w:type="spellStart"/>
            <w:r w:rsidRPr="008A43BD">
              <w:rPr>
                <w:rFonts w:ascii="Courier New" w:hAnsi="Courier New" w:cs="Courier New"/>
                <w:sz w:val="20"/>
              </w:rPr>
              <w:t>HelloWorld.Tastendruck.Einfacher_Tastendruck</w:t>
            </w:r>
            <w:proofErr w:type="spellEnd"/>
          </w:p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8A43BD">
              <w:rPr>
                <w:rFonts w:ascii="Courier New" w:hAnsi="Courier New" w:cs="Courier New"/>
                <w:sz w:val="20"/>
              </w:rPr>
              <w:t>Main:</w:t>
            </w:r>
          </w:p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8A43BD">
              <w:rPr>
                <w:rFonts w:ascii="Courier New" w:hAnsi="Courier New" w:cs="Courier New"/>
                <w:sz w:val="20"/>
              </w:rPr>
              <w:t>processHandle1 = start(,, "{HelloWorld}")</w:t>
            </w:r>
          </w:p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8A43BD">
              <w:rPr>
                <w:rFonts w:ascii="Courier New" w:hAnsi="Courier New" w:cs="Courier New"/>
                <w:sz w:val="20"/>
              </w:rPr>
              <w:t>pressKey</w:t>
            </w:r>
            <w:proofErr w:type="spellEnd"/>
            <w:r w:rsidRPr="008A43BD">
              <w:rPr>
                <w:rFonts w:ascii="Courier New" w:hAnsi="Courier New" w:cs="Courier New"/>
                <w:sz w:val="20"/>
              </w:rPr>
              <w:t xml:space="preserve">(, </w:t>
            </w:r>
            <w:proofErr w:type="spellStart"/>
            <w:r w:rsidRPr="008A43BD">
              <w:rPr>
                <w:rFonts w:ascii="Courier New" w:hAnsi="Courier New" w:cs="Courier New"/>
                <w:sz w:val="20"/>
              </w:rPr>
              <w:t>KeyType</w:t>
            </w:r>
            <w:proofErr w:type="spellEnd"/>
            <w:r w:rsidRPr="008A43BD">
              <w:rPr>
                <w:rFonts w:ascii="Courier New" w:hAnsi="Courier New" w:cs="Courier New"/>
                <w:sz w:val="20"/>
              </w:rPr>
              <w:t>, "STRG+SHIFT+S", Double)</w:t>
            </w:r>
          </w:p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  <w:proofErr w:type="spellStart"/>
            <w:r w:rsidRPr="008A43BD">
              <w:rPr>
                <w:rFonts w:ascii="Courier New" w:hAnsi="Courier New" w:cs="Courier New"/>
                <w:sz w:val="20"/>
              </w:rPr>
              <w:t>close</w:t>
            </w:r>
            <w:proofErr w:type="spellEnd"/>
            <w:r w:rsidRPr="008A43BD">
              <w:rPr>
                <w:rFonts w:ascii="Courier New" w:hAnsi="Courier New" w:cs="Courier New"/>
                <w:sz w:val="20"/>
              </w:rPr>
              <w:t>(_</w:t>
            </w:r>
            <w:proofErr w:type="spellStart"/>
            <w:r w:rsidRPr="008A43BD">
              <w:rPr>
                <w:rFonts w:ascii="Courier New" w:hAnsi="Courier New" w:cs="Courier New"/>
                <w:sz w:val="20"/>
              </w:rPr>
              <w:t>Application</w:t>
            </w:r>
            <w:proofErr w:type="spellEnd"/>
            <w:r w:rsidRPr="008A43BD">
              <w:rPr>
                <w:rFonts w:ascii="Courier New" w:hAnsi="Courier New" w:cs="Courier New"/>
                <w:sz w:val="20"/>
              </w:rPr>
              <w:t>,, Default)</w:t>
            </w:r>
          </w:p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  <w:r w:rsidRPr="008A43BD">
              <w:rPr>
                <w:rFonts w:ascii="Courier New" w:hAnsi="Courier New" w:cs="Courier New"/>
                <w:sz w:val="20"/>
              </w:rPr>
              <w:t>End</w:t>
            </w:r>
          </w:p>
          <w:p w:rsidR="008A43BD" w:rsidRPr="008A43BD" w:rsidRDefault="008A43BD" w:rsidP="008A43BD">
            <w:pPr>
              <w:jc w:val="both"/>
              <w:rPr>
                <w:rFonts w:ascii="Courier New" w:hAnsi="Courier New" w:cs="Courier New"/>
                <w:sz w:val="20"/>
              </w:rPr>
            </w:pPr>
          </w:p>
          <w:p w:rsidR="008A43BD" w:rsidRDefault="008A43BD" w:rsidP="008A43BD">
            <w:pPr>
              <w:jc w:val="both"/>
            </w:pPr>
            <w:r w:rsidRPr="008A43BD">
              <w:rPr>
                <w:rFonts w:ascii="Courier New" w:hAnsi="Courier New" w:cs="Courier New"/>
                <w:sz w:val="20"/>
              </w:rPr>
              <w:t>End</w:t>
            </w:r>
          </w:p>
        </w:tc>
      </w:tr>
    </w:tbl>
    <w:p w:rsidR="000F0A26" w:rsidRDefault="000F0A26" w:rsidP="000F0A26">
      <w:pPr>
        <w:pStyle w:val="berschrift1"/>
      </w:pPr>
      <w:r>
        <w:t>Einrichtung der Entwicklungsumgebung</w:t>
      </w:r>
    </w:p>
    <w:p w:rsidR="000F0A26" w:rsidRDefault="000F0A26" w:rsidP="00B07F5D">
      <w:pPr>
        <w:jc w:val="both"/>
      </w:pPr>
      <w:r>
        <w:t xml:space="preserve">Um </w:t>
      </w:r>
      <w:r w:rsidR="00B07F5D">
        <w:t xml:space="preserve">Änderungen am Quellcode vornehmen, muss zuvor die Entwicklungsumgebung eingerichtet werden. Als Entwicklungsumgebung empfiehlt sich eine aktuelle </w:t>
      </w:r>
      <w:r w:rsidR="00AA353B">
        <w:t>Visual Studio</w:t>
      </w:r>
      <w:r w:rsidR="00B07F5D">
        <w:t xml:space="preserve"> Version – zum Beispiel „</w:t>
      </w:r>
      <w:r w:rsidR="00AA353B">
        <w:t>Visual Studio Community 2015</w:t>
      </w:r>
      <w:r w:rsidR="00B07F5D">
        <w:t xml:space="preserve">“. </w:t>
      </w:r>
      <w:r w:rsidR="00AA353B">
        <w:t xml:space="preserve">In dem Fall </w:t>
      </w:r>
      <w:r w:rsidR="00B07F5D">
        <w:t xml:space="preserve">wird </w:t>
      </w:r>
      <w:r w:rsidR="00AA353B">
        <w:t>.NET 4.6</w:t>
      </w:r>
      <w:r w:rsidR="00B07F5D">
        <w:t xml:space="preserve"> benötigt.</w:t>
      </w:r>
    </w:p>
    <w:p w:rsidR="0026714A" w:rsidRDefault="0018181C" w:rsidP="00B07F5D">
      <w:pPr>
        <w:jc w:val="both"/>
      </w:pPr>
      <w:r>
        <w:t>Zunächst muss das ZIP-Paket mit den Quellen „</w:t>
      </w:r>
      <w:r w:rsidR="0026714A">
        <w:t>BuddyLanguageCompiler</w:t>
      </w:r>
      <w:r>
        <w:t xml:space="preserve">-src.zip“ irgendwo auf dem System entpackt werden. </w:t>
      </w:r>
      <w:r w:rsidR="004C64DD">
        <w:t xml:space="preserve">Anschließend </w:t>
      </w:r>
      <w:r w:rsidR="0026714A">
        <w:t>muss die dort enthaltene Solution-Datei „BuddyLanguageCompiler.sln“ in Visual Studio geöffnet werden. Sie befindet sich im Unterordner „</w:t>
      </w:r>
      <w:proofErr w:type="spellStart"/>
      <w:r w:rsidR="0026714A">
        <w:t>Bumblebee</w:t>
      </w:r>
      <w:proofErr w:type="spellEnd"/>
      <w:r w:rsidR="0026714A">
        <w:t>“.</w:t>
      </w:r>
    </w:p>
    <w:p w:rsidR="00B07F5D" w:rsidRDefault="0026714A" w:rsidP="00B07F5D">
      <w:pPr>
        <w:jc w:val="both"/>
      </w:pPr>
      <w:r>
        <w:t>Nach dem Öffnen der Solution-Datei sollte der Solution-Explorer von Visual Studio in etwa wie folgt aussehen:</w:t>
      </w:r>
    </w:p>
    <w:p w:rsidR="0026714A" w:rsidRDefault="0026714A" w:rsidP="00B07F5D">
      <w:pPr>
        <w:jc w:val="both"/>
      </w:pPr>
      <w:r>
        <w:rPr>
          <w:noProof/>
          <w:lang w:eastAsia="de-DE"/>
        </w:rPr>
        <w:drawing>
          <wp:inline distT="0" distB="0" distL="0" distR="0">
            <wp:extent cx="2476294" cy="1875054"/>
            <wp:effectExtent l="0" t="0" r="635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4C00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814" cy="187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070" w:rsidRDefault="0026714A" w:rsidP="00B07F5D">
      <w:pPr>
        <w:jc w:val="both"/>
      </w:pPr>
      <w:r>
        <w:t>Sollte der Eintrag „</w:t>
      </w:r>
      <w:proofErr w:type="spellStart"/>
      <w:r>
        <w:t>bumblebee.buddy.compiler.host</w:t>
      </w:r>
      <w:proofErr w:type="spellEnd"/>
      <w:r>
        <w:t>“ nicht fett gedruckt erscheinen, so lässt sich das wie folgt beheben. Führen Sie einen Rechtsklick auf den Eintrag durch und wählen</w:t>
      </w:r>
      <w:r w:rsidR="00AC4070">
        <w:t xml:space="preserve"> Sie</w:t>
      </w:r>
      <w:r>
        <w:t xml:space="preserve"> den Menüpunkt „Set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Project“</w:t>
      </w:r>
      <w:r w:rsidR="00AC4070">
        <w:t>. Damit ist dieses Projekt als Startprojekt, welches die Main-Methode beinhaltet, gekennzeichnet.</w:t>
      </w:r>
    </w:p>
    <w:sectPr w:rsidR="00AC4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AE0"/>
    <w:multiLevelType w:val="hybridMultilevel"/>
    <w:tmpl w:val="8990C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77441"/>
    <w:multiLevelType w:val="hybridMultilevel"/>
    <w:tmpl w:val="5D9C9F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8736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08F"/>
    <w:rsid w:val="000370F0"/>
    <w:rsid w:val="000B55CD"/>
    <w:rsid w:val="000F0A26"/>
    <w:rsid w:val="000F738E"/>
    <w:rsid w:val="0013269D"/>
    <w:rsid w:val="0014688F"/>
    <w:rsid w:val="0018181C"/>
    <w:rsid w:val="001A3482"/>
    <w:rsid w:val="001C2933"/>
    <w:rsid w:val="001C6223"/>
    <w:rsid w:val="0025201D"/>
    <w:rsid w:val="0026714A"/>
    <w:rsid w:val="00346227"/>
    <w:rsid w:val="00364E58"/>
    <w:rsid w:val="00413BE7"/>
    <w:rsid w:val="00481D0C"/>
    <w:rsid w:val="0048508F"/>
    <w:rsid w:val="004C64DD"/>
    <w:rsid w:val="005579E7"/>
    <w:rsid w:val="005B6725"/>
    <w:rsid w:val="005E697E"/>
    <w:rsid w:val="00671B26"/>
    <w:rsid w:val="006B1120"/>
    <w:rsid w:val="00747A99"/>
    <w:rsid w:val="007C0481"/>
    <w:rsid w:val="007F4FC1"/>
    <w:rsid w:val="008670E1"/>
    <w:rsid w:val="008A43BD"/>
    <w:rsid w:val="008E5664"/>
    <w:rsid w:val="00925CE7"/>
    <w:rsid w:val="009B6320"/>
    <w:rsid w:val="00A30BA7"/>
    <w:rsid w:val="00A33D25"/>
    <w:rsid w:val="00A965C7"/>
    <w:rsid w:val="00A97E1B"/>
    <w:rsid w:val="00AA353B"/>
    <w:rsid w:val="00AC4070"/>
    <w:rsid w:val="00AE3DA2"/>
    <w:rsid w:val="00B01E02"/>
    <w:rsid w:val="00B07F5D"/>
    <w:rsid w:val="00B204C2"/>
    <w:rsid w:val="00B522AB"/>
    <w:rsid w:val="00B8502E"/>
    <w:rsid w:val="00C745E1"/>
    <w:rsid w:val="00CB52BC"/>
    <w:rsid w:val="00D701C6"/>
    <w:rsid w:val="00E77A88"/>
    <w:rsid w:val="00EA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70F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70F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70F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70F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70F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70F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70F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70F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70F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7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70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70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7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70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70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7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70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70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7F4FC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70E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67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0F73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70F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70F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370F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370F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370F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370F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370F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370F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370F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70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70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370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370F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370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370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37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370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370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7F4FC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70E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67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0F73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A05B2-5DF5-46F0-A118-F6422DB39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1012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 Storch</dc:creator>
  <cp:lastModifiedBy>Arian Storch</cp:lastModifiedBy>
  <cp:revision>29</cp:revision>
  <dcterms:created xsi:type="dcterms:W3CDTF">2016-10-03T09:29:00Z</dcterms:created>
  <dcterms:modified xsi:type="dcterms:W3CDTF">2016-10-10T08:27:00Z</dcterms:modified>
</cp:coreProperties>
</file>