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администратора РСО MAX</w:t>
      </w:r>
    </w:p>
    <w:p>
      <w:pPr>
        <w:spacing w:after="360"/>
      </w:pPr>
      <w:r>
        <w:rPr>
          <w:b/>
          <w:sz w:val="26"/>
        </w:rPr>
        <w:t>Подготовка тестового стенда и управление функциями портала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Назначение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Документ предназначен администратору тестового контура. Он описывает настройку сотрудников, справочников, FAQ, ИИ, операторских диалогов, загрузок, рассылок и доступной аналитики.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Адрес тестового стенда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Версия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Дата тестирования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________________________________________</w:t>
            </w:r>
          </w:p>
        </w:tc>
      </w:tr>
    </w:tbl>
    <w:p>
      <w:pPr>
        <w:spacing w:before="280" w:after="160"/>
      </w:pPr>
      <w:r>
        <w:rPr>
          <w:b/>
        </w:rPr>
        <w:t xml:space="preserve">Область руководства. </w:t>
      </w:r>
      <w:r>
        <w:t>Документ предназначен администратору тестового контура. Он описывает настройку сотрудников, справочников, FAQ, ИИ, операторских диалогов, загрузок, рассылок и доступной аналитики.</w:t>
      </w:r>
    </w:p>
    <w:p>
      <w:r>
        <w:rPr>
          <w:b/>
        </w:rPr>
        <w:t xml:space="preserve">Для тестирования. </w:t>
      </w:r>
      <w:r>
        <w:t>Работайте только с выданными тестовыми данными. Не вводите реальные пароли, персональные данные или документы, если это отдельно не согласовано с владельцем стенда.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t>1 Вход и безопасная работа</w:t>
      </w:r>
    </w:p>
    <w:p>
      <w:pPr>
        <w:spacing w:after="60"/>
        <w:ind w:left="0"/>
      </w:pPr>
      <w:r>
        <w:t>2 Пользователи и роли</w:t>
      </w:r>
    </w:p>
    <w:p>
      <w:pPr>
        <w:spacing w:after="60"/>
        <w:ind w:left="0"/>
      </w:pPr>
      <w:r>
        <w:t>3 Лицевые счета и загрузка данных</w:t>
      </w:r>
    </w:p>
    <w:p>
      <w:pPr>
        <w:spacing w:after="60"/>
        <w:ind w:left="0"/>
      </w:pPr>
      <w:r>
        <w:t>4 Обращения</w:t>
      </w:r>
    </w:p>
    <w:p>
      <w:pPr>
        <w:spacing w:after="60"/>
        <w:ind w:left="0"/>
      </w:pPr>
      <w:r>
        <w:t>5 FAQ скрипты</w:t>
      </w:r>
    </w:p>
    <w:p>
      <w:pPr>
        <w:spacing w:after="60"/>
        <w:ind w:left="0"/>
      </w:pPr>
      <w:r>
        <w:t>6 ИИ помощник</w:t>
      </w:r>
    </w:p>
    <w:p>
      <w:pPr>
        <w:spacing w:after="60"/>
        <w:ind w:left="0"/>
      </w:pPr>
      <w:r>
        <w:t>7 Операторы и главное меню</w:t>
      </w:r>
    </w:p>
    <w:p>
      <w:pPr>
        <w:spacing w:after="60"/>
        <w:ind w:left="0"/>
      </w:pPr>
      <w:r>
        <w:t>8 Филиалы и запись на приём</w:t>
      </w:r>
    </w:p>
    <w:p>
      <w:pPr>
        <w:spacing w:after="60"/>
        <w:ind w:left="0"/>
      </w:pPr>
      <w:r>
        <w:t>9 Домовые чаты и сценарии</w:t>
      </w:r>
    </w:p>
    <w:p>
      <w:pPr>
        <w:spacing w:after="60"/>
        <w:ind w:left="0"/>
      </w:pPr>
      <w:r>
        <w:t>10 Квитанции и показания</w:t>
      </w:r>
    </w:p>
    <w:p>
      <w:pPr>
        <w:spacing w:after="60"/>
        <w:ind w:left="0"/>
      </w:pPr>
      <w:r>
        <w:t>11 Аналитика</w:t>
      </w:r>
    </w:p>
    <w:p>
      <w:pPr>
        <w:spacing w:after="60"/>
        <w:ind w:left="0"/>
      </w:pPr>
      <w:r>
        <w:t>12 Чек лист приёмки</w:t>
      </w:r>
    </w:p>
    <w:p>
      <w:r>
        <w:br w:type="page"/>
      </w:r>
    </w:p>
    <w:p>
      <w:pPr>
        <w:pStyle w:val="Heading1"/>
      </w:pPr>
      <w:r>
        <w:t>1 Вход и безопасная работа</w:t>
      </w:r>
    </w:p>
    <w:p>
      <w:pPr>
        <w:spacing w:after="80"/>
        <w:ind w:left="425" w:hanging="312"/>
      </w:pPr>
      <w:r>
        <w:t>1. Откройте адрес тестового стенда, указанный на первой странице.</w:t>
      </w:r>
    </w:p>
    <w:p>
      <w:pPr>
        <w:spacing w:after="80"/>
        <w:ind w:left="425" w:hanging="312"/>
      </w:pPr>
      <w:r>
        <w:t>2. Введите выданные логин и пароль. После первого входа система может потребовать новый пароль длиной не менее 12 символов.</w:t>
      </w:r>
    </w:p>
    <w:p>
      <w:pPr>
        <w:spacing w:after="80"/>
        <w:ind w:left="425" w:hanging="312"/>
      </w:pPr>
      <w:r>
        <w:t>3. Не сохраняйте пароль на общем компьютере. Завершайте работу кнопкой Выход в нижней части меню.</w:t>
      </w:r>
    </w:p>
    <w:p>
      <w:pPr>
        <w:spacing w:after="80"/>
        <w:ind w:left="425" w:hanging="312"/>
      </w:pPr>
      <w:r>
        <w:t>4. После нескольких неудачных попыток вход временно блокируется. Не подбирайте пароль; обратитесь к владельцу стенда.</w:t>
      </w:r>
    </w:p>
    <w:p>
      <w:r>
        <w:rPr>
          <w:b/>
        </w:rPr>
        <w:t>Разделение ролей.</w:t>
      </w:r>
      <w:r>
        <w:t xml:space="preserve"> Администратор управляет конфигурацией и данными. Для ежедневного общения с клиентами создайте отдельную учётную запись с ролью Оператор.</w:t>
      </w:r>
    </w:p>
    <w:p>
      <w:pPr>
        <w:pStyle w:val="Heading1"/>
      </w:pPr>
      <w:r>
        <w:t>2 Пользователи и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3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Что доступно</w:t>
            </w:r>
          </w:p>
        </w:tc>
        <w:tc>
          <w:tcPr>
            <w:tcW w:type="dxa" w:w="32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Что не следует делать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Администратор</w:t>
            </w:r>
          </w:p>
        </w:tc>
        <w:tc>
          <w:tcPr>
            <w:tcW w:type="dxa" w:w="3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Пользователи, лицевые счета, филиалы, FAQ, ИИ, настройки операторов, жалобы, история, рассылки и загрузка данных.</w:t>
            </w:r>
          </w:p>
        </w:tc>
        <w:tc>
          <w:tcPr>
            <w:tcW w:type="dxa" w:w="32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Не использовать административную учётную запись как операторскую смену.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Оператор</w:t>
            </w:r>
          </w:p>
        </w:tc>
        <w:tc>
          <w:tcPr>
            <w:tcW w:type="dxa" w:w="3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Обращения, показания, записи, просмотр домовых чатов и сценариев, а также Диалоги с клиентами.</w:t>
            </w:r>
          </w:p>
        </w:tc>
        <w:tc>
          <w:tcPr>
            <w:tcW w:type="dxa" w:w="32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Не имеет доступа к административным настройкам и решениям по жалобам.</w:t>
            </w:r>
          </w:p>
        </w:tc>
      </w:tr>
    </w:tbl>
    <w:p>
      <w:pPr>
        <w:spacing w:after="20"/>
      </w:pPr>
    </w:p>
    <w:p>
      <w:pPr>
        <w:pStyle w:val="Heading2"/>
      </w:pPr>
      <w:r>
        <w:t>2.1 Создание сотрудника</w:t>
      </w:r>
    </w:p>
    <w:p>
      <w:pPr>
        <w:spacing w:after="80"/>
        <w:ind w:left="425" w:hanging="312"/>
      </w:pPr>
      <w:r>
        <w:t>1. Откройте Пользователи и заполните логин, временный пароль, имя и роль.</w:t>
      </w:r>
    </w:p>
    <w:p>
      <w:pPr>
        <w:spacing w:after="80"/>
        <w:ind w:left="425" w:hanging="312"/>
      </w:pPr>
      <w:r>
        <w:t>2. Передайте реквизиты сотруднику безопасным способом и попросите сменить пароль.</w:t>
      </w:r>
    </w:p>
    <w:p>
      <w:pPr>
        <w:spacing w:after="80"/>
        <w:ind w:left="425" w:hanging="312"/>
      </w:pPr>
      <w:r>
        <w:t>3. При необходимости измените логин, пароль или роль в строке сотрудника.</w:t>
      </w:r>
    </w:p>
    <w:p>
      <w:pPr>
        <w:spacing w:after="80"/>
        <w:ind w:left="425" w:hanging="312"/>
      </w:pPr>
      <w:r>
        <w:t>4. Не удаляйте активного сотрудника до передачи его текущих задач.</w:t>
      </w:r>
    </w:p>
    <w:p>
      <w:r>
        <w:rPr>
          <w:b/>
        </w:rPr>
        <w:t>MAX ID.</w:t>
      </w:r>
      <w:r>
        <w:t xml:space="preserve"> В текущей версии учётная запись сотрудника работает через веб-панель и не привязывается к его MAX ID. MAX ID клиентов хранится системой автоматически, а Chat ID домового чата вводится отдельно в разделе Домовые чаты.</w:t>
      </w:r>
    </w:p>
    <w:p>
      <w:pPr>
        <w:pStyle w:val="Heading2"/>
      </w:pPr>
      <w:r>
        <w:t>2.2 Операторская смена</w:t>
      </w:r>
    </w:p>
    <w:p>
      <w:r>
        <w:t>После входа оператор самостоятельно открывает Диалоги с клиентами и нажимает Начать смену. Пока нет активных операторов, кнопка связи с оператором у клиента недоступна. Лимит активных диалогов задаётся в разделе Операторы и меню.</w:t>
      </w:r>
    </w:p>
    <w:p>
      <w:pPr>
        <w:pStyle w:val="Heading1"/>
      </w:pPr>
      <w:r>
        <w:t>3 Лицевые счета и загрузка данных</w:t>
      </w:r>
    </w:p>
    <w:p>
      <w:pPr>
        <w:pStyle w:val="Heading2"/>
      </w:pPr>
      <w:r>
        <w:t>3.1 Добавление вручную</w:t>
      </w:r>
    </w:p>
    <w:p>
      <w:pPr>
        <w:spacing w:after="80"/>
        <w:ind w:left="425" w:hanging="312"/>
      </w:pPr>
      <w:r>
        <w:t>1. Откройте Лицевые счета.</w:t>
      </w:r>
    </w:p>
    <w:p>
      <w:pPr>
        <w:spacing w:after="80"/>
        <w:ind w:left="425" w:hanging="312"/>
      </w:pPr>
      <w:r>
        <w:t>2. Введите номер, ФИО и адрес. Номер обязателен.</w:t>
      </w:r>
    </w:p>
    <w:p>
      <w:pPr>
        <w:spacing w:after="80"/>
        <w:ind w:left="425" w:hanging="312"/>
      </w:pPr>
      <w:r>
        <w:t>3. Нажмите Добавить и найдите запись через поиск по номеру, ФИО или адресу.</w:t>
      </w:r>
    </w:p>
    <w:p>
      <w:pPr>
        <w:pStyle w:val="Heading2"/>
      </w:pPr>
      <w:r>
        <w:t>3.2 Массовая загрузка</w:t>
      </w:r>
    </w:p>
    <w:p>
      <w:r>
        <w:t>Раздел Загрузка данных принимает файл XLSX. Перед импортом используйте только копию тестовых данных и проверьте названия листов.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Лист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Колонки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ЛС и ФИО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A номер лицевого счёта; B ФИО владельца; C адрес.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Счетчики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A номер ЛС; B ресурс; C номер счётчика; D тип; E начальное Т1; F начальное Т2 для двухтарифного счётчика.</w:t>
            </w:r>
          </w:p>
        </w:tc>
      </w:tr>
    </w:tbl>
    <w:p>
      <w:pPr>
        <w:spacing w:after="20"/>
      </w:pPr>
    </w:p>
    <w:p>
      <w:r>
        <w:rPr>
          <w:b/>
        </w:rPr>
        <w:t>Важно.</w:t>
      </w:r>
      <w:r>
        <w:t xml:space="preserve"> Импорт обновляет лицевые счета и счётчики, но сохраняет переданные показания и обращения. Начальные показания добавляются только новым счётчикам. После загрузки проверьте несколько строк в Лицевых счетах и Показаниях.</w:t>
      </w:r>
    </w:p>
    <w:p>
      <w:pPr>
        <w:pStyle w:val="Heading1"/>
      </w:pPr>
      <w:r>
        <w:t>4 Обращения</w:t>
      </w:r>
    </w:p>
    <w:p>
      <w:r>
        <w:t>Список Обращения доступен сотрудникам. Фильтры: статус, категория, приоритет и период. В карточке видны заявитель, лицевой счёт, адрес, канал, категория, SLA, текст и история ответов.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Обычное действие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Новая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Взять в работу.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 работе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Отправить ответ; направить на подтверждение; пометить решённой.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На подтверждении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Дождаться решения клиента либо закрыть принудительно с обязательным комментарием.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Решена или закрыта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Просмотр истории; дальнейшие действия зависят от нового обращения клиента.</w:t>
            </w:r>
          </w:p>
        </w:tc>
      </w:tr>
    </w:tbl>
    <w:p>
      <w:pPr>
        <w:spacing w:after="20"/>
      </w:pPr>
    </w:p>
    <w:p>
      <w:pPr>
        <w:pStyle w:val="Heading2"/>
      </w:pPr>
      <w:r>
        <w:t>4.1 Категории обращений</w:t>
      </w:r>
    </w:p>
    <w:p>
      <w:r>
        <w:t>В текущей версии категории не редактируются через административную панель. Доступны: Заявка на обслуживание, Аварийная ситуация, Качество услуг и Прочее. Изменение списка требует доработки конфигурации разработчиком, тестирования совместимости и отдельного выпуска.</w:t>
      </w:r>
    </w:p>
    <w:p>
      <w:pPr>
        <w:pStyle w:val="Heading1"/>
      </w:pPr>
      <w:r>
        <w:t>5 FAQ скрипты</w:t>
      </w:r>
    </w:p>
    <w:p>
      <w:r>
        <w:t>Активные скрипты отображаются в боте по возрастанию поля Порядок. Выключенный скрипт остаётся в портале, но клиент его не видит.</w:t>
      </w:r>
    </w:p>
    <w:p>
      <w:pPr>
        <w:spacing w:after="80"/>
        <w:ind w:left="425" w:hanging="312"/>
      </w:pPr>
      <w:r>
        <w:t>1. Создайте скрипт и откройте его редактор.</w:t>
      </w:r>
    </w:p>
    <w:p>
      <w:pPr>
        <w:spacing w:after="80"/>
        <w:ind w:left="425" w:hanging="312"/>
      </w:pPr>
      <w:r>
        <w:t>2. Добавьте узлы. Текст узла видит клиент; для ссылки укажите HTTPS адрес и понятный текст кнопки.</w:t>
      </w:r>
    </w:p>
    <w:p>
      <w:pPr>
        <w:spacing w:after="80"/>
        <w:ind w:left="425" w:hanging="312"/>
      </w:pPr>
      <w:r>
        <w:t>3. Добавьте переходы: исходный узел, подпись кнопки и целевой узел.</w:t>
      </w:r>
    </w:p>
    <w:p>
      <w:pPr>
        <w:spacing w:after="80"/>
        <w:ind w:left="425" w:hanging="312"/>
      </w:pPr>
      <w:r>
        <w:t>4. Пометьте конечный ответ как Финал. Проверьте, что все ветки достижимы и приводят к финальному ответу.</w:t>
      </w:r>
    </w:p>
    <w:p>
      <w:pPr>
        <w:spacing w:after="80"/>
        <w:ind w:left="425" w:hanging="312"/>
      </w:pPr>
      <w:r>
        <w:t>5. Включите скрипт и пройдите его в тестовом боте от начала до конца.</w:t>
      </w:r>
    </w:p>
    <w:p>
      <w:r>
        <w:rPr>
          <w:b/>
        </w:rPr>
        <w:t>Финальный узел.</w:t>
      </w:r>
      <w:r>
        <w:t xml:space="preserve"> После текста финального узла бот, если ИИ включён и настроен, предлагает обратиться к ИИ помощнику. Если на смене есть оператор, также доступен переход к оператору. Ссылки FAQ добавляйте только в отдельные поля ссылки; не вставляйте секреты или персональные параметры в URL.</w:t>
      </w:r>
    </w:p>
    <w:p>
      <w:pPr>
        <w:pStyle w:val="Heading1"/>
      </w:pPr>
      <w:r>
        <w:t>6 ИИ помощник</w:t>
      </w:r>
    </w:p>
    <w:p>
      <w:r>
        <w:t>Откройте ИИ помощник. В панели задаются включение, модель, системный промпт, дневной лимит вопросов на MAX ID, температура и максимальное число токенов ответа.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Правило проверки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Системный промпт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Ограничивает ответы тематикой ЖКХ. Проверьте нейтральный отказ на посторонние темы.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Дневной лимит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После исчерпания бот сообщает о лимите и предлагает доступный следующий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Контекст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Кнопка Новый диалог очищает контекст, но не возвращает использованный дневной лимит.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Персональные данные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Бот просит не вводить ФИО, адрес, телефон и лицевой счёт и отклоняет обнаруженные личные данные.</w:t>
            </w:r>
          </w:p>
        </w:tc>
      </w:tr>
    </w:tbl>
    <w:p>
      <w:pPr>
        <w:spacing w:after="20"/>
      </w:pPr>
    </w:p>
    <w:p>
      <w:r>
        <w:rPr>
          <w:b/>
        </w:rPr>
        <w:t>Секреты.</w:t>
      </w:r>
      <w:r>
        <w:t xml:space="preserve"> API ключ YandexGPT и Folder ID задаются только в защищённых переменных окружения сервера. Панель показывает лишь наличие настройки и никогда не должна отображать значение секрета.</w:t>
      </w:r>
    </w:p>
    <w:p>
      <w:pPr>
        <w:pStyle w:val="Heading1"/>
      </w:pPr>
      <w:r>
        <w:t>7 Операторы и главное меню</w:t>
      </w:r>
    </w:p>
    <w:p>
      <w:pPr>
        <w:pStyle w:val="Heading2"/>
      </w:pPr>
      <w:r>
        <w:t>7.1 Настройки диалогов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Настройка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Диалоги включены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Разрешает сценарий связи с оператором.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Требовать авторизацию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До очереди клиент должен подтвердить лицевой счёт.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Потеря heartbeat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Через сколько секунд панель считается потерявшей связь.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Время на переподключение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Дополнительное время до фактического переназначения.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Максимум активных диалогов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Ограничение нагрузки на одного оператора.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Бездействие и предупреждение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Когда предупредить и закрыть неактивный диалог.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Хранение истории и доказательств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Срок хранения завершённых диалогов и материалов жалоб.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Порог жалоб</w:t>
            </w:r>
          </w:p>
        </w:tc>
        <w:tc>
          <w:tcPr>
            <w:tcW w:type="dxa" w:w="606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Число подтверждённых администратором жалоб до блокировки клиента.</w:t>
            </w:r>
          </w:p>
        </w:tc>
      </w:tr>
    </w:tbl>
    <w:p>
      <w:pPr>
        <w:spacing w:after="20"/>
      </w:pPr>
    </w:p>
    <w:p>
      <w:pPr>
        <w:pStyle w:val="Heading2"/>
      </w:pPr>
      <w:r>
        <w:t>7.2 Модули главного меню</w:t>
      </w:r>
    </w:p>
    <w:p>
      <w:r>
        <w:t>Флажками можно включать или выключать Авторизацию, новое обращение, статус обращений, показания, FAQ, ИИ помощника, квитанцию и запись на приём. После изменения обязательно проверьте главное меню тестового бота. Выключенный модуль недоступен и по старой кнопке.</w:t>
      </w:r>
    </w:p>
    <w:p>
      <w:pPr>
        <w:pStyle w:val="Heading2"/>
      </w:pPr>
      <w:r>
        <w:t>7.3 История жалобы и блокировки</w:t>
      </w:r>
    </w:p>
    <w:p>
      <w:pPr>
        <w:spacing w:after="80"/>
        <w:ind w:left="425" w:hanging="312"/>
      </w:pPr>
      <w:r>
        <w:t>1. В Истории диалогов доступны клиент, оператор, статус, дата закрытия, оценка и сообщения.</w:t>
      </w:r>
    </w:p>
    <w:p>
      <w:pPr>
        <w:spacing w:after="80"/>
        <w:ind w:left="425" w:hanging="312"/>
      </w:pPr>
      <w:r>
        <w:t>2. В Жалобах на клиентов откройте запись, изучите причину, комментарий и приложенное доказательство.</w:t>
      </w:r>
    </w:p>
    <w:p>
      <w:pPr>
        <w:spacing w:after="80"/>
        <w:ind w:left="425" w:hanging="312"/>
      </w:pPr>
      <w:r>
        <w:t>3. Подтвердите или отклоните жалобу. В пороге учитываются только подтверждённые жалобы.</w:t>
      </w:r>
    </w:p>
    <w:p>
      <w:pPr>
        <w:spacing w:after="80"/>
        <w:ind w:left="425" w:hanging="312"/>
      </w:pPr>
      <w:r>
        <w:t>4. При достижении порога клиент блокируется. В списке блокировок администратор может восстановить доступ.</w:t>
      </w:r>
    </w:p>
    <w:p>
      <w:r>
        <w:rPr>
          <w:b/>
        </w:rPr>
        <w:t>Последствие.</w:t>
      </w:r>
      <w:r>
        <w:t xml:space="preserve"> Подача жалобы оператором сразу завершает текущий диалог, но сама жалоба влияет на порог блокировки только после решения администратора.</w:t>
      </w:r>
    </w:p>
    <w:p>
      <w:pPr>
        <w:pStyle w:val="Heading1"/>
      </w:pPr>
      <w:r>
        <w:t>8 Филиалы и запись на приём</w:t>
      </w:r>
    </w:p>
    <w:p>
      <w:pPr>
        <w:spacing w:after="80"/>
        <w:ind w:left="425" w:hanging="312"/>
      </w:pPr>
      <w:r>
        <w:t>1. Создайте филиал: название и адрес.</w:t>
      </w:r>
    </w:p>
    <w:p>
      <w:pPr>
        <w:spacing w:after="80"/>
        <w:ind w:left="425" w:hanging="312"/>
      </w:pPr>
      <w:r>
        <w:t>2. Откройте филиал, включите его доступность для записи.</w:t>
      </w:r>
    </w:p>
    <w:p>
      <w:pPr>
        <w:spacing w:after="80"/>
        <w:ind w:left="425" w:hanging="312"/>
      </w:pPr>
      <w:r>
        <w:t>3. Добавьте расписание: день недели, начало и окончание, длительность слота, вместимость и горизонт записи.</w:t>
      </w:r>
    </w:p>
    <w:p>
      <w:pPr>
        <w:spacing w:after="80"/>
        <w:ind w:left="425" w:hanging="312"/>
      </w:pPr>
      <w:r>
        <w:t>4. Добавьте исключения для нерабочих дат.</w:t>
      </w:r>
    </w:p>
    <w:p>
      <w:pPr>
        <w:spacing w:after="80"/>
        <w:ind w:left="425" w:hanging="312"/>
      </w:pPr>
      <w:r>
        <w:t>5. В Записях на приём фильтруйте по филиалу, дате и статусу. Сотрудник может отметить явку, неявку или отменить запись с причиной; клиент получит уведомление при доступности MAX.</w:t>
      </w:r>
    </w:p>
    <w:p>
      <w:pPr>
        <w:pStyle w:val="Heading1"/>
      </w:pPr>
      <w:r>
        <w:t>9 Домовые чаты и сценарии</w:t>
      </w:r>
    </w:p>
    <w:p>
      <w:r>
        <w:t>Домовой чат создаётся по адресу, мессенджеру и Chat ID. Chat ID должен быть получен и проверен заранее; это не MAX ID отдельного пользователя.</w:t>
      </w:r>
    </w:p>
    <w:p>
      <w:pPr>
        <w:spacing w:after="80"/>
        <w:ind w:left="425" w:hanging="312"/>
      </w:pPr>
      <w:r>
        <w:t>1. Создайте сценарий: название, ключевые слова по одному на строку, текст ответа и при необходимости предложение оформить обращение.</w:t>
      </w:r>
    </w:p>
    <w:p>
      <w:pPr>
        <w:spacing w:after="80"/>
        <w:ind w:left="425" w:hanging="312"/>
      </w:pPr>
      <w:r>
        <w:t>2. Подключите домовой чат и откройте его карточку.</w:t>
      </w:r>
    </w:p>
    <w:p>
      <w:pPr>
        <w:spacing w:after="80"/>
        <w:ind w:left="425" w:hanging="312"/>
      </w:pPr>
      <w:r>
        <w:t>3. Привяжите нужные активные сценарии.</w:t>
      </w:r>
    </w:p>
    <w:p>
      <w:pPr>
        <w:spacing w:after="80"/>
        <w:ind w:left="425" w:hanging="312"/>
      </w:pPr>
      <w:r>
        <w:t>4. Добавьте исключения для пользователей, сообщения которых не должны запускать сценарий.</w:t>
      </w:r>
    </w:p>
    <w:p>
      <w:pPr>
        <w:spacing w:after="80"/>
        <w:ind w:left="425" w:hanging="312"/>
      </w:pPr>
      <w:r>
        <w:t>5. Для массового сообщения откройте рассылку по домовым чатам, выберите адресатов, проверьте текст и подтвердите отправку.</w:t>
      </w:r>
    </w:p>
    <w:p>
      <w:r>
        <w:rPr>
          <w:b/>
        </w:rPr>
        <w:t>Осторожно.</w:t>
      </w:r>
      <w:r>
        <w:t xml:space="preserve"> Рассылка и автоматические ответы отправляются во внешнюю систему. Перед подтверждением проверьте список чатов и текст: отменить уже отправленное сообщение через портал нельзя.</w:t>
      </w:r>
    </w:p>
    <w:p>
      <w:pPr>
        <w:pStyle w:val="Heading1"/>
      </w:pPr>
      <w:r>
        <w:t>10 Квитанции и показания</w:t>
      </w:r>
    </w:p>
    <w:p>
      <w:r>
        <w:t>Веб-раздел Показания предназначен для поиска, сортировки и контроля переданных значений. При включённой интеграции с 1С отображается статус Принято, Отклонено или Ожидает; без интеграции показываются предыдущие значения и разница.</w:t>
      </w:r>
    </w:p>
    <w:p>
      <w:r>
        <w:rPr>
          <w:b/>
        </w:rPr>
        <w:t>Квитанции.</w:t>
      </w:r>
      <w:r>
        <w:t xml:space="preserve"> PDF квитанций не загружаются через административную страницу. Их размещает ответственный за сервер в закрытом runtime каталоге по принятому имени файла. В панели Загрузка данных импортируются только лицевые счета и счётчики из XLSX.</w:t>
      </w:r>
    </w:p>
    <w:p>
      <w:r>
        <w:t>Раздел Рассылка бот отправляет текст всем пользователям, которые ранее авторизовались. Перед отправкой сверьте число получателей и используйте только согласованный тестовый текст.</w:t>
      </w:r>
    </w:p>
    <w:p>
      <w:pPr>
        <w:pStyle w:val="Heading1"/>
      </w:pPr>
      <w:r>
        <w:t>11 Аналитика</w:t>
      </w:r>
    </w:p>
    <w:p>
      <w:r>
        <w:t>Раздел доступен только на стенде, обновлённом до версии с аналитическими дашбордами. Если пункта Аналитика в меню нет, функция ещё не включена в установленную версию.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Показатели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Обращения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Общее число, категории, источники, статусы, среднее и медианное время решения, повторы.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FAQ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Запуски скриптов, посещения узлов, точки выхода, финальные ответы и переходы к ИИ, обращению или оператору.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Операторы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Ожидание, длительность, диалоги на оператора, переназначения, потеря связи, оценки и подтверждённые жалобы.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ИИ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Вопросы, успешные ответы, переходы, достижение лимитов и ошибки YandexGPT.</w:t>
            </w:r>
          </w:p>
        </w:tc>
      </w:tr>
    </w:tbl>
    <w:p>
      <w:pPr>
        <w:spacing w:after="20"/>
      </w:pPr>
    </w:p>
    <w:p>
      <w:pPr>
        <w:spacing w:after="80"/>
        <w:ind w:left="425" w:hanging="312"/>
      </w:pPr>
      <w:r>
        <w:t>1. Выберите период дат. По умолчанию отображаются последние 30 дней; максимально доступен период 366 дней.</w:t>
      </w:r>
    </w:p>
    <w:p>
      <w:pPr>
        <w:spacing w:after="80"/>
        <w:ind w:left="425" w:hanging="312"/>
      </w:pPr>
      <w:r>
        <w:t>2. Сравнивайте показатели только в одинаковых периодах и учитывайте, что часть старых данных могла быть создана до включения аналитики.</w:t>
      </w:r>
    </w:p>
    <w:p>
      <w:pPr>
        <w:spacing w:after="80"/>
        <w:ind w:left="425" w:hanging="312"/>
      </w:pPr>
      <w:r>
        <w:t>3. Не используйте агрегаты как единственное основание для оценки сотрудника; сверяйте их с историей и обстоятельствами теста.</w:t>
      </w:r>
    </w:p>
    <w:p>
      <w:pPr>
        <w:pStyle w:val="Heading1"/>
      </w:pPr>
      <w:r>
        <w:t>12 Чек лист приёмки</w:t>
      </w:r>
    </w:p>
    <w:p>
      <w:pPr>
        <w:ind w:left="227"/>
      </w:pPr>
      <w:r>
        <w:t>☐ Вход администратора и обязательная смена пароля работают.</w:t>
      </w:r>
    </w:p>
    <w:p>
      <w:pPr>
        <w:ind w:left="227"/>
      </w:pPr>
      <w:r>
        <w:t>☐ Создан тестовый оператор, оператор может начать и завершить смену.</w:t>
      </w:r>
    </w:p>
    <w:p>
      <w:pPr>
        <w:ind w:left="227"/>
      </w:pPr>
      <w:r>
        <w:t>☐ Лицевой счёт добавляется вручную и находится поиском.</w:t>
      </w:r>
    </w:p>
    <w:p>
      <w:pPr>
        <w:ind w:left="227"/>
      </w:pPr>
      <w:r>
        <w:t>☐ Тестовый XLSX импортируется без потери обращений и показаний.</w:t>
      </w:r>
    </w:p>
    <w:p>
      <w:pPr>
        <w:ind w:left="227"/>
      </w:pPr>
      <w:r>
        <w:t>☐ Обращение проходит статусы и получает ответ в MAX.</w:t>
      </w:r>
    </w:p>
    <w:p>
      <w:pPr>
        <w:ind w:left="227"/>
      </w:pPr>
      <w:r>
        <w:t>☐ Каждая ветка активного FAQ приводит к ожидаемому финалу; ссылка открывается.</w:t>
      </w:r>
    </w:p>
    <w:p>
      <w:pPr>
        <w:ind w:left="227"/>
      </w:pPr>
      <w:r>
        <w:t>☐ ИИ отвечает по ЖКХ, отклоняет персональные данные и соблюдает лимит.</w:t>
      </w:r>
    </w:p>
    <w:p>
      <w:pPr>
        <w:ind w:left="227"/>
      </w:pPr>
      <w:r>
        <w:t>☐ Диалог с оператором, жалоба, подтверждение и разблокировка проверены.</w:t>
      </w:r>
    </w:p>
    <w:p>
      <w:pPr>
        <w:ind w:left="227"/>
      </w:pPr>
      <w:r>
        <w:t>☐ Запись на приём создаётся, отменяется и учитывает исключения.</w:t>
      </w:r>
    </w:p>
    <w:p>
      <w:pPr>
        <w:ind w:left="227"/>
      </w:pPr>
      <w:r>
        <w:t>☐ Рассылка выполнена только по тестовым получателям.</w:t>
      </w:r>
    </w:p>
    <w:p>
      <w:pPr>
        <w:ind w:left="227"/>
      </w:pPr>
      <w:r>
        <w:t>☐ Если аналитика доступна, выбранный период и показатели отображаются без ошибок.</w:t>
      </w:r>
    </w:p>
    <w:p>
      <w:pPr>
        <w:pStyle w:val="Heading2"/>
      </w:pPr>
      <w:r>
        <w:t>12.1 Как оформить замечание</w:t>
      </w:r>
    </w:p>
    <w:p>
      <w:r>
        <w:t>Укажите роль, раздел, дату и время, последовательность действий, ожидаемый и фактический результат. Приложите снимок экрана без реальных персональных данных. Не пересылайте пароли, токены, полные базы или квитанции.</w:t>
      </w:r>
    </w:p>
    <w:sectPr>
      <w:footerReference w:type="default" r:id="rId9"/>
      <w:pgSz w:w="11906" w:h="16838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220" w:val="left"/>
      </w:tabs>
      <w:jc w:val="right"/>
    </w:pPr>
    <w:r>
      <w:rPr>
        <w:rFonts w:ascii="Aptos" w:hAnsi="Aptos"/>
        <w:color w:val="595959"/>
        <w:sz w:val="18"/>
      </w:rPr>
      <w:t>РСО MAX • тестирование</w:t>
    </w:r>
    <w:r>
      <w:tab/>
    </w:r>
    <w:r>
      <w:rPr>
        <w:rFonts w:ascii="Aptos" w:hAnsi="Aptos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администратора РСО MAX</dc:title>
  <dc:subject>РСО MAX — руководство для тестирования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