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E396" w14:textId="5095FFE9" w:rsidR="00853ABF" w:rsidRDefault="00622387">
      <w:r w:rsidRPr="00622387">
        <w:t>Port Scanning and Enumeration with Armitage</w:t>
      </w:r>
      <w:r>
        <w:t>:</w:t>
      </w:r>
    </w:p>
    <w:p w14:paraId="3DA22C76" w14:textId="77777777" w:rsidR="008D535B" w:rsidRDefault="008D535B"/>
    <w:p w14:paraId="5B9D457C" w14:textId="77777777" w:rsidR="008D535B" w:rsidRPr="008D535B" w:rsidRDefault="008D535B" w:rsidP="008D535B">
      <w:pPr>
        <w:rPr>
          <w:b/>
          <w:bCs/>
        </w:rPr>
      </w:pPr>
      <w:r w:rsidRPr="008D535B">
        <w:rPr>
          <w:b/>
          <w:bCs/>
        </w:rPr>
        <w:t>Lab Environment</w:t>
      </w:r>
    </w:p>
    <w:p w14:paraId="3B7F843B" w14:textId="77777777" w:rsidR="008D535B" w:rsidRPr="008D535B" w:rsidRDefault="008D535B" w:rsidP="008D535B">
      <w:r w:rsidRPr="008D535B">
        <w:t>In this lab environment, you will be provided with GUI access to a Kali machine. The target machine will be accessible at </w:t>
      </w:r>
      <w:r w:rsidRPr="008D535B">
        <w:rPr>
          <w:b/>
          <w:bCs/>
        </w:rPr>
        <w:t>demo1.ine.local</w:t>
      </w:r>
      <w:r w:rsidRPr="008D535B">
        <w:t>.</w:t>
      </w:r>
    </w:p>
    <w:p w14:paraId="2600B1A3" w14:textId="77777777" w:rsidR="008D535B" w:rsidRPr="008D535B" w:rsidRDefault="008D535B" w:rsidP="008D535B">
      <w:r w:rsidRPr="008D535B">
        <w:rPr>
          <w:b/>
          <w:bCs/>
        </w:rPr>
        <w:t>Objective:</w:t>
      </w:r>
      <w:r w:rsidRPr="008D535B">
        <w:t> Enumerate the target machine and perform port scanning using Armitage.</w:t>
      </w:r>
    </w:p>
    <w:p w14:paraId="6FD2AA56" w14:textId="662DF8A0" w:rsidR="008D535B" w:rsidRPr="008D535B" w:rsidRDefault="008D535B">
      <w:pPr>
        <w:rPr>
          <w:b/>
          <w:bCs/>
        </w:rPr>
      </w:pPr>
      <w:r w:rsidRPr="008D535B">
        <w:rPr>
          <w:b/>
          <w:bCs/>
        </w:rPr>
        <w:t>Solution:</w:t>
      </w:r>
    </w:p>
    <w:p w14:paraId="2638B92C" w14:textId="77777777" w:rsidR="008D535B" w:rsidRDefault="008D535B"/>
    <w:p w14:paraId="365F0926" w14:textId="77777777" w:rsidR="008D535B" w:rsidRPr="008D535B" w:rsidRDefault="008D535B" w:rsidP="008D535B">
      <w:r w:rsidRPr="008D535B">
        <w:rPr>
          <w:b/>
          <w:bCs/>
        </w:rPr>
        <w:t>Step 1:</w:t>
      </w:r>
      <w:r w:rsidRPr="008D535B">
        <w:t> Open the lab link to access the Kali GUI instance.</w:t>
      </w:r>
    </w:p>
    <w:p w14:paraId="76EED5E3" w14:textId="4465FA02" w:rsidR="008D535B" w:rsidRPr="008D535B" w:rsidRDefault="008D535B" w:rsidP="008D535B">
      <w:r w:rsidRPr="008D535B">
        <w:drawing>
          <wp:inline distT="0" distB="0" distL="0" distR="0" wp14:anchorId="090940AC" wp14:editId="27AB1603">
            <wp:extent cx="5943600" cy="3505835"/>
            <wp:effectExtent l="0" t="0" r="0" b="0"/>
            <wp:docPr id="1366250195" name="Picture 3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505835"/>
                    </a:xfrm>
                    <a:prstGeom prst="rect">
                      <a:avLst/>
                    </a:prstGeom>
                    <a:noFill/>
                    <a:ln>
                      <a:noFill/>
                    </a:ln>
                  </pic:spPr>
                </pic:pic>
              </a:graphicData>
            </a:graphic>
          </wp:inline>
        </w:drawing>
      </w:r>
    </w:p>
    <w:p w14:paraId="4390528F" w14:textId="77777777" w:rsidR="008D535B" w:rsidRPr="008D535B" w:rsidRDefault="008D535B" w:rsidP="008D535B">
      <w:r w:rsidRPr="008D535B">
        <w:rPr>
          <w:b/>
          <w:bCs/>
        </w:rPr>
        <w:t>Step 2:</w:t>
      </w:r>
      <w:r w:rsidRPr="008D535B">
        <w:t> Check if the target machine is reachable.</w:t>
      </w:r>
    </w:p>
    <w:p w14:paraId="12BC23C6" w14:textId="77777777" w:rsidR="008D535B" w:rsidRPr="008D535B" w:rsidRDefault="008D535B" w:rsidP="008D535B">
      <w:r w:rsidRPr="008D535B">
        <w:rPr>
          <w:b/>
          <w:bCs/>
        </w:rPr>
        <w:t>Command:</w:t>
      </w:r>
    </w:p>
    <w:p w14:paraId="56B52504" w14:textId="77777777" w:rsidR="008D535B" w:rsidRPr="008D535B" w:rsidRDefault="008D535B" w:rsidP="008D535B">
      <w:r w:rsidRPr="008D535B">
        <w:t>ping -c 5 demo1.ine.local</w:t>
      </w:r>
    </w:p>
    <w:p w14:paraId="7E59EC3B" w14:textId="24EB0B24" w:rsidR="008D535B" w:rsidRPr="008D535B" w:rsidRDefault="008D535B" w:rsidP="008D535B">
      <w:r>
        <w:rPr>
          <w:noProof/>
        </w:rPr>
        <w:lastRenderedPageBreak/>
        <w:drawing>
          <wp:inline distT="0" distB="0" distL="0" distR="0" wp14:anchorId="68172FC1" wp14:editId="18237C0E">
            <wp:extent cx="5683542" cy="2463927"/>
            <wp:effectExtent l="0" t="0" r="0" b="0"/>
            <wp:docPr id="657191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9164" name="Picture 65719164"/>
                    <pic:cNvPicPr/>
                  </pic:nvPicPr>
                  <pic:blipFill>
                    <a:blip r:embed="rId5">
                      <a:extLst>
                        <a:ext uri="{28A0092B-C50C-407E-A947-70E740481C1C}">
                          <a14:useLocalDpi xmlns:a14="http://schemas.microsoft.com/office/drawing/2010/main" val="0"/>
                        </a:ext>
                      </a:extLst>
                    </a:blip>
                    <a:stretch>
                      <a:fillRect/>
                    </a:stretch>
                  </pic:blipFill>
                  <pic:spPr>
                    <a:xfrm>
                      <a:off x="0" y="0"/>
                      <a:ext cx="5683542" cy="2463927"/>
                    </a:xfrm>
                    <a:prstGeom prst="rect">
                      <a:avLst/>
                    </a:prstGeom>
                  </pic:spPr>
                </pic:pic>
              </a:graphicData>
            </a:graphic>
          </wp:inline>
        </w:drawing>
      </w:r>
    </w:p>
    <w:p w14:paraId="5AC89535" w14:textId="77777777" w:rsidR="008D535B" w:rsidRPr="008D535B" w:rsidRDefault="008D535B" w:rsidP="008D535B">
      <w:r w:rsidRPr="008D535B">
        <w:rPr>
          <w:b/>
          <w:bCs/>
        </w:rPr>
        <w:t>Step 3:</w:t>
      </w:r>
      <w:r w:rsidRPr="008D535B">
        <w:t> Port scanning &amp; enumeration with Armitage.</w:t>
      </w:r>
    </w:p>
    <w:p w14:paraId="5C11032B" w14:textId="77777777" w:rsidR="008D535B" w:rsidRPr="008D535B" w:rsidRDefault="008D535B" w:rsidP="008D535B">
      <w:r w:rsidRPr="008D535B">
        <w:t xml:space="preserve">Before starting up Armitage, you will need to start the </w:t>
      </w:r>
      <w:proofErr w:type="spellStart"/>
      <w:r w:rsidRPr="008D535B">
        <w:t>postgresql</w:t>
      </w:r>
      <w:proofErr w:type="spellEnd"/>
      <w:r w:rsidRPr="008D535B">
        <w:t xml:space="preserve"> database service, this can be done by running the following command:</w:t>
      </w:r>
    </w:p>
    <w:p w14:paraId="13B37E90" w14:textId="77777777" w:rsidR="008D535B" w:rsidRPr="008D535B" w:rsidRDefault="008D535B" w:rsidP="008D535B">
      <w:r w:rsidRPr="008D535B">
        <w:rPr>
          <w:b/>
          <w:bCs/>
        </w:rPr>
        <w:t>Commands:</w:t>
      </w:r>
    </w:p>
    <w:p w14:paraId="680B0A0A" w14:textId="77777777" w:rsidR="008D535B" w:rsidRPr="008D535B" w:rsidRDefault="008D535B" w:rsidP="008D535B">
      <w:r w:rsidRPr="008D535B">
        <w:t xml:space="preserve">service </w:t>
      </w:r>
      <w:proofErr w:type="spellStart"/>
      <w:r w:rsidRPr="008D535B">
        <w:t>postgresql</w:t>
      </w:r>
      <w:proofErr w:type="spellEnd"/>
      <w:r w:rsidRPr="008D535B">
        <w:t xml:space="preserve"> start</w:t>
      </w:r>
    </w:p>
    <w:p w14:paraId="0A8D1686" w14:textId="77777777" w:rsidR="008D535B" w:rsidRPr="008D535B" w:rsidRDefault="008D535B" w:rsidP="008D535B">
      <w:r w:rsidRPr="008D535B">
        <w:t xml:space="preserve">service </w:t>
      </w:r>
      <w:proofErr w:type="spellStart"/>
      <w:r w:rsidRPr="008D535B">
        <w:t>postgresql</w:t>
      </w:r>
      <w:proofErr w:type="spellEnd"/>
      <w:r w:rsidRPr="008D535B">
        <w:t xml:space="preserve"> status</w:t>
      </w:r>
    </w:p>
    <w:p w14:paraId="61A5D3F1" w14:textId="492C2701" w:rsidR="008D535B" w:rsidRPr="008D535B" w:rsidRDefault="008D535B" w:rsidP="008D535B">
      <w:r>
        <w:rPr>
          <w:noProof/>
        </w:rPr>
        <w:drawing>
          <wp:inline distT="0" distB="0" distL="0" distR="0" wp14:anchorId="3DE11C38" wp14:editId="15A78170">
            <wp:extent cx="5124713" cy="1924149"/>
            <wp:effectExtent l="0" t="0" r="0" b="0"/>
            <wp:docPr id="1892340507"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40507" name="Picture 34"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124713" cy="1924149"/>
                    </a:xfrm>
                    <a:prstGeom prst="rect">
                      <a:avLst/>
                    </a:prstGeom>
                  </pic:spPr>
                </pic:pic>
              </a:graphicData>
            </a:graphic>
          </wp:inline>
        </w:drawing>
      </w:r>
    </w:p>
    <w:p w14:paraId="31C0A669" w14:textId="77777777" w:rsidR="008D535B" w:rsidRPr="008D535B" w:rsidRDefault="008D535B" w:rsidP="008D535B">
      <w:r w:rsidRPr="008D535B">
        <w:t>We can start up Armitage by running the following command:</w:t>
      </w:r>
    </w:p>
    <w:p w14:paraId="46BCC629" w14:textId="77777777" w:rsidR="008D535B" w:rsidRPr="008D535B" w:rsidRDefault="008D535B" w:rsidP="008D535B">
      <w:r w:rsidRPr="008D535B">
        <w:rPr>
          <w:b/>
          <w:bCs/>
        </w:rPr>
        <w:t>Command:</w:t>
      </w:r>
    </w:p>
    <w:p w14:paraId="530AFFB1" w14:textId="77777777" w:rsidR="008D535B" w:rsidRPr="008D535B" w:rsidRDefault="008D535B" w:rsidP="008D535B">
      <w:proofErr w:type="spellStart"/>
      <w:r w:rsidRPr="008D535B">
        <w:t>armitage</w:t>
      </w:r>
      <w:proofErr w:type="spellEnd"/>
    </w:p>
    <w:p w14:paraId="67FFF93F" w14:textId="77777777" w:rsidR="008D535B" w:rsidRPr="008D535B" w:rsidRDefault="008D535B" w:rsidP="008D535B">
      <w:r w:rsidRPr="008D535B">
        <w:t>After starting up Armitage, you will be prompted to connect to the MSF database as shown in the following screenshot.</w:t>
      </w:r>
    </w:p>
    <w:p w14:paraId="6209DED2" w14:textId="36834D04" w:rsidR="008D535B" w:rsidRPr="008D535B" w:rsidRDefault="008D535B" w:rsidP="008D535B">
      <w:r>
        <w:rPr>
          <w:noProof/>
        </w:rPr>
        <w:lastRenderedPageBreak/>
        <w:drawing>
          <wp:inline distT="0" distB="0" distL="0" distR="0" wp14:anchorId="662E5330" wp14:editId="7E26EB77">
            <wp:extent cx="5797848" cy="3581584"/>
            <wp:effectExtent l="0" t="0" r="0" b="0"/>
            <wp:docPr id="613461167"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1167" name="Picture 35"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97848" cy="3581584"/>
                    </a:xfrm>
                    <a:prstGeom prst="rect">
                      <a:avLst/>
                    </a:prstGeom>
                  </pic:spPr>
                </pic:pic>
              </a:graphicData>
            </a:graphic>
          </wp:inline>
        </w:drawing>
      </w:r>
    </w:p>
    <w:p w14:paraId="2FB5FE93" w14:textId="77777777" w:rsidR="008D535B" w:rsidRPr="008D535B" w:rsidRDefault="008D535B" w:rsidP="008D535B">
      <w:r w:rsidRPr="008D535B">
        <w:t>Click on "Yes."</w:t>
      </w:r>
    </w:p>
    <w:p w14:paraId="73F41089" w14:textId="505DC630" w:rsidR="008D535B" w:rsidRPr="008D535B" w:rsidRDefault="008D535B" w:rsidP="008D535B">
      <w:r w:rsidRPr="008D535B">
        <w:drawing>
          <wp:inline distT="0" distB="0" distL="0" distR="0" wp14:anchorId="321F17E5" wp14:editId="4498741B">
            <wp:extent cx="5943600" cy="3166110"/>
            <wp:effectExtent l="0" t="0" r="0" b="0"/>
            <wp:docPr id="1293334198" name="Picture 2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onten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66110"/>
                    </a:xfrm>
                    <a:prstGeom prst="rect">
                      <a:avLst/>
                    </a:prstGeom>
                    <a:noFill/>
                    <a:ln>
                      <a:noFill/>
                    </a:ln>
                  </pic:spPr>
                </pic:pic>
              </a:graphicData>
            </a:graphic>
          </wp:inline>
        </w:drawing>
      </w:r>
    </w:p>
    <w:p w14:paraId="752B4E61" w14:textId="77777777" w:rsidR="008D535B" w:rsidRPr="008D535B" w:rsidRDefault="008D535B" w:rsidP="008D535B">
      <w:r w:rsidRPr="008D535B">
        <w:rPr>
          <w:b/>
          <w:bCs/>
        </w:rPr>
        <w:t>Note:</w:t>
      </w:r>
      <w:r w:rsidRPr="008D535B">
        <w:t> Armitage might take around 1 minute to get fully loaded.</w:t>
      </w:r>
    </w:p>
    <w:p w14:paraId="196ACDC3" w14:textId="77777777" w:rsidR="008D535B" w:rsidRPr="008D535B" w:rsidRDefault="008D535B" w:rsidP="008D535B">
      <w:r w:rsidRPr="008D535B">
        <w:t xml:space="preserve">After connecting to the MSF database, Armitage will </w:t>
      </w:r>
      <w:proofErr w:type="gramStart"/>
      <w:r w:rsidRPr="008D535B">
        <w:t>open up</w:t>
      </w:r>
      <w:proofErr w:type="gramEnd"/>
      <w:r w:rsidRPr="008D535B">
        <w:t xml:space="preserve"> as shown in the following screenshot.</w:t>
      </w:r>
    </w:p>
    <w:p w14:paraId="31646252" w14:textId="7A6DCDAF" w:rsidR="008D535B" w:rsidRPr="008D535B" w:rsidRDefault="008D535B" w:rsidP="008D535B">
      <w:r>
        <w:rPr>
          <w:noProof/>
        </w:rPr>
        <w:lastRenderedPageBreak/>
        <w:drawing>
          <wp:inline distT="0" distB="0" distL="0" distR="0" wp14:anchorId="6178B46C" wp14:editId="3D4B267C">
            <wp:extent cx="5943600" cy="5021580"/>
            <wp:effectExtent l="0" t="0" r="0" b="7620"/>
            <wp:docPr id="5160371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37166" name="Picture 36"/>
                    <pic:cNvPicPr/>
                  </pic:nvPicPr>
                  <pic:blipFill>
                    <a:blip r:embed="rId9">
                      <a:extLst>
                        <a:ext uri="{28A0092B-C50C-407E-A947-70E740481C1C}">
                          <a14:useLocalDpi xmlns:a14="http://schemas.microsoft.com/office/drawing/2010/main" val="0"/>
                        </a:ext>
                      </a:extLst>
                    </a:blip>
                    <a:stretch>
                      <a:fillRect/>
                    </a:stretch>
                  </pic:blipFill>
                  <pic:spPr>
                    <a:xfrm>
                      <a:off x="0" y="0"/>
                      <a:ext cx="5943600" cy="5021580"/>
                    </a:xfrm>
                    <a:prstGeom prst="rect">
                      <a:avLst/>
                    </a:prstGeom>
                  </pic:spPr>
                </pic:pic>
              </a:graphicData>
            </a:graphic>
          </wp:inline>
        </w:drawing>
      </w:r>
    </w:p>
    <w:p w14:paraId="731CAB45" w14:textId="77777777" w:rsidR="008D535B" w:rsidRPr="008D535B" w:rsidRDefault="008D535B" w:rsidP="008D535B">
      <w:r w:rsidRPr="008D535B">
        <w:t>We can get started by adding the IP address/domain name of the target machine; this can be done by clicking on Hosts on the toolbar and on Add Hosts in the sub-menu, as shown in the following screenshot.</w:t>
      </w:r>
    </w:p>
    <w:p w14:paraId="2DE35AD9" w14:textId="61B87E28" w:rsidR="008D535B" w:rsidRPr="008D535B" w:rsidRDefault="008D535B" w:rsidP="008D535B">
      <w:r w:rsidRPr="008D535B">
        <w:lastRenderedPageBreak/>
        <w:drawing>
          <wp:inline distT="0" distB="0" distL="0" distR="0" wp14:anchorId="70C06C0D" wp14:editId="0B6F36DD">
            <wp:extent cx="5943600" cy="2575560"/>
            <wp:effectExtent l="0" t="0" r="0" b="0"/>
            <wp:docPr id="1262454610" name="Picture 2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nten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75560"/>
                    </a:xfrm>
                    <a:prstGeom prst="rect">
                      <a:avLst/>
                    </a:prstGeom>
                    <a:noFill/>
                    <a:ln>
                      <a:noFill/>
                    </a:ln>
                  </pic:spPr>
                </pic:pic>
              </a:graphicData>
            </a:graphic>
          </wp:inline>
        </w:drawing>
      </w:r>
    </w:p>
    <w:p w14:paraId="0620F626" w14:textId="77777777" w:rsidR="008D535B" w:rsidRPr="008D535B" w:rsidRDefault="008D535B" w:rsidP="008D535B">
      <w:r w:rsidRPr="008D535B">
        <w:t>You will then be prompted to add the host address of the target system as shown in the following screenshot.</w:t>
      </w:r>
    </w:p>
    <w:p w14:paraId="398FD5F0" w14:textId="77777777" w:rsidR="008D535B" w:rsidRPr="008D535B" w:rsidRDefault="008D535B" w:rsidP="008D535B">
      <w:r w:rsidRPr="008D535B">
        <w:t>Enter "demo1.ine.local" and click on "Add."</w:t>
      </w:r>
    </w:p>
    <w:p w14:paraId="5E0F32A0" w14:textId="619DF50E" w:rsidR="008D535B" w:rsidRPr="008D535B" w:rsidRDefault="008D535B" w:rsidP="008D535B">
      <w:r w:rsidRPr="008D535B">
        <w:drawing>
          <wp:inline distT="0" distB="0" distL="0" distR="0" wp14:anchorId="20FE34C6" wp14:editId="493182AE">
            <wp:extent cx="5943600" cy="2575560"/>
            <wp:effectExtent l="0" t="0" r="0" b="0"/>
            <wp:docPr id="1623227580" name="Picture 2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onten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75560"/>
                    </a:xfrm>
                    <a:prstGeom prst="rect">
                      <a:avLst/>
                    </a:prstGeom>
                    <a:noFill/>
                    <a:ln>
                      <a:noFill/>
                    </a:ln>
                  </pic:spPr>
                </pic:pic>
              </a:graphicData>
            </a:graphic>
          </wp:inline>
        </w:drawing>
      </w:r>
    </w:p>
    <w:p w14:paraId="0816072F" w14:textId="77777777" w:rsidR="008D535B" w:rsidRPr="008D535B" w:rsidRDefault="008D535B" w:rsidP="008D535B">
      <w:r w:rsidRPr="008D535B">
        <w:t>After adding the target machine's address, the system will be added to the top panel.</w:t>
      </w:r>
    </w:p>
    <w:p w14:paraId="501E4E7F" w14:textId="77777777" w:rsidR="008D535B" w:rsidRPr="008D535B" w:rsidRDefault="008D535B" w:rsidP="008D535B">
      <w:r w:rsidRPr="008D535B">
        <w:t>We can perform a port scan on the target system by right-clicking on the system and clicking on Scan as shown in the following screenshot.</w:t>
      </w:r>
    </w:p>
    <w:p w14:paraId="35B62F5C" w14:textId="37B61185" w:rsidR="008D535B" w:rsidRPr="008D535B" w:rsidRDefault="008D535B" w:rsidP="008D535B">
      <w:r w:rsidRPr="008D535B">
        <w:lastRenderedPageBreak/>
        <w:drawing>
          <wp:inline distT="0" distB="0" distL="0" distR="0" wp14:anchorId="533B41C2" wp14:editId="5D3B5B7C">
            <wp:extent cx="5943600" cy="2575560"/>
            <wp:effectExtent l="0" t="0" r="0" b="0"/>
            <wp:docPr id="16374351" name="Picture 2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onten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75560"/>
                    </a:xfrm>
                    <a:prstGeom prst="rect">
                      <a:avLst/>
                    </a:prstGeom>
                    <a:noFill/>
                    <a:ln>
                      <a:noFill/>
                    </a:ln>
                  </pic:spPr>
                </pic:pic>
              </a:graphicData>
            </a:graphic>
          </wp:inline>
        </w:drawing>
      </w:r>
    </w:p>
    <w:p w14:paraId="2943B25E" w14:textId="77777777" w:rsidR="008D535B" w:rsidRPr="008D535B" w:rsidRDefault="008D535B" w:rsidP="008D535B">
      <w:r w:rsidRPr="008D535B">
        <w:t>This will begin the port scan on the target system, after which the results will be displayed in the bottom output pane as shown in the following screenshot.</w:t>
      </w:r>
    </w:p>
    <w:p w14:paraId="251E80BD" w14:textId="17D1B807" w:rsidR="008D535B" w:rsidRPr="008D535B" w:rsidRDefault="000C5955" w:rsidP="008D535B">
      <w:r>
        <w:rPr>
          <w:noProof/>
        </w:rPr>
        <w:drawing>
          <wp:inline distT="0" distB="0" distL="0" distR="0" wp14:anchorId="638D9F36" wp14:editId="56883134">
            <wp:extent cx="5708943" cy="2311519"/>
            <wp:effectExtent l="0" t="0" r="6350" b="0"/>
            <wp:docPr id="382504401" name="Picture 3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04401" name="Picture 38"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08943" cy="2311519"/>
                    </a:xfrm>
                    <a:prstGeom prst="rect">
                      <a:avLst/>
                    </a:prstGeom>
                  </pic:spPr>
                </pic:pic>
              </a:graphicData>
            </a:graphic>
          </wp:inline>
        </w:drawing>
      </w:r>
    </w:p>
    <w:p w14:paraId="1E3D9C2B" w14:textId="77777777" w:rsidR="008D535B" w:rsidRPr="008D535B" w:rsidRDefault="008D535B" w:rsidP="008D535B">
      <w:r w:rsidRPr="008D535B">
        <w:t>We can also perform an Nmap port scan on the target system by clicking on the hosts menu in the toolbar and the Nmap Scan option in the submenu as shown in the following screenshot.</w:t>
      </w:r>
    </w:p>
    <w:p w14:paraId="3C9CD85E" w14:textId="74948E01" w:rsidR="008D535B" w:rsidRPr="008D535B" w:rsidRDefault="008D535B" w:rsidP="008D535B">
      <w:r w:rsidRPr="008D535B">
        <w:lastRenderedPageBreak/>
        <w:drawing>
          <wp:inline distT="0" distB="0" distL="0" distR="0" wp14:anchorId="48AB27EF" wp14:editId="63117BE1">
            <wp:extent cx="5943600" cy="2748915"/>
            <wp:effectExtent l="0" t="0" r="0" b="0"/>
            <wp:docPr id="681889895" name="Picture 2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onten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48915"/>
                    </a:xfrm>
                    <a:prstGeom prst="rect">
                      <a:avLst/>
                    </a:prstGeom>
                    <a:noFill/>
                    <a:ln>
                      <a:noFill/>
                    </a:ln>
                  </pic:spPr>
                </pic:pic>
              </a:graphicData>
            </a:graphic>
          </wp:inline>
        </w:drawing>
      </w:r>
    </w:p>
    <w:p w14:paraId="68255135" w14:textId="04B1DAA9" w:rsidR="008D535B" w:rsidRPr="008D535B" w:rsidRDefault="008D535B" w:rsidP="008D535B">
      <w:r w:rsidRPr="008D535B">
        <w:t>You will then be prompted to add the target machine's address</w:t>
      </w:r>
      <w:r w:rsidR="000C5955">
        <w:t>.</w:t>
      </w:r>
    </w:p>
    <w:p w14:paraId="4C1E3CC2" w14:textId="680C7F09" w:rsidR="008D535B" w:rsidRPr="008D535B" w:rsidRDefault="008D535B" w:rsidP="008D535B">
      <w:r w:rsidRPr="008D535B">
        <w:t>Enter "demo1.ine.local" and click on "OK."</w:t>
      </w:r>
    </w:p>
    <w:p w14:paraId="3F0DADFA" w14:textId="77777777" w:rsidR="008D535B" w:rsidRPr="008D535B" w:rsidRDefault="008D535B" w:rsidP="008D535B">
      <w:r w:rsidRPr="008D535B">
        <w:t>This will begin the Nmap port scan; wait for the scan to get completed.</w:t>
      </w:r>
    </w:p>
    <w:p w14:paraId="0AD81EF3" w14:textId="316FD6E9" w:rsidR="008D535B" w:rsidRPr="008D535B" w:rsidRDefault="000C5955" w:rsidP="008D535B">
      <w:r>
        <w:rPr>
          <w:noProof/>
        </w:rPr>
        <w:lastRenderedPageBreak/>
        <w:drawing>
          <wp:inline distT="0" distB="0" distL="0" distR="0" wp14:anchorId="2A947C91" wp14:editId="278DDEDF">
            <wp:extent cx="5677192" cy="4781796"/>
            <wp:effectExtent l="0" t="0" r="0" b="0"/>
            <wp:docPr id="1394706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658" name="Picture 139470658"/>
                    <pic:cNvPicPr/>
                  </pic:nvPicPr>
                  <pic:blipFill>
                    <a:blip r:embed="rId15">
                      <a:extLst>
                        <a:ext uri="{28A0092B-C50C-407E-A947-70E740481C1C}">
                          <a14:useLocalDpi xmlns:a14="http://schemas.microsoft.com/office/drawing/2010/main" val="0"/>
                        </a:ext>
                      </a:extLst>
                    </a:blip>
                    <a:stretch>
                      <a:fillRect/>
                    </a:stretch>
                  </pic:blipFill>
                  <pic:spPr>
                    <a:xfrm>
                      <a:off x="0" y="0"/>
                      <a:ext cx="5677192" cy="4781796"/>
                    </a:xfrm>
                    <a:prstGeom prst="rect">
                      <a:avLst/>
                    </a:prstGeom>
                  </pic:spPr>
                </pic:pic>
              </a:graphicData>
            </a:graphic>
          </wp:inline>
        </w:drawing>
      </w:r>
    </w:p>
    <w:p w14:paraId="2027FC90" w14:textId="77777777" w:rsidR="008D535B" w:rsidRPr="008D535B" w:rsidRDefault="008D535B" w:rsidP="008D535B">
      <w:r w:rsidRPr="008D535B">
        <w:t>After which, the results will be displayed in the output pane at the bottom as shown in the following screenshot.</w:t>
      </w:r>
    </w:p>
    <w:p w14:paraId="3910E133" w14:textId="2D652C32" w:rsidR="008D535B" w:rsidRPr="008D535B" w:rsidRDefault="000C5955" w:rsidP="008D535B">
      <w:r>
        <w:rPr>
          <w:noProof/>
        </w:rPr>
        <w:drawing>
          <wp:inline distT="0" distB="0" distL="0" distR="0" wp14:anchorId="1D5D3A28" wp14:editId="299B91AB">
            <wp:extent cx="5816899" cy="2241665"/>
            <wp:effectExtent l="0" t="0" r="0" b="6350"/>
            <wp:docPr id="18033755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75575" name="Picture 1803375575"/>
                    <pic:cNvPicPr/>
                  </pic:nvPicPr>
                  <pic:blipFill>
                    <a:blip r:embed="rId16">
                      <a:extLst>
                        <a:ext uri="{28A0092B-C50C-407E-A947-70E740481C1C}">
                          <a14:useLocalDpi xmlns:a14="http://schemas.microsoft.com/office/drawing/2010/main" val="0"/>
                        </a:ext>
                      </a:extLst>
                    </a:blip>
                    <a:stretch>
                      <a:fillRect/>
                    </a:stretch>
                  </pic:blipFill>
                  <pic:spPr>
                    <a:xfrm>
                      <a:off x="0" y="0"/>
                      <a:ext cx="5816899" cy="2241665"/>
                    </a:xfrm>
                    <a:prstGeom prst="rect">
                      <a:avLst/>
                    </a:prstGeom>
                  </pic:spPr>
                </pic:pic>
              </a:graphicData>
            </a:graphic>
          </wp:inline>
        </w:drawing>
      </w:r>
    </w:p>
    <w:p w14:paraId="579C46E7" w14:textId="77777777" w:rsidR="008D535B" w:rsidRPr="008D535B" w:rsidRDefault="008D535B" w:rsidP="008D535B">
      <w:r w:rsidRPr="008D535B">
        <w:t>You can now view the open ports and services running on the target system by right-clicking on the system and clicking on services as shown in the following screenshot.</w:t>
      </w:r>
    </w:p>
    <w:p w14:paraId="215902E8" w14:textId="7DBCEA1E" w:rsidR="008D535B" w:rsidRPr="008D535B" w:rsidRDefault="008D535B" w:rsidP="008D535B">
      <w:r w:rsidRPr="008D535B">
        <w:lastRenderedPageBreak/>
        <w:drawing>
          <wp:inline distT="0" distB="0" distL="0" distR="0" wp14:anchorId="44A09A01" wp14:editId="1375B3BA">
            <wp:extent cx="5943600" cy="1979295"/>
            <wp:effectExtent l="0" t="0" r="0" b="1905"/>
            <wp:docPr id="797280488"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ontent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979295"/>
                    </a:xfrm>
                    <a:prstGeom prst="rect">
                      <a:avLst/>
                    </a:prstGeom>
                    <a:noFill/>
                    <a:ln>
                      <a:noFill/>
                    </a:ln>
                  </pic:spPr>
                </pic:pic>
              </a:graphicData>
            </a:graphic>
          </wp:inline>
        </w:drawing>
      </w:r>
    </w:p>
    <w:p w14:paraId="6ED142D7" w14:textId="77777777" w:rsidR="008D535B" w:rsidRPr="008D535B" w:rsidRDefault="008D535B" w:rsidP="008D535B">
      <w:r w:rsidRPr="008D535B">
        <w:t>As shown in the following screenshot, this will display the list of open ports and services discovered during the port scan.</w:t>
      </w:r>
    </w:p>
    <w:p w14:paraId="6CFE13A9" w14:textId="6FBF170E" w:rsidR="008D535B" w:rsidRPr="008D535B" w:rsidRDefault="000C5955" w:rsidP="008D535B">
      <w:r>
        <w:rPr>
          <w:noProof/>
        </w:rPr>
        <w:drawing>
          <wp:inline distT="0" distB="0" distL="0" distR="0" wp14:anchorId="10E45605" wp14:editId="145E0126">
            <wp:extent cx="5905804" cy="1955901"/>
            <wp:effectExtent l="0" t="0" r="0" b="6350"/>
            <wp:docPr id="1441744047"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4047" name="Picture 4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05804" cy="1955901"/>
                    </a:xfrm>
                    <a:prstGeom prst="rect">
                      <a:avLst/>
                    </a:prstGeom>
                  </pic:spPr>
                </pic:pic>
              </a:graphicData>
            </a:graphic>
          </wp:inline>
        </w:drawing>
      </w:r>
    </w:p>
    <w:p w14:paraId="3CEA4C4B" w14:textId="77777777" w:rsidR="008D535B" w:rsidRDefault="008D535B"/>
    <w:p w14:paraId="5A73C55C" w14:textId="77777777" w:rsidR="00622387" w:rsidRDefault="00622387"/>
    <w:p w14:paraId="611E9692" w14:textId="77777777" w:rsidR="00622387" w:rsidRDefault="00622387"/>
    <w:sectPr w:rsidR="00622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C7A"/>
    <w:rsid w:val="000C5955"/>
    <w:rsid w:val="0014135F"/>
    <w:rsid w:val="002B1830"/>
    <w:rsid w:val="00551663"/>
    <w:rsid w:val="00595B1E"/>
    <w:rsid w:val="00622387"/>
    <w:rsid w:val="00853ABF"/>
    <w:rsid w:val="008D535B"/>
    <w:rsid w:val="00941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5F2D"/>
  <w15:chartTrackingRefBased/>
  <w15:docId w15:val="{62146EAF-79AA-48CD-9BDA-13C15435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1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1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1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1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1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1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C7A"/>
    <w:rPr>
      <w:rFonts w:eastAsiaTheme="majorEastAsia" w:cstheme="majorBidi"/>
      <w:color w:val="272727" w:themeColor="text1" w:themeTint="D8"/>
    </w:rPr>
  </w:style>
  <w:style w:type="paragraph" w:styleId="Title">
    <w:name w:val="Title"/>
    <w:basedOn w:val="Normal"/>
    <w:next w:val="Normal"/>
    <w:link w:val="TitleChar"/>
    <w:uiPriority w:val="10"/>
    <w:qFormat/>
    <w:rsid w:val="00941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C7A"/>
    <w:pPr>
      <w:spacing w:before="160"/>
      <w:jc w:val="center"/>
    </w:pPr>
    <w:rPr>
      <w:i/>
      <w:iCs/>
      <w:color w:val="404040" w:themeColor="text1" w:themeTint="BF"/>
    </w:rPr>
  </w:style>
  <w:style w:type="character" w:customStyle="1" w:styleId="QuoteChar">
    <w:name w:val="Quote Char"/>
    <w:basedOn w:val="DefaultParagraphFont"/>
    <w:link w:val="Quote"/>
    <w:uiPriority w:val="29"/>
    <w:rsid w:val="00941C7A"/>
    <w:rPr>
      <w:i/>
      <w:iCs/>
      <w:color w:val="404040" w:themeColor="text1" w:themeTint="BF"/>
    </w:rPr>
  </w:style>
  <w:style w:type="paragraph" w:styleId="ListParagraph">
    <w:name w:val="List Paragraph"/>
    <w:basedOn w:val="Normal"/>
    <w:uiPriority w:val="34"/>
    <w:qFormat/>
    <w:rsid w:val="00941C7A"/>
    <w:pPr>
      <w:ind w:left="720"/>
      <w:contextualSpacing/>
    </w:pPr>
  </w:style>
  <w:style w:type="character" w:styleId="IntenseEmphasis">
    <w:name w:val="Intense Emphasis"/>
    <w:basedOn w:val="DefaultParagraphFont"/>
    <w:uiPriority w:val="21"/>
    <w:qFormat/>
    <w:rsid w:val="00941C7A"/>
    <w:rPr>
      <w:i/>
      <w:iCs/>
      <w:color w:val="2F5496" w:themeColor="accent1" w:themeShade="BF"/>
    </w:rPr>
  </w:style>
  <w:style w:type="paragraph" w:styleId="IntenseQuote">
    <w:name w:val="Intense Quote"/>
    <w:basedOn w:val="Normal"/>
    <w:next w:val="Normal"/>
    <w:link w:val="IntenseQuoteChar"/>
    <w:uiPriority w:val="30"/>
    <w:qFormat/>
    <w:rsid w:val="00941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C7A"/>
    <w:rPr>
      <w:i/>
      <w:iCs/>
      <w:color w:val="2F5496" w:themeColor="accent1" w:themeShade="BF"/>
    </w:rPr>
  </w:style>
  <w:style w:type="character" w:styleId="IntenseReference">
    <w:name w:val="Intense Reference"/>
    <w:basedOn w:val="DefaultParagraphFont"/>
    <w:uiPriority w:val="32"/>
    <w:qFormat/>
    <w:rsid w:val="00941C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tmp"/><Relationship Id="rId18" Type="http://schemas.openxmlformats.org/officeDocument/2006/relationships/image" Target="media/image15.tmp"/><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tmp"/><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png"/><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tmp"/><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346</Words>
  <Characters>2253</Characters>
  <Application>Microsoft Office Word</Application>
  <DocSecurity>0</DocSecurity>
  <Lines>250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3</cp:revision>
  <dcterms:created xsi:type="dcterms:W3CDTF">2025-10-22T06:07:00Z</dcterms:created>
  <dcterms:modified xsi:type="dcterms:W3CDTF">2025-10-27T07:20:00Z</dcterms:modified>
</cp:coreProperties>
</file>