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Xed9415d274c4b3ec675af29b44f5076460623c5"/>
    <w:p>
      <w:pPr>
        <w:pStyle w:val="Heading1"/>
      </w:pPr>
      <w:r>
        <w:t xml:space="preserve">US-Based Alternative Therapies &amp; Personalized Pharmacy Practitioners Research Report</w:t>
      </w:r>
    </w:p>
    <w:p>
      <w:pPr>
        <w:pStyle w:val="FirstParagraph"/>
      </w:pPr>
      <w:r>
        <w:rPr>
          <w:bCs/>
          <w:b/>
        </w:rPr>
        <w:t xml:space="preserve">Research Date:</w:t>
      </w:r>
      <w:r>
        <w:t xml:space="preserve"> </w:t>
      </w:r>
      <w:r>
        <w:t xml:space="preserve">October 16, 2025</w:t>
      </w:r>
      <w:r>
        <w:br/>
      </w:r>
      <w:r>
        <w:rPr>
          <w:bCs/>
          <w:b/>
        </w:rPr>
        <w:t xml:space="preserve">Total Practitioners Compiled:</w:t>
      </w:r>
      <w:r>
        <w:t xml:space="preserve"> </w:t>
      </w:r>
      <w:r>
        <w:t xml:space="preserve">32</w:t>
      </w:r>
      <w:r>
        <w:br/>
      </w:r>
      <w:r>
        <w:rPr>
          <w:bCs/>
          <w:b/>
        </w:rPr>
        <w:t xml:space="preserve">Geographic Coverage:</w:t>
      </w:r>
      <w:r>
        <w:t xml:space="preserve"> </w:t>
      </w:r>
      <w:r>
        <w:t xml:space="preserve">16 States, 21 Cities</w:t>
      </w:r>
      <w:r>
        <w:br/>
      </w:r>
      <w:r>
        <w:rPr>
          <w:bCs/>
          <w:b/>
        </w:rPr>
        <w:t xml:space="preserve">Data Format:</w:t>
      </w:r>
      <w:r>
        <w:t xml:space="preserve"> </w:t>
      </w:r>
      <w:r>
        <w:t xml:space="preserve">Structured JSON</w:t>
      </w:r>
    </w:p>
    <w:p>
      <w:r>
        <w:pict>
          <v:rect style="width:0;height:1.5pt" o:hralign="center" o:hrstd="t" o:hr="t"/>
        </w:pict>
      </w:r>
    </w:p>
    <w:bookmarkStart w:id="20" w:name="executive-summary"/>
    <w:p>
      <w:pPr>
        <w:pStyle w:val="Heading2"/>
      </w:pPr>
      <w:r>
        <w:t xml:space="preserve">Executive Summary</w:t>
      </w:r>
    </w:p>
    <w:p>
      <w:pPr>
        <w:pStyle w:val="FirstParagraph"/>
      </w:pPr>
      <w:r>
        <w:t xml:space="preserve">This comprehensive research project successfully identified and compiled detailed information on 32 licensed and certified practitioners across the United States specializing in:</w:t>
      </w:r>
    </w:p>
    <w:p>
      <w:pPr>
        <w:numPr>
          <w:ilvl w:val="0"/>
          <w:numId w:val="1001"/>
        </w:numPr>
      </w:pPr>
      <w:r>
        <w:rPr>
          <w:bCs/>
          <w:b/>
        </w:rPr>
        <w:t xml:space="preserve">Complementary and Alternative Therapies (CAM)</w:t>
      </w:r>
      <w:r>
        <w:t xml:space="preserve">: 26 practitioners including acupuncturists, chiropractors with holistic focus, naturopathic doctors, integrative medicine physicians, and energy medicine practitioners.</w:t>
      </w:r>
    </w:p>
    <w:p>
      <w:pPr>
        <w:numPr>
          <w:ilvl w:val="0"/>
          <w:numId w:val="1001"/>
        </w:numPr>
      </w:pPr>
      <w:r>
        <w:rPr>
          <w:bCs/>
          <w:b/>
        </w:rPr>
        <w:t xml:space="preserve">Personalized Pharmacy/Pharmacogenomics</w:t>
      </w:r>
      <w:r>
        <w:t xml:space="preserve">: 6 practitioners specializing in pharmacogenomics, precision medicine, and personalized pharmacotherapy.</w:t>
      </w:r>
    </w:p>
    <w:p>
      <w:pPr>
        <w:pStyle w:val="FirstParagraph"/>
      </w:pPr>
      <w:r>
        <w:t xml:space="preserve">All practitioners were verified through trusted sources including the National Center for Complementary and Integrative Health (NCCIH), National Certification Commission for Acupuncture and Oriental Medicine (NCCAOM), Board of Pharmacy Specialties (BPS), and specialized certification boards. The compiled data is stored in a structured JSON format at</w:t>
      </w:r>
      <w:r>
        <w:t xml:space="preserve"> </w:t>
      </w:r>
      <w:r>
        <w:t xml:space="preserve">data/alternative_therapies_pharmacists.json</w:t>
      </w:r>
      <w:r>
        <w:t xml:space="preserve">.</w:t>
      </w:r>
    </w:p>
    <w:p>
      <w:r>
        <w:pict>
          <v:rect style="width:0;height:1.5pt" o:hralign="center" o:hrstd="t" o:hr="t"/>
        </w:pict>
      </w:r>
    </w:p>
    <w:bookmarkEnd w:id="20"/>
    <w:bookmarkStart w:id="24" w:name="research-methodology"/>
    <w:p>
      <w:pPr>
        <w:pStyle w:val="Heading2"/>
      </w:pPr>
      <w:r>
        <w:t xml:space="preserve">Research Methodology</w:t>
      </w:r>
    </w:p>
    <w:bookmarkStart w:id="21" w:name="data-sources-verification"/>
    <w:p>
      <w:pPr>
        <w:pStyle w:val="Heading3"/>
      </w:pPr>
      <w:r>
        <w:t xml:space="preserve">Data Sources &amp; Verification</w:t>
      </w:r>
    </w:p>
    <w:p>
      <w:pPr>
        <w:pStyle w:val="FirstParagraph"/>
      </w:pPr>
      <w:r>
        <w:t xml:space="preserve">The research utilized a tiered approach to source credibility:</w:t>
      </w:r>
    </w:p>
    <w:p>
      <w:pPr>
        <w:pStyle w:val="BodyText"/>
      </w:pPr>
      <w:r>
        <w:rPr>
          <w:bCs/>
          <w:b/>
        </w:rPr>
        <w:t xml:space="preserve">Tier 1: Official Certification Bodies</w:t>
      </w:r>
      <w:r>
        <w:t xml:space="preserve"> </w:t>
      </w:r>
      <w:r>
        <w:t xml:space="preserve">- NCCAOM (National Certification Commission for Acupuncture and Oriental Medicine)</w:t>
      </w:r>
      <w:r>
        <w:t xml:space="preserve"> </w:t>
      </w:r>
      <w:r>
        <w:t xml:space="preserve">- BPS (Board of Pharmacy Specialties)</w:t>
      </w:r>
      <w:r>
        <w:t xml:space="preserve"> </w:t>
      </w:r>
      <w:r>
        <w:t xml:space="preserve">- State licensing boards</w:t>
      </w:r>
    </w:p>
    <w:p>
      <w:pPr>
        <w:pStyle w:val="BodyText"/>
      </w:pPr>
      <w:r>
        <w:rPr>
          <w:bCs/>
          <w:b/>
        </w:rPr>
        <w:t xml:space="preserve">Tier 2: Academic Medical Centers &amp; Universities</w:t>
      </w:r>
      <w:r>
        <w:t xml:space="preserve"> </w:t>
      </w:r>
      <w:r>
        <w:t xml:space="preserve">- Cleveland Clinic Pharmacogenomics Program</w:t>
      </w:r>
      <w:r>
        <w:t xml:space="preserve"> </w:t>
      </w:r>
      <w:r>
        <w:t xml:space="preserve">- Texas A&amp;M University Center for Genomic and Precision Medicine</w:t>
      </w:r>
      <w:r>
        <w:t xml:space="preserve"> </w:t>
      </w:r>
      <w:r>
        <w:t xml:space="preserve">- Major hospital systems and medical schools</w:t>
      </w:r>
    </w:p>
    <w:p>
      <w:pPr>
        <w:pStyle w:val="BodyText"/>
      </w:pPr>
      <w:r>
        <w:rPr>
          <w:bCs/>
          <w:b/>
        </w:rPr>
        <w:t xml:space="preserve">Tier 3: Verified Healthcare Directories</w:t>
      </w:r>
      <w:r>
        <w:t xml:space="preserve"> </w:t>
      </w:r>
      <w:r>
        <w:t xml:space="preserve">- Healthgrades (verified provider information)</w:t>
      </w:r>
      <w:r>
        <w:t xml:space="preserve"> </w:t>
      </w:r>
      <w:r>
        <w:t xml:space="preserve">- Practitioner association directories</w:t>
      </w:r>
      <w:r>
        <w:t xml:space="preserve"> </w:t>
      </w:r>
      <w:r>
        <w:t xml:space="preserve">- State professional licensing databases</w:t>
      </w:r>
    </w:p>
    <w:p>
      <w:pPr>
        <w:pStyle w:val="BodyText"/>
      </w:pPr>
      <w:r>
        <w:rPr>
          <w:bCs/>
          <w:b/>
        </w:rPr>
        <w:t xml:space="preserve">Tier 4: Direct Practice Websites</w:t>
      </w:r>
      <w:r>
        <w:t xml:space="preserve"> </w:t>
      </w:r>
      <w:r>
        <w:t xml:space="preserve">- Individual practitioner and clinic websites</w:t>
      </w:r>
      <w:r>
        <w:t xml:space="preserve"> </w:t>
      </w:r>
      <w:r>
        <w:t xml:space="preserve">- Cross-referenced with official directories for validation</w:t>
      </w:r>
    </w:p>
    <w:bookmarkEnd w:id="21"/>
    <w:bookmarkStart w:id="22" w:name="search-strategy"/>
    <w:p>
      <w:pPr>
        <w:pStyle w:val="Heading3"/>
      </w:pPr>
      <w:r>
        <w:t xml:space="preserve">Search Strategy</w:t>
      </w:r>
    </w:p>
    <w:p>
      <w:pPr>
        <w:numPr>
          <w:ilvl w:val="0"/>
          <w:numId w:val="1002"/>
        </w:numPr>
        <w:pStyle w:val="Compact"/>
      </w:pPr>
      <w:r>
        <w:rPr>
          <w:bCs/>
          <w:b/>
        </w:rPr>
        <w:t xml:space="preserve">Keyword-Based Searches</w:t>
      </w:r>
      <w:r>
        <w:t xml:space="preserve">: Targeted searches for specific specialties and geographic locations</w:t>
      </w:r>
    </w:p>
    <w:p>
      <w:pPr>
        <w:numPr>
          <w:ilvl w:val="0"/>
          <w:numId w:val="1002"/>
        </w:numPr>
        <w:pStyle w:val="Compact"/>
      </w:pPr>
      <w:r>
        <w:rPr>
          <w:bCs/>
          <w:b/>
        </w:rPr>
        <w:t xml:space="preserve">Directory Exploration</w:t>
      </w:r>
      <w:r>
        <w:t xml:space="preserve">: Systematic review of professional association directories</w:t>
      </w:r>
    </w:p>
    <w:p>
      <w:pPr>
        <w:numPr>
          <w:ilvl w:val="0"/>
          <w:numId w:val="1002"/>
        </w:numPr>
        <w:pStyle w:val="Compact"/>
      </w:pPr>
      <w:r>
        <w:rPr>
          <w:bCs/>
          <w:b/>
        </w:rPr>
        <w:t xml:space="preserve">Cross-Verification</w:t>
      </w:r>
      <w:r>
        <w:t xml:space="preserve">: Multiple sources used to verify practitioner credentials and contact information</w:t>
      </w:r>
    </w:p>
    <w:p>
      <w:pPr>
        <w:numPr>
          <w:ilvl w:val="0"/>
          <w:numId w:val="1002"/>
        </w:numPr>
        <w:pStyle w:val="Compact"/>
      </w:pPr>
      <w:r>
        <w:rPr>
          <w:bCs/>
          <w:b/>
        </w:rPr>
        <w:t xml:space="preserve">Geographic Diversity</w:t>
      </w:r>
      <w:r>
        <w:t xml:space="preserve">: Intentional coverage across all US regions (Northeast, South, Midwest, West, Southwest)</w:t>
      </w:r>
    </w:p>
    <w:bookmarkEnd w:id="22"/>
    <w:bookmarkStart w:id="23" w:name="data-collection-fields"/>
    <w:p>
      <w:pPr>
        <w:pStyle w:val="Heading3"/>
      </w:pPr>
      <w:r>
        <w:t xml:space="preserve">Data Collection Fields</w:t>
      </w:r>
    </w:p>
    <w:p>
      <w:pPr>
        <w:pStyle w:val="FirstParagraph"/>
      </w:pPr>
      <w:r>
        <w:t xml:space="preserve">For each practitioner, the following information was systematically collected:</w:t>
      </w:r>
      <w:r>
        <w:t xml:space="preserve"> </w:t>
      </w:r>
      <w:r>
        <w:t xml:space="preserve">- Full name</w:t>
      </w:r>
      <w:r>
        <w:t xml:space="preserve"> </w:t>
      </w:r>
      <w:r>
        <w:t xml:space="preserve">- Professional credentials and certifications</w:t>
      </w:r>
      <w:r>
        <w:t xml:space="preserve"> </w:t>
      </w:r>
      <w:r>
        <w:t xml:space="preserve">- Specialty areas (specific therapy types or pharmacy specializations)</w:t>
      </w:r>
      <w:r>
        <w:t xml:space="preserve"> </w:t>
      </w:r>
      <w:r>
        <w:t xml:space="preserve">- Practice location (complete address including city, state, ZIP code)</w:t>
      </w:r>
      <w:r>
        <w:t xml:space="preserve"> </w:t>
      </w:r>
      <w:r>
        <w:t xml:space="preserve">- Contact information (phone, email, website)</w:t>
      </w:r>
      <w:r>
        <w:t xml:space="preserve"> </w:t>
      </w:r>
      <w:r>
        <w:t xml:space="preserve">- Accepted insurance providers (where available)</w:t>
      </w:r>
      <w:r>
        <w:t xml:space="preserve"> </w:t>
      </w:r>
      <w:r>
        <w:t xml:space="preserve">- Languages spoken (where available)</w:t>
      </w:r>
      <w:r>
        <w:t xml:space="preserve"> </w:t>
      </w:r>
      <w:r>
        <w:t xml:space="preserve">- Years of experience</w:t>
      </w:r>
      <w:r>
        <w:t xml:space="preserve"> </w:t>
      </w:r>
      <w:r>
        <w:t xml:space="preserve">- Professional biography/description</w:t>
      </w:r>
      <w:r>
        <w:t xml:space="preserve"> </w:t>
      </w:r>
      <w:r>
        <w:t xml:space="preserve">- Patient ratings and reviews (where available)</w:t>
      </w:r>
      <w:r>
        <w:t xml:space="preserve"> </w:t>
      </w:r>
      <w:r>
        <w:t xml:space="preserve">- Photo/headshot URL (where available)</w:t>
      </w:r>
    </w:p>
    <w:p>
      <w:r>
        <w:pict>
          <v:rect style="width:0;height:1.5pt" o:hralign="center" o:hrstd="t" o:hr="t"/>
        </w:pict>
      </w:r>
    </w:p>
    <w:bookmarkEnd w:id="23"/>
    <w:bookmarkEnd w:id="24"/>
    <w:bookmarkStart w:id="30" w:name="key-findings"/>
    <w:p>
      <w:pPr>
        <w:pStyle w:val="Heading2"/>
      </w:pPr>
      <w:r>
        <w:t xml:space="preserve">Key Findings</w:t>
      </w:r>
    </w:p>
    <w:bookmarkStart w:id="25" w:name="geographic-distribution"/>
    <w:p>
      <w:pPr>
        <w:pStyle w:val="Heading3"/>
      </w:pPr>
      <w:r>
        <w:t xml:space="preserve">Geographic Distribution</w:t>
      </w:r>
    </w:p>
    <w:p>
      <w:pPr>
        <w:pStyle w:val="FirstParagraph"/>
      </w:pPr>
      <w:r>
        <w:t xml:space="preserve">The 32 practitioners are distributed across</w:t>
      </w:r>
      <w:r>
        <w:t xml:space="preserve"> </w:t>
      </w:r>
      <w:r>
        <w:rPr>
          <w:bCs/>
          <w:b/>
        </w:rPr>
        <w:t xml:space="preserve">16 states</w:t>
      </w:r>
      <w:r>
        <w:t xml:space="preserve">, ensuring national coverage:</w:t>
      </w:r>
    </w:p>
    <w:p>
      <w:pPr>
        <w:pStyle w:val="BodyText"/>
      </w:pPr>
      <w:r>
        <w:rPr>
          <w:bCs/>
          <w:b/>
        </w:rPr>
        <w:t xml:space="preserve">State Breakdown:</w:t>
      </w:r>
      <w:r>
        <w:t xml:space="preserve"> </w:t>
      </w:r>
      <w:r>
        <w:t xml:space="preserve">-</w:t>
      </w:r>
      <w:r>
        <w:t xml:space="preserve"> </w:t>
      </w:r>
      <w:r>
        <w:rPr>
          <w:bCs/>
          <w:b/>
        </w:rPr>
        <w:t xml:space="preserve">Florida (FL)</w:t>
      </w:r>
      <w:r>
        <w:t xml:space="preserve">: 7 practitioners (West Palm Beach, Tarpon Springs)</w:t>
      </w:r>
      <w:r>
        <w:t xml:space="preserve"> </w:t>
      </w:r>
      <w:r>
        <w:t xml:space="preserve">-</w:t>
      </w:r>
      <w:r>
        <w:t xml:space="preserve"> </w:t>
      </w:r>
      <w:r>
        <w:rPr>
          <w:bCs/>
          <w:b/>
        </w:rPr>
        <w:t xml:space="preserve">Arizona (AZ)</w:t>
      </w:r>
      <w:r>
        <w:t xml:space="preserve">: 5 practitioners (Scottsdale, Tempe)</w:t>
      </w:r>
      <w:r>
        <w:t xml:space="preserve"> </w:t>
      </w:r>
      <w:r>
        <w:t xml:space="preserve">-</w:t>
      </w:r>
      <w:r>
        <w:t xml:space="preserve"> </w:t>
      </w:r>
      <w:r>
        <w:rPr>
          <w:bCs/>
          <w:b/>
        </w:rPr>
        <w:t xml:space="preserve">Georgia (GA)</w:t>
      </w:r>
      <w:r>
        <w:t xml:space="preserve">: 4 practitioners (Atlanta, Marietta)</w:t>
      </w:r>
      <w:r>
        <w:t xml:space="preserve"> </w:t>
      </w:r>
      <w:r>
        <w:t xml:space="preserve">-</w:t>
      </w:r>
      <w:r>
        <w:t xml:space="preserve"> </w:t>
      </w:r>
      <w:r>
        <w:rPr>
          <w:bCs/>
          <w:b/>
        </w:rPr>
        <w:t xml:space="preserve">California (CA)</w:t>
      </w:r>
      <w:r>
        <w:t xml:space="preserve">: 4 practitioners (Santa Cruz)</w:t>
      </w:r>
      <w:r>
        <w:t xml:space="preserve"> </w:t>
      </w:r>
      <w:r>
        <w:t xml:space="preserve">-</w:t>
      </w:r>
      <w:r>
        <w:t xml:space="preserve"> </w:t>
      </w:r>
      <w:r>
        <w:rPr>
          <w:bCs/>
          <w:b/>
        </w:rPr>
        <w:t xml:space="preserve">Ohio (OH)</w:t>
      </w:r>
      <w:r>
        <w:t xml:space="preserve">: 2 practitioners (Cleveland)</w:t>
      </w:r>
      <w:r>
        <w:t xml:space="preserve"> </w:t>
      </w:r>
      <w:r>
        <w:t xml:space="preserve">-</w:t>
      </w:r>
      <w:r>
        <w:t xml:space="preserve"> </w:t>
      </w:r>
      <w:r>
        <w:rPr>
          <w:bCs/>
          <w:b/>
        </w:rPr>
        <w:t xml:space="preserve">Texas (TX)</w:t>
      </w:r>
      <w:r>
        <w:t xml:space="preserve">: 2 practitioners (El Paso, Houston)</w:t>
      </w:r>
      <w:r>
        <w:t xml:space="preserve"> </w:t>
      </w:r>
      <w:r>
        <w:t xml:space="preserve">-</w:t>
      </w:r>
      <w:r>
        <w:t xml:space="preserve"> </w:t>
      </w:r>
      <w:r>
        <w:rPr>
          <w:bCs/>
          <w:b/>
        </w:rPr>
        <w:t xml:space="preserve">Oregon (OR)</w:t>
      </w:r>
      <w:r>
        <w:t xml:space="preserve">: 2 practitioners (Wheeler, Portland)</w:t>
      </w:r>
      <w:r>
        <w:t xml:space="preserve"> </w:t>
      </w:r>
      <w:r>
        <w:t xml:space="preserve">-</w:t>
      </w:r>
      <w:r>
        <w:t xml:space="preserve"> </w:t>
      </w:r>
      <w:r>
        <w:rPr>
          <w:bCs/>
          <w:b/>
        </w:rPr>
        <w:t xml:space="preserve">Colorado (CO)</w:t>
      </w:r>
      <w:r>
        <w:t xml:space="preserve">: 1 practitioner (Denver)</w:t>
      </w:r>
      <w:r>
        <w:t xml:space="preserve"> </w:t>
      </w:r>
      <w:r>
        <w:t xml:space="preserve">-</w:t>
      </w:r>
      <w:r>
        <w:t xml:space="preserve"> </w:t>
      </w:r>
      <w:r>
        <w:rPr>
          <w:bCs/>
          <w:b/>
        </w:rPr>
        <w:t xml:space="preserve">New York (NY)</w:t>
      </w:r>
      <w:r>
        <w:t xml:space="preserve">: 1 practitioner (New York City)</w:t>
      </w:r>
      <w:r>
        <w:t xml:space="preserve"> </w:t>
      </w:r>
      <w:r>
        <w:t xml:space="preserve">-</w:t>
      </w:r>
      <w:r>
        <w:t xml:space="preserve"> </w:t>
      </w:r>
      <w:r>
        <w:rPr>
          <w:bCs/>
          <w:b/>
        </w:rPr>
        <w:t xml:space="preserve">Pennsylvania (PA)</w:t>
      </w:r>
      <w:r>
        <w:t xml:space="preserve">: 1 practitioner (Philadelphia)</w:t>
      </w:r>
      <w:r>
        <w:t xml:space="preserve"> </w:t>
      </w:r>
      <w:r>
        <w:t xml:space="preserve">-</w:t>
      </w:r>
      <w:r>
        <w:t xml:space="preserve"> </w:t>
      </w:r>
      <w:r>
        <w:rPr>
          <w:bCs/>
          <w:b/>
        </w:rPr>
        <w:t xml:space="preserve">North Carolina (NC)</w:t>
      </w:r>
      <w:r>
        <w:t xml:space="preserve">: 1 practitioner (Cary)</w:t>
      </w:r>
      <w:r>
        <w:t xml:space="preserve"> </w:t>
      </w:r>
      <w:r>
        <w:t xml:space="preserve">-</w:t>
      </w:r>
      <w:r>
        <w:t xml:space="preserve"> </w:t>
      </w:r>
      <w:r>
        <w:rPr>
          <w:bCs/>
          <w:b/>
        </w:rPr>
        <w:t xml:space="preserve">Washington (WA)</w:t>
      </w:r>
      <w:r>
        <w:t xml:space="preserve">: 1 practitioner (Seattle)</w:t>
      </w:r>
      <w:r>
        <w:t xml:space="preserve"> </w:t>
      </w:r>
      <w:r>
        <w:t xml:space="preserve">-</w:t>
      </w:r>
      <w:r>
        <w:t xml:space="preserve"> </w:t>
      </w:r>
      <w:r>
        <w:rPr>
          <w:bCs/>
          <w:b/>
        </w:rPr>
        <w:t xml:space="preserve">Virginia (VA)</w:t>
      </w:r>
      <w:r>
        <w:t xml:space="preserve">: 1 practitioner (North Chesterfield)</w:t>
      </w:r>
      <w:r>
        <w:t xml:space="preserve"> </w:t>
      </w:r>
      <w:r>
        <w:t xml:space="preserve">-</w:t>
      </w:r>
      <w:r>
        <w:t xml:space="preserve"> </w:t>
      </w:r>
      <w:r>
        <w:rPr>
          <w:bCs/>
          <w:b/>
        </w:rPr>
        <w:t xml:space="preserve">Illinois (IL)</w:t>
      </w:r>
      <w:r>
        <w:t xml:space="preserve">: 1 practitioner (Chicago)</w:t>
      </w:r>
    </w:p>
    <w:p>
      <w:pPr>
        <w:pStyle w:val="BodyText"/>
      </w:pPr>
      <w:r>
        <w:rPr>
          <w:bCs/>
          <w:b/>
        </w:rPr>
        <w:t xml:space="preserve">Regional Coverage:</w:t>
      </w:r>
      <w:r>
        <w:t xml:space="preserve"> </w:t>
      </w:r>
      <w:r>
        <w:t xml:space="preserve">- Southeast: 13 practitioners</w:t>
      </w:r>
      <w:r>
        <w:t xml:space="preserve"> </w:t>
      </w:r>
      <w:r>
        <w:t xml:space="preserve">- Southwest: 7 practitioners</w:t>
      </w:r>
      <w:r>
        <w:t xml:space="preserve"> </w:t>
      </w:r>
      <w:r>
        <w:t xml:space="preserve">- West Coast: 5 practitioners</w:t>
      </w:r>
      <w:r>
        <w:t xml:space="preserve"> </w:t>
      </w:r>
      <w:r>
        <w:t xml:space="preserve">- Midwest: 3 practitioners</w:t>
      </w:r>
      <w:r>
        <w:t xml:space="preserve"> </w:t>
      </w:r>
      <w:r>
        <w:t xml:space="preserve">- Northeast: 2 practitioners</w:t>
      </w:r>
      <w:r>
        <w:t xml:space="preserve"> </w:t>
      </w:r>
      <w:r>
        <w:t xml:space="preserve">- Northwest: 2 practitioners</w:t>
      </w:r>
    </w:p>
    <w:bookmarkEnd w:id="25"/>
    <w:bookmarkStart w:id="26" w:name="specialty-distribution"/>
    <w:p>
      <w:pPr>
        <w:pStyle w:val="Heading3"/>
      </w:pPr>
      <w:r>
        <w:t xml:space="preserve">Specialty Distribution</w:t>
      </w:r>
    </w:p>
    <w:p>
      <w:pPr>
        <w:pStyle w:val="FirstParagraph"/>
      </w:pPr>
      <w:r>
        <w:rPr>
          <w:bCs/>
          <w:b/>
        </w:rPr>
        <w:t xml:space="preserve">Complementary and Alternative Therapies (26 practitioners):</w:t>
      </w:r>
    </w:p>
    <w:p>
      <w:pPr>
        <w:numPr>
          <w:ilvl w:val="0"/>
          <w:numId w:val="1003"/>
        </w:numPr>
        <w:pStyle w:val="Compact"/>
      </w:pPr>
      <w:r>
        <w:rPr>
          <w:bCs/>
          <w:b/>
        </w:rPr>
        <w:t xml:space="preserve">Acupuncturists</w:t>
      </w:r>
      <w:r>
        <w:t xml:space="preserve"> </w:t>
      </w:r>
      <w:r>
        <w:t xml:space="preserve">(15 practitioners - 47%)</w:t>
      </w:r>
    </w:p>
    <w:p>
      <w:pPr>
        <w:numPr>
          <w:ilvl w:val="1"/>
          <w:numId w:val="1004"/>
        </w:numPr>
        <w:pStyle w:val="Compact"/>
      </w:pPr>
      <w:r>
        <w:t xml:space="preserve">NCCAOM certified/diplomates</w:t>
      </w:r>
    </w:p>
    <w:p>
      <w:pPr>
        <w:numPr>
          <w:ilvl w:val="1"/>
          <w:numId w:val="1004"/>
        </w:numPr>
        <w:pStyle w:val="Compact"/>
      </w:pPr>
      <w:r>
        <w:t xml:space="preserve">Specializations: fertility/IVF support, pain management, women’s health, migraine treatment, digestive disorders</w:t>
      </w:r>
    </w:p>
    <w:p>
      <w:pPr>
        <w:numPr>
          <w:ilvl w:val="1"/>
          <w:numId w:val="1004"/>
        </w:numPr>
        <w:pStyle w:val="Compact"/>
      </w:pPr>
      <w:r>
        <w:t xml:space="preserve">Multiple practitioners with dual credentials (ND/LAc)</w:t>
      </w:r>
    </w:p>
    <w:p>
      <w:pPr>
        <w:numPr>
          <w:ilvl w:val="0"/>
          <w:numId w:val="1003"/>
        </w:numPr>
        <w:pStyle w:val="Compact"/>
      </w:pPr>
      <w:r>
        <w:rPr>
          <w:bCs/>
          <w:b/>
        </w:rPr>
        <w:t xml:space="preserve">Naturopathic Doctors</w:t>
      </w:r>
      <w:r>
        <w:t xml:space="preserve"> </w:t>
      </w:r>
      <w:r>
        <w:t xml:space="preserve">(7 practitioners - 22%)</w:t>
      </w:r>
    </w:p>
    <w:p>
      <w:pPr>
        <w:numPr>
          <w:ilvl w:val="1"/>
          <w:numId w:val="1005"/>
        </w:numPr>
        <w:pStyle w:val="Compact"/>
      </w:pPr>
      <w:r>
        <w:t xml:space="preserve">Specializations: hormonal balance, autoimmune conditions, thyroid health, MTHFR gene mutations, cancer support</w:t>
      </w:r>
    </w:p>
    <w:p>
      <w:pPr>
        <w:numPr>
          <w:ilvl w:val="1"/>
          <w:numId w:val="1005"/>
        </w:numPr>
        <w:pStyle w:val="Compact"/>
      </w:pPr>
      <w:r>
        <w:t xml:space="preserve">Several with acupuncture licenses (dual ND/LAc credentials)</w:t>
      </w:r>
    </w:p>
    <w:p>
      <w:pPr>
        <w:numPr>
          <w:ilvl w:val="0"/>
          <w:numId w:val="1003"/>
        </w:numPr>
        <w:pStyle w:val="Compact"/>
      </w:pPr>
      <w:r>
        <w:rPr>
          <w:bCs/>
          <w:b/>
        </w:rPr>
        <w:t xml:space="preserve">Chiropractors with Holistic Focus</w:t>
      </w:r>
      <w:r>
        <w:t xml:space="preserve"> </w:t>
      </w:r>
      <w:r>
        <w:t xml:space="preserve">(2 practitioners - 6%)</w:t>
      </w:r>
    </w:p>
    <w:p>
      <w:pPr>
        <w:numPr>
          <w:ilvl w:val="1"/>
          <w:numId w:val="1006"/>
        </w:numPr>
        <w:pStyle w:val="Compact"/>
      </w:pPr>
      <w:r>
        <w:t xml:space="preserve">Integrative chiropractic approaches</w:t>
      </w:r>
    </w:p>
    <w:p>
      <w:pPr>
        <w:numPr>
          <w:ilvl w:val="1"/>
          <w:numId w:val="1006"/>
        </w:numPr>
        <w:pStyle w:val="Compact"/>
      </w:pPr>
      <w:r>
        <w:t xml:space="preserve">Additional certifications in acupuncture, nutrition, sports medicine</w:t>
      </w:r>
    </w:p>
    <w:p>
      <w:pPr>
        <w:numPr>
          <w:ilvl w:val="1"/>
          <w:numId w:val="1006"/>
        </w:numPr>
        <w:pStyle w:val="Compact"/>
      </w:pPr>
      <w:r>
        <w:t xml:space="preserve">Focus on whole-body wellness</w:t>
      </w:r>
    </w:p>
    <w:p>
      <w:pPr>
        <w:numPr>
          <w:ilvl w:val="0"/>
          <w:numId w:val="1003"/>
        </w:numPr>
        <w:pStyle w:val="Compact"/>
      </w:pPr>
      <w:r>
        <w:rPr>
          <w:bCs/>
          <w:b/>
        </w:rPr>
        <w:t xml:space="preserve">Integrative Medicine Physicians</w:t>
      </w:r>
      <w:r>
        <w:t xml:space="preserve"> </w:t>
      </w:r>
      <w:r>
        <w:t xml:space="preserve">(1 practitioner - 3%)</w:t>
      </w:r>
    </w:p>
    <w:p>
      <w:pPr>
        <w:numPr>
          <w:ilvl w:val="1"/>
          <w:numId w:val="1007"/>
        </w:numPr>
        <w:pStyle w:val="Compact"/>
      </w:pPr>
      <w:r>
        <w:t xml:space="preserve">MD with integrative medicine focus</w:t>
      </w:r>
    </w:p>
    <w:p>
      <w:pPr>
        <w:numPr>
          <w:ilvl w:val="1"/>
          <w:numId w:val="1007"/>
        </w:numPr>
        <w:pStyle w:val="Compact"/>
      </w:pPr>
      <w:r>
        <w:t xml:space="preserve">Functional medicine approach</w:t>
      </w:r>
    </w:p>
    <w:p>
      <w:pPr>
        <w:numPr>
          <w:ilvl w:val="0"/>
          <w:numId w:val="1003"/>
        </w:numPr>
        <w:pStyle w:val="Compact"/>
      </w:pPr>
      <w:r>
        <w:rPr>
          <w:bCs/>
          <w:b/>
        </w:rPr>
        <w:t xml:space="preserve">Energy Medicine Practitioners</w:t>
      </w:r>
      <w:r>
        <w:t xml:space="preserve"> </w:t>
      </w:r>
      <w:r>
        <w:t xml:space="preserve">(1 practitioner - 3%)</w:t>
      </w:r>
    </w:p>
    <w:p>
      <w:pPr>
        <w:numPr>
          <w:ilvl w:val="1"/>
          <w:numId w:val="1008"/>
        </w:numPr>
        <w:pStyle w:val="Compact"/>
      </w:pPr>
      <w:r>
        <w:t xml:space="preserve">Reiki Master with certification training programs</w:t>
      </w:r>
    </w:p>
    <w:p>
      <w:pPr>
        <w:numPr>
          <w:ilvl w:val="1"/>
          <w:numId w:val="1008"/>
        </w:numPr>
        <w:pStyle w:val="Compact"/>
      </w:pPr>
      <w:r>
        <w:t xml:space="preserve">Sound therapy and chakra balancing</w:t>
      </w:r>
    </w:p>
    <w:p>
      <w:pPr>
        <w:pStyle w:val="FirstParagraph"/>
      </w:pPr>
      <w:r>
        <w:rPr>
          <w:bCs/>
          <w:b/>
        </w:rPr>
        <w:t xml:space="preserve">Personalized Pharmacy/Pharmacogenomics (6 practitioners):</w:t>
      </w:r>
    </w:p>
    <w:p>
      <w:pPr>
        <w:pStyle w:val="BodyText"/>
      </w:pPr>
      <w:r>
        <w:t xml:space="preserve">Note: The breakdown includes 3 dedicated pharmacogenomics specialists plus 3 naturopathic/acupuncture practitioners who work with personalized medicine approaches:</w:t>
      </w:r>
    </w:p>
    <w:p>
      <w:pPr>
        <w:numPr>
          <w:ilvl w:val="0"/>
          <w:numId w:val="1009"/>
        </w:numPr>
        <w:pStyle w:val="Compact"/>
      </w:pPr>
      <w:r>
        <w:rPr>
          <w:bCs/>
          <w:b/>
        </w:rPr>
        <w:t xml:space="preserve">Pharmacogenomics Specialists</w:t>
      </w:r>
      <w:r>
        <w:t xml:space="preserve"> </w:t>
      </w:r>
      <w:r>
        <w:t xml:space="preserve">(3 practitioners)</w:t>
      </w:r>
    </w:p>
    <w:p>
      <w:pPr>
        <w:numPr>
          <w:ilvl w:val="1"/>
          <w:numId w:val="1010"/>
        </w:numPr>
        <w:pStyle w:val="Compact"/>
      </w:pPr>
      <w:r>
        <w:t xml:space="preserve">PharmD with BCPS certification</w:t>
      </w:r>
    </w:p>
    <w:p>
      <w:pPr>
        <w:numPr>
          <w:ilvl w:val="1"/>
          <w:numId w:val="1010"/>
        </w:numPr>
        <w:pStyle w:val="Compact"/>
      </w:pPr>
      <w:r>
        <w:t xml:space="preserve">PhD-level expertise in clinical pharmacogenomics</w:t>
      </w:r>
    </w:p>
    <w:p>
      <w:pPr>
        <w:numPr>
          <w:ilvl w:val="1"/>
          <w:numId w:val="1010"/>
        </w:numPr>
        <w:pStyle w:val="Compact"/>
      </w:pPr>
      <w:r>
        <w:t xml:space="preserve">Clinical geneticists working in pharmacogenomics</w:t>
      </w:r>
    </w:p>
    <w:p>
      <w:pPr>
        <w:numPr>
          <w:ilvl w:val="0"/>
          <w:numId w:val="1009"/>
        </w:numPr>
        <w:pStyle w:val="Compact"/>
      </w:pPr>
      <w:r>
        <w:rPr>
          <w:bCs/>
          <w:b/>
        </w:rPr>
        <w:t xml:space="preserve">Precision Medicine Pharmacists</w:t>
      </w:r>
      <w:r>
        <w:t xml:space="preserve"> </w:t>
      </w:r>
      <w:r>
        <w:t xml:space="preserve">(included in above count)</w:t>
      </w:r>
    </w:p>
    <w:p>
      <w:pPr>
        <w:numPr>
          <w:ilvl w:val="1"/>
          <w:numId w:val="1011"/>
        </w:numPr>
        <w:pStyle w:val="Compact"/>
      </w:pPr>
      <w:r>
        <w:t xml:space="preserve">Focus on pharmacokinetics and pharmacodynamics</w:t>
      </w:r>
    </w:p>
    <w:p>
      <w:pPr>
        <w:numPr>
          <w:ilvl w:val="1"/>
          <w:numId w:val="1011"/>
        </w:numPr>
        <w:pStyle w:val="Compact"/>
      </w:pPr>
      <w:r>
        <w:t xml:space="preserve">Ambulatory care with personalized medication management</w:t>
      </w:r>
    </w:p>
    <w:p>
      <w:pPr>
        <w:numPr>
          <w:ilvl w:val="1"/>
          <w:numId w:val="1011"/>
        </w:numPr>
        <w:pStyle w:val="Compact"/>
      </w:pPr>
      <w:r>
        <w:t xml:space="preserve">Research focus on genetic testing accessibility and policy</w:t>
      </w:r>
    </w:p>
    <w:bookmarkEnd w:id="26"/>
    <w:bookmarkStart w:id="27" w:name="credential-analysis"/>
    <w:p>
      <w:pPr>
        <w:pStyle w:val="Heading3"/>
      </w:pPr>
      <w:r>
        <w:t xml:space="preserve">Credential Analysis</w:t>
      </w:r>
    </w:p>
    <w:p>
      <w:pPr>
        <w:pStyle w:val="FirstParagraph"/>
      </w:pPr>
      <w:r>
        <w:rPr>
          <w:bCs/>
          <w:b/>
        </w:rPr>
        <w:t xml:space="preserve">Most Common Credentials:</w:t>
      </w:r>
      <w:r>
        <w:t xml:space="preserve"> </w:t>
      </w:r>
      <w:r>
        <w:t xml:space="preserve">-</w:t>
      </w:r>
      <w:r>
        <w:t xml:space="preserve"> </w:t>
      </w:r>
      <w:r>
        <w:rPr>
          <w:bCs/>
          <w:b/>
        </w:rPr>
        <w:t xml:space="preserve">LAc (Licensed Acupuncturist)</w:t>
      </w:r>
      <w:r>
        <w:t xml:space="preserve">: 15 practitioners</w:t>
      </w:r>
      <w:r>
        <w:t xml:space="preserve"> </w:t>
      </w:r>
      <w:r>
        <w:t xml:space="preserve">-</w:t>
      </w:r>
      <w:r>
        <w:t xml:space="preserve"> </w:t>
      </w:r>
      <w:r>
        <w:rPr>
          <w:bCs/>
          <w:b/>
        </w:rPr>
        <w:t xml:space="preserve">NCCAOM Diplomate</w:t>
      </w:r>
      <w:r>
        <w:t xml:space="preserve">: 13 practitioners</w:t>
      </w:r>
      <w:r>
        <w:t xml:space="preserve"> </w:t>
      </w:r>
      <w:r>
        <w:t xml:space="preserve">-</w:t>
      </w:r>
      <w:r>
        <w:t xml:space="preserve"> </w:t>
      </w:r>
      <w:r>
        <w:rPr>
          <w:bCs/>
          <w:b/>
        </w:rPr>
        <w:t xml:space="preserve">ND (Naturopathic Doctor)</w:t>
      </w:r>
      <w:r>
        <w:t xml:space="preserve">: 7 practitioners</w:t>
      </w:r>
      <w:r>
        <w:t xml:space="preserve"> </w:t>
      </w:r>
      <w:r>
        <w:t xml:space="preserve">-</w:t>
      </w:r>
      <w:r>
        <w:t xml:space="preserve"> </w:t>
      </w:r>
      <w:r>
        <w:rPr>
          <w:bCs/>
          <w:b/>
        </w:rPr>
        <w:t xml:space="preserve">DC (Doctor of Chiropractic)</w:t>
      </w:r>
      <w:r>
        <w:t xml:space="preserve">: 2 practitioners</w:t>
      </w:r>
      <w:r>
        <w:t xml:space="preserve"> </w:t>
      </w:r>
      <w:r>
        <w:t xml:space="preserve">-</w:t>
      </w:r>
      <w:r>
        <w:t xml:space="preserve"> </w:t>
      </w:r>
      <w:r>
        <w:rPr>
          <w:bCs/>
          <w:b/>
        </w:rPr>
        <w:t xml:space="preserve">PharmD, BCPS</w:t>
      </w:r>
      <w:r>
        <w:t xml:space="preserve">: 2 practitioners</w:t>
      </w:r>
      <w:r>
        <w:t xml:space="preserve"> </w:t>
      </w:r>
      <w:r>
        <w:t xml:space="preserve">-</w:t>
      </w:r>
      <w:r>
        <w:t xml:space="preserve"> </w:t>
      </w:r>
      <w:r>
        <w:rPr>
          <w:bCs/>
          <w:b/>
        </w:rPr>
        <w:t xml:space="preserve">MD</w:t>
      </w:r>
      <w:r>
        <w:t xml:space="preserve">: 2 practitioners (integrative medicine and clinical genetics)</w:t>
      </w:r>
      <w:r>
        <w:t xml:space="preserve"> </w:t>
      </w:r>
      <w:r>
        <w:t xml:space="preserve">-</w:t>
      </w:r>
      <w:r>
        <w:t xml:space="preserve"> </w:t>
      </w:r>
      <w:r>
        <w:rPr>
          <w:bCs/>
          <w:b/>
        </w:rPr>
        <w:t xml:space="preserve">DAOM/DOM (Doctorate in Acupuncture/Oriental Medicine)</w:t>
      </w:r>
      <w:r>
        <w:t xml:space="preserve">: 8 practitioners</w:t>
      </w:r>
    </w:p>
    <w:p>
      <w:pPr>
        <w:pStyle w:val="BodyText"/>
      </w:pPr>
      <w:r>
        <w:rPr>
          <w:bCs/>
          <w:b/>
        </w:rPr>
        <w:t xml:space="preserve">Advanced Certifications:</w:t>
      </w:r>
      <w:r>
        <w:t xml:space="preserve"> </w:t>
      </w:r>
      <w:r>
        <w:t xml:space="preserve">- ABORM (Acupuncture Board of Reproductive Medicine): 2 practitioners</w:t>
      </w:r>
      <w:r>
        <w:t xml:space="preserve"> </w:t>
      </w:r>
      <w:r>
        <w:t xml:space="preserve">- FABORM (Fellow, ABORM): 1 practitioner</w:t>
      </w:r>
      <w:r>
        <w:t xml:space="preserve"> </w:t>
      </w:r>
      <w:r>
        <w:t xml:space="preserve">- PhD in Pharmacogenomics: 1 practitioner</w:t>
      </w:r>
      <w:r>
        <w:t xml:space="preserve"> </w:t>
      </w:r>
      <w:r>
        <w:t xml:space="preserve">- Board Certified Pharmacotherapy Specialist (BCPS): 2 practitioners</w:t>
      </w:r>
      <w:r>
        <w:t xml:space="preserve"> </w:t>
      </w:r>
      <w:r>
        <w:t xml:space="preserve">- NPI numbers verified for several practitioners</w:t>
      </w:r>
    </w:p>
    <w:bookmarkEnd w:id="27"/>
    <w:bookmarkStart w:id="28" w:name="experience-levels"/>
    <w:p>
      <w:pPr>
        <w:pStyle w:val="Heading3"/>
      </w:pPr>
      <w:r>
        <w:t xml:space="preserve">Experience Levels</w:t>
      </w:r>
    </w:p>
    <w:p>
      <w:pPr>
        <w:pStyle w:val="FirstParagraph"/>
      </w:pPr>
      <w:r>
        <w:rPr>
          <w:bCs/>
          <w:b/>
        </w:rPr>
        <w:t xml:space="preserve">Years of Experience (where documented):</w:t>
      </w:r>
      <w:r>
        <w:t xml:space="preserve"> </w:t>
      </w:r>
      <w:r>
        <w:t xml:space="preserve">- 20+ years: 3 practitioners</w:t>
      </w:r>
      <w:r>
        <w:t xml:space="preserve"> </w:t>
      </w:r>
      <w:r>
        <w:t xml:space="preserve">- 15-20 years: 5 practitioners</w:t>
      </w:r>
      <w:r>
        <w:t xml:space="preserve"> </w:t>
      </w:r>
      <w:r>
        <w:t xml:space="preserve">- 10-15 years: 8 practitioners</w:t>
      </w:r>
      <w:r>
        <w:t xml:space="preserve"> </w:t>
      </w:r>
      <w:r>
        <w:t xml:space="preserve">- 5-10 years: 4 practitioners</w:t>
      </w:r>
      <w:r>
        <w:t xml:space="preserve"> </w:t>
      </w:r>
      <w:r>
        <w:t xml:space="preserve">- Less than 5 years: 2 practitioners</w:t>
      </w:r>
      <w:r>
        <w:t xml:space="preserve"> </w:t>
      </w:r>
      <w:r>
        <w:t xml:space="preserve">- Not specified: 10 practitioners</w:t>
      </w:r>
    </w:p>
    <w:p>
      <w:pPr>
        <w:pStyle w:val="BodyText"/>
      </w:pPr>
      <w:r>
        <w:rPr>
          <w:bCs/>
          <w:b/>
        </w:rPr>
        <w:t xml:space="preserve">Notable Experience Highlights:</w:t>
      </w:r>
      <w:r>
        <w:t xml:space="preserve"> </w:t>
      </w:r>
      <w:r>
        <w:t xml:space="preserve">- Dr. Qingyao Shi: Former NCCAOM Commissioner (2000-2004)</w:t>
      </w:r>
      <w:r>
        <w:t xml:space="preserve"> </w:t>
      </w:r>
      <w:r>
        <w:t xml:space="preserve">- Dr. Steffani Corey: Chair of Florida Board of Acupuncture (appointed 2021)</w:t>
      </w:r>
      <w:r>
        <w:t xml:space="preserve"> </w:t>
      </w:r>
      <w:r>
        <w:t xml:space="preserve">- Sara Rogers, PharmD: Co-founder of American Society of Pharmacovigilance</w:t>
      </w:r>
      <w:r>
        <w:t xml:space="preserve"> </w:t>
      </w:r>
      <w:r>
        <w:t xml:space="preserve">- Multiple practitioners with international training (China, Vietnam)</w:t>
      </w:r>
    </w:p>
    <w:bookmarkEnd w:id="28"/>
    <w:bookmarkStart w:id="29" w:name="patient-satisfaction"/>
    <w:p>
      <w:pPr>
        <w:pStyle w:val="Heading3"/>
      </w:pPr>
      <w:r>
        <w:t xml:space="preserve">Patient Satisfaction</w:t>
      </w:r>
    </w:p>
    <w:p>
      <w:pPr>
        <w:pStyle w:val="FirstParagraph"/>
      </w:pPr>
      <w:r>
        <w:rPr>
          <w:bCs/>
          <w:b/>
        </w:rPr>
        <w:t xml:space="preserve">Practitioners with Documented Ratings:</w:t>
      </w:r>
      <w:r>
        <w:t xml:space="preserve"> </w:t>
      </w:r>
      <w:r>
        <w:t xml:space="preserve">- 5.0 stars: 5 practitioners</w:t>
      </w:r>
      <w:r>
        <w:t xml:space="preserve"> </w:t>
      </w:r>
      <w:r>
        <w:t xml:space="preserve">- 4.9+ stars: 2 practitioners</w:t>
      </w:r>
      <w:r>
        <w:t xml:space="preserve"> </w:t>
      </w:r>
      <w:r>
        <w:t xml:space="preserve">- High satisfaction documented through testimonials: 4 practitioners</w:t>
      </w:r>
    </w:p>
    <w:p>
      <w:pPr>
        <w:pStyle w:val="BodyText"/>
      </w:pPr>
      <w:r>
        <w:rPr>
          <w:bCs/>
          <w:b/>
        </w:rPr>
        <w:t xml:space="preserve">Review Highlights:</w:t>
      </w:r>
      <w:r>
        <w:t xml:space="preserve"> </w:t>
      </w:r>
      <w:r>
        <w:t xml:space="preserve">- Consistent praise for compassionate care</w:t>
      </w:r>
      <w:r>
        <w:t xml:space="preserve"> </w:t>
      </w:r>
      <w:r>
        <w:t xml:space="preserve">- Effective treatment outcomes for chronic conditions</w:t>
      </w:r>
      <w:r>
        <w:t xml:space="preserve"> </w:t>
      </w:r>
      <w:r>
        <w:t xml:space="preserve">- Holistic, whole-person approach valued by patients</w:t>
      </w:r>
      <w:r>
        <w:t xml:space="preserve"> </w:t>
      </w:r>
      <w:r>
        <w:t xml:space="preserve">- Strong communication and patient education</w:t>
      </w:r>
    </w:p>
    <w:p>
      <w:r>
        <w:pict>
          <v:rect style="width:0;height:1.5pt" o:hralign="center" o:hrstd="t" o:hr="t"/>
        </w:pict>
      </w:r>
    </w:p>
    <w:bookmarkEnd w:id="29"/>
    <w:bookmarkEnd w:id="30"/>
    <w:bookmarkStart w:id="33" w:name="X024c9943a8877dcfa9aaf4fcf5d26396b3db4fd"/>
    <w:p>
      <w:pPr>
        <w:pStyle w:val="Heading2"/>
      </w:pPr>
      <w:r>
        <w:t xml:space="preserve">Practitioner Profiles - Selected Highlights</w:t>
      </w:r>
    </w:p>
    <w:bookmarkStart w:id="31" w:name="complementary-and-alternative-therapies"/>
    <w:p>
      <w:pPr>
        <w:pStyle w:val="Heading3"/>
      </w:pPr>
      <w:r>
        <w:t xml:space="preserve">Complementary and Alternative Therapies</w:t>
      </w:r>
    </w:p>
    <w:p>
      <w:pPr>
        <w:pStyle w:val="FirstParagraph"/>
      </w:pPr>
      <w:r>
        <w:rPr>
          <w:bCs/>
          <w:b/>
        </w:rPr>
        <w:t xml:space="preserve">Dr. Steffani Corey, DOM, AP</w:t>
      </w:r>
      <w:r>
        <w:t xml:space="preserve"> </w:t>
      </w:r>
      <w:r>
        <w:t xml:space="preserve">(Tarpon Springs, FL)</w:t>
      </w:r>
      <w:r>
        <w:t xml:space="preserve"> </w:t>
      </w:r>
      <w:r>
        <w:t xml:space="preserve">- Chair of Florida Board of Acupuncture</w:t>
      </w:r>
      <w:r>
        <w:t xml:space="preserve"> </w:t>
      </w:r>
      <w:r>
        <w:t xml:space="preserve">- 10+ years clinical experience</w:t>
      </w:r>
      <w:r>
        <w:t xml:space="preserve"> </w:t>
      </w:r>
      <w:r>
        <w:t xml:space="preserve">- Four active NCCAOM certifications</w:t>
      </w:r>
      <w:r>
        <w:t xml:space="preserve"> </w:t>
      </w:r>
      <w:r>
        <w:t xml:space="preserve">- Specializes in pain management, fertility, and hormonal balance</w:t>
      </w:r>
      <w:r>
        <w:t xml:space="preserve"> </w:t>
      </w:r>
      <w:r>
        <w:t xml:space="preserve">- Combines classical Chinese medicine with evidence-based biomedical care</w:t>
      </w:r>
    </w:p>
    <w:p>
      <w:pPr>
        <w:pStyle w:val="BodyText"/>
      </w:pPr>
      <w:r>
        <w:rPr>
          <w:bCs/>
          <w:b/>
        </w:rPr>
        <w:t xml:space="preserve">Dr. Alexander Jimenez, DCNP</w:t>
      </w:r>
      <w:r>
        <w:t xml:space="preserve"> </w:t>
      </w:r>
      <w:r>
        <w:t xml:space="preserve">(El Paso, TX)</w:t>
      </w:r>
      <w:r>
        <w:t xml:space="preserve"> </w:t>
      </w:r>
      <w:r>
        <w:t xml:space="preserve">- Unique dual credentials: Doctor of Chiropractic and Family Nurse Practitioner</w:t>
      </w:r>
      <w:r>
        <w:t xml:space="preserve"> </w:t>
      </w:r>
      <w:r>
        <w:t xml:space="preserve">- 33 years of experience</w:t>
      </w:r>
      <w:r>
        <w:t xml:space="preserve"> </w:t>
      </w:r>
      <w:r>
        <w:t xml:space="preserve">- 5.0 rating from 90 reviews</w:t>
      </w:r>
      <w:r>
        <w:t xml:space="preserve"> </w:t>
      </w:r>
      <w:r>
        <w:t xml:space="preserve">- Bilingual (English/Spanish)</w:t>
      </w:r>
      <w:r>
        <w:t xml:space="preserve"> </w:t>
      </w:r>
      <w:r>
        <w:t xml:space="preserve">- Integrative approach blending chiropractic and Western medicine</w:t>
      </w:r>
    </w:p>
    <w:p>
      <w:pPr>
        <w:pStyle w:val="BodyText"/>
      </w:pPr>
      <w:r>
        <w:rPr>
          <w:bCs/>
          <w:b/>
        </w:rPr>
        <w:t xml:space="preserve">Dr. Irina Logman, DACM, LAc</w:t>
      </w:r>
      <w:r>
        <w:t xml:space="preserve"> </w:t>
      </w:r>
      <w:r>
        <w:t xml:space="preserve">(New York, NY)</w:t>
      </w:r>
      <w:r>
        <w:t xml:space="preserve"> </w:t>
      </w:r>
      <w:r>
        <w:t xml:space="preserve">- 20+ years in holistic medicine</w:t>
      </w:r>
      <w:r>
        <w:t xml:space="preserve"> </w:t>
      </w:r>
      <w:r>
        <w:t xml:space="preserve">- Licensed in both New York and Florida</w:t>
      </w:r>
      <w:r>
        <w:t xml:space="preserve"> </w:t>
      </w:r>
      <w:r>
        <w:t xml:space="preserve">- Board-certified acupuncturist and herbalist</w:t>
      </w:r>
      <w:r>
        <w:t xml:space="preserve"> </w:t>
      </w:r>
      <w:r>
        <w:t xml:space="preserve">- One of NYC’s most sought-after practitioners</w:t>
      </w:r>
      <w:r>
        <w:t xml:space="preserve"> </w:t>
      </w:r>
      <w:r>
        <w:t xml:space="preserve">- Collaborates with top Western medical doctors</w:t>
      </w:r>
    </w:p>
    <w:p>
      <w:pPr>
        <w:pStyle w:val="BodyText"/>
      </w:pPr>
      <w:r>
        <w:rPr>
          <w:bCs/>
          <w:b/>
        </w:rPr>
        <w:t xml:space="preserve">Dr. Leah Hollon, ND, MPH</w:t>
      </w:r>
      <w:r>
        <w:t xml:space="preserve"> </w:t>
      </w:r>
      <w:r>
        <w:t xml:space="preserve">(Richmond, VA)</w:t>
      </w:r>
      <w:r>
        <w:t xml:space="preserve"> </w:t>
      </w:r>
      <w:r>
        <w:t xml:space="preserve">- Founder and CEO of Richmond Natural Medicine</w:t>
      </w:r>
      <w:r>
        <w:t xml:space="preserve"> </w:t>
      </w:r>
      <w:r>
        <w:t xml:space="preserve">- Master of Public Health from Virginia Commonwealth University</w:t>
      </w:r>
      <w:r>
        <w:t xml:space="preserve"> </w:t>
      </w:r>
      <w:r>
        <w:t xml:space="preserve">- 13+ years in practice</w:t>
      </w:r>
      <w:r>
        <w:t xml:space="preserve"> </w:t>
      </w:r>
      <w:r>
        <w:t xml:space="preserve">- Specializes in autoimmune conditions and MTHFR gene mutations</w:t>
      </w:r>
      <w:r>
        <w:t xml:space="preserve"> </w:t>
      </w:r>
      <w:r>
        <w:t xml:space="preserve">- 5.0 rating with compelling patient testimonials</w:t>
      </w:r>
    </w:p>
    <w:bookmarkEnd w:id="31"/>
    <w:bookmarkStart w:id="32" w:name="X78295e37e2e27677e978d8bfe1f2835b1aa9226"/>
    <w:p>
      <w:pPr>
        <w:pStyle w:val="Heading3"/>
      </w:pPr>
      <w:r>
        <w:t xml:space="preserve">Pharmacogenomics and Personalized Pharmacy</w:t>
      </w:r>
    </w:p>
    <w:p>
      <w:pPr>
        <w:pStyle w:val="FirstParagraph"/>
      </w:pPr>
      <w:r>
        <w:rPr>
          <w:bCs/>
          <w:b/>
        </w:rPr>
        <w:t xml:space="preserve">Jennifer Hockings, PharmD, PhD, BCPS</w:t>
      </w:r>
      <w:r>
        <w:t xml:space="preserve"> </w:t>
      </w:r>
      <w:r>
        <w:t xml:space="preserve">(Cleveland, OH)</w:t>
      </w:r>
      <w:r>
        <w:t xml:space="preserve"> </w:t>
      </w:r>
      <w:r>
        <w:t xml:space="preserve">- Pharmacogenomics Clinical Specialist at Cleveland Clinic</w:t>
      </w:r>
      <w:r>
        <w:t xml:space="preserve"> </w:t>
      </w:r>
      <w:r>
        <w:t xml:space="preserve">- Director of PGY2 Clinical Pharmacogenomics Residency Program</w:t>
      </w:r>
      <w:r>
        <w:t xml:space="preserve"> </w:t>
      </w:r>
      <w:r>
        <w:t xml:space="preserve">- Doctoral degree in pharmacogenomics</w:t>
      </w:r>
      <w:r>
        <w:t xml:space="preserve"> </w:t>
      </w:r>
      <w:r>
        <w:t xml:space="preserve">- Board Certified Pharmacotherapy Specialist</w:t>
      </w:r>
      <w:r>
        <w:t xml:space="preserve"> </w:t>
      </w:r>
      <w:r>
        <w:t xml:space="preserve">- Leading educator in precision medicine</w:t>
      </w:r>
    </w:p>
    <w:p>
      <w:pPr>
        <w:pStyle w:val="BodyText"/>
      </w:pPr>
      <w:r>
        <w:rPr>
          <w:bCs/>
          <w:b/>
        </w:rPr>
        <w:t xml:space="preserve">Sara Rogers, PharmD, BCPS</w:t>
      </w:r>
      <w:r>
        <w:t xml:space="preserve"> </w:t>
      </w:r>
      <w:r>
        <w:t xml:space="preserve">(Houston, TX)</w:t>
      </w:r>
      <w:r>
        <w:t xml:space="preserve"> </w:t>
      </w:r>
      <w:r>
        <w:t xml:space="preserve">- Clinical Assistant Professor of Precision Medicine at Texas A&amp;M</w:t>
      </w:r>
      <w:r>
        <w:t xml:space="preserve"> </w:t>
      </w:r>
      <w:r>
        <w:t xml:space="preserve">- Co-founder of American Society of Pharmacovigilance</w:t>
      </w:r>
      <w:r>
        <w:t xml:space="preserve"> </w:t>
      </w:r>
      <w:r>
        <w:t xml:space="preserve">- Chair of Pharmacogenomics Access &amp; Reimbursement Coalition</w:t>
      </w:r>
      <w:r>
        <w:t xml:space="preserve"> </w:t>
      </w:r>
      <w:r>
        <w:t xml:space="preserve">- 12+ years of experience</w:t>
      </w:r>
      <w:r>
        <w:t xml:space="preserve"> </w:t>
      </w:r>
      <w:r>
        <w:t xml:space="preserve">- Research focus on patient access to genetic testing and health policy</w:t>
      </w:r>
    </w:p>
    <w:p>
      <w:pPr>
        <w:pStyle w:val="BodyText"/>
      </w:pPr>
      <w:r>
        <w:rPr>
          <w:bCs/>
          <w:b/>
        </w:rPr>
        <w:t xml:space="preserve">Dr. Angelika Erwin, MD, PhD</w:t>
      </w:r>
      <w:r>
        <w:t xml:space="preserve"> </w:t>
      </w:r>
      <w:r>
        <w:t xml:space="preserve">(Cleveland, OH)</w:t>
      </w:r>
      <w:r>
        <w:t xml:space="preserve"> </w:t>
      </w:r>
      <w:r>
        <w:t xml:space="preserve">- Clinical Geneticist at Cleveland Clinic</w:t>
      </w:r>
      <w:r>
        <w:t xml:space="preserve"> </w:t>
      </w:r>
      <w:r>
        <w:t xml:space="preserve">- Part of Center for Personalized Genetic Healthcare team</w:t>
      </w:r>
      <w:r>
        <w:t xml:space="preserve"> </w:t>
      </w:r>
      <w:r>
        <w:t xml:space="preserve">- Works collaboratively with pharmacogenomics specialists</w:t>
      </w:r>
      <w:r>
        <w:t xml:space="preserve"> </w:t>
      </w:r>
      <w:r>
        <w:t xml:space="preserve">- Expertise in genetic consultation and pharmacogenomic testing</w:t>
      </w:r>
    </w:p>
    <w:p>
      <w:r>
        <w:pict>
          <v:rect style="width:0;height:1.5pt" o:hralign="center" o:hrstd="t" o:hr="t"/>
        </w:pict>
      </w:r>
    </w:p>
    <w:bookmarkEnd w:id="32"/>
    <w:bookmarkEnd w:id="33"/>
    <w:bookmarkStart w:id="37" w:name="data-quality-completeness"/>
    <w:p>
      <w:pPr>
        <w:pStyle w:val="Heading2"/>
      </w:pPr>
      <w:r>
        <w:t xml:space="preserve">Data Quality &amp; Completeness</w:t>
      </w:r>
    </w:p>
    <w:bookmarkStart w:id="34" w:name="completeness-metrics"/>
    <w:p>
      <w:pPr>
        <w:pStyle w:val="Heading3"/>
      </w:pPr>
      <w:r>
        <w:t xml:space="preserve">Completeness Metrics</w:t>
      </w:r>
    </w:p>
    <w:p>
      <w:pPr>
        <w:pStyle w:val="FirstParagraph"/>
      </w:pPr>
      <w:r>
        <w:rPr>
          <w:bCs/>
          <w:b/>
        </w:rPr>
        <w:t xml:space="preserve">Fields with 100% Coverage:</w:t>
      </w:r>
      <w:r>
        <w:t xml:space="preserve"> </w:t>
      </w:r>
      <w:r>
        <w:t xml:space="preserve">- Full name: 32/32 (100%)</w:t>
      </w:r>
      <w:r>
        <w:t xml:space="preserve"> </w:t>
      </w:r>
      <w:r>
        <w:t xml:space="preserve">- Credentials: 32/32 (100%)</w:t>
      </w:r>
      <w:r>
        <w:t xml:space="preserve"> </w:t>
      </w:r>
      <w:r>
        <w:t xml:space="preserve">- Specialty areas: 32/32 (100%)</w:t>
      </w:r>
      <w:r>
        <w:t xml:space="preserve"> </w:t>
      </w:r>
      <w:r>
        <w:t xml:space="preserve">- Practice location (address, city, state): 32/32 (100%)</w:t>
      </w:r>
      <w:r>
        <w:t xml:space="preserve"> </w:t>
      </w:r>
      <w:r>
        <w:t xml:space="preserve">- Contact phone number: 30/32 (94%)</w:t>
      </w:r>
    </w:p>
    <w:p>
      <w:pPr>
        <w:pStyle w:val="BodyText"/>
      </w:pPr>
      <w:r>
        <w:rPr>
          <w:bCs/>
          <w:b/>
        </w:rPr>
        <w:t xml:space="preserve">Fields with Partial Coverage:</w:t>
      </w:r>
      <w:r>
        <w:t xml:space="preserve"> </w:t>
      </w:r>
      <w:r>
        <w:t xml:space="preserve">- Email address: 8/32 (25%)</w:t>
      </w:r>
      <w:r>
        <w:t xml:space="preserve"> </w:t>
      </w:r>
      <w:r>
        <w:t xml:space="preserve">- Website URL: 12/32 (38%)</w:t>
      </w:r>
      <w:r>
        <w:t xml:space="preserve"> </w:t>
      </w:r>
      <w:r>
        <w:t xml:space="preserve">- Accepted insurance: 7/32 (22%)</w:t>
      </w:r>
      <w:r>
        <w:t xml:space="preserve"> </w:t>
      </w:r>
      <w:r>
        <w:t xml:space="preserve">- Languages spoken: 4/32 (13%)</w:t>
      </w:r>
      <w:r>
        <w:t xml:space="preserve"> </w:t>
      </w:r>
      <w:r>
        <w:t xml:space="preserve">- Years of experience: 22/32 (69%)</w:t>
      </w:r>
      <w:r>
        <w:t xml:space="preserve"> </w:t>
      </w:r>
      <w:r>
        <w:t xml:space="preserve">- Professional bio: 30/32 (94%)</w:t>
      </w:r>
      <w:r>
        <w:t xml:space="preserve"> </w:t>
      </w:r>
      <w:r>
        <w:t xml:space="preserve">- Patient ratings: 9/32 (28%)</w:t>
      </w:r>
    </w:p>
    <w:bookmarkEnd w:id="34"/>
    <w:bookmarkStart w:id="35" w:name="verification-status"/>
    <w:p>
      <w:pPr>
        <w:pStyle w:val="Heading3"/>
      </w:pPr>
      <w:r>
        <w:t xml:space="preserve">Verification Status</w:t>
      </w:r>
    </w:p>
    <w:p>
      <w:pPr>
        <w:pStyle w:val="FirstParagraph"/>
      </w:pPr>
      <w:r>
        <w:t xml:space="preserve">All practitioners were verified through:</w:t>
      </w:r>
      <w:r>
        <w:t xml:space="preserve"> </w:t>
      </w:r>
      <w:r>
        <w:t xml:space="preserve">- ✅ State licensing boards or professional certification bodies</w:t>
      </w:r>
      <w:r>
        <w:t xml:space="preserve"> </w:t>
      </w:r>
      <w:r>
        <w:t xml:space="preserve">- ✅ Official association directories (NCCAOM, BPS, etc.)</w:t>
      </w:r>
      <w:r>
        <w:t xml:space="preserve"> </w:t>
      </w:r>
      <w:r>
        <w:t xml:space="preserve">- ✅ Cross-referenced with multiple sources where available</w:t>
      </w:r>
      <w:r>
        <w:t xml:space="preserve"> </w:t>
      </w:r>
      <w:r>
        <w:t xml:space="preserve">- ✅ Direct practice websites for current contact information</w:t>
      </w:r>
    </w:p>
    <w:bookmarkEnd w:id="35"/>
    <w:bookmarkStart w:id="36" w:name="data-limitations"/>
    <w:p>
      <w:pPr>
        <w:pStyle w:val="Heading3"/>
      </w:pPr>
      <w:r>
        <w:t xml:space="preserve">Data Limitations</w:t>
      </w:r>
    </w:p>
    <w:p>
      <w:pPr>
        <w:pStyle w:val="FirstParagraph"/>
      </w:pPr>
      <w:r>
        <w:t xml:space="preserve">While comprehensive efforts were made to collect complete information, some limitations exist:</w:t>
      </w:r>
    </w:p>
    <w:p>
      <w:pPr>
        <w:numPr>
          <w:ilvl w:val="0"/>
          <w:numId w:val="1012"/>
        </w:numPr>
      </w:pPr>
      <w:r>
        <w:rPr>
          <w:bCs/>
          <w:b/>
        </w:rPr>
        <w:t xml:space="preserve">Insurance Information</w:t>
      </w:r>
      <w:r>
        <w:t xml:space="preserve">: Many practitioners operate on a cash/out-of-network basis or the information changes frequently. Only 22% had insurance details readily available.</w:t>
      </w:r>
    </w:p>
    <w:p>
      <w:pPr>
        <w:numPr>
          <w:ilvl w:val="0"/>
          <w:numId w:val="1012"/>
        </w:numPr>
      </w:pPr>
      <w:r>
        <w:rPr>
          <w:bCs/>
          <w:b/>
        </w:rPr>
        <w:t xml:space="preserve">Languages Spoken</w:t>
      </w:r>
      <w:r>
        <w:t xml:space="preserve">: Only 13% of practitioners publicly listed language capabilities. Actual multilingual capabilities may be higher.</w:t>
      </w:r>
    </w:p>
    <w:p>
      <w:pPr>
        <w:numPr>
          <w:ilvl w:val="0"/>
          <w:numId w:val="1012"/>
        </w:numPr>
      </w:pPr>
      <w:r>
        <w:rPr>
          <w:bCs/>
          <w:b/>
        </w:rPr>
        <w:t xml:space="preserve">Patient Reviews</w:t>
      </w:r>
      <w:r>
        <w:t xml:space="preserve">: Not all practitioners maintain public review profiles. Only 28% had documented ratings available.</w:t>
      </w:r>
    </w:p>
    <w:p>
      <w:pPr>
        <w:numPr>
          <w:ilvl w:val="0"/>
          <w:numId w:val="1012"/>
        </w:numPr>
      </w:pPr>
      <w:r>
        <w:rPr>
          <w:bCs/>
          <w:b/>
        </w:rPr>
        <w:t xml:space="preserve">Email Addresses</w:t>
      </w:r>
      <w:r>
        <w:t xml:space="preserve">: Many practices prefer phone contact for privacy and security reasons, resulting in limited email availability (25%).</w:t>
      </w:r>
    </w:p>
    <w:p>
      <w:pPr>
        <w:numPr>
          <w:ilvl w:val="0"/>
          <w:numId w:val="1012"/>
        </w:numPr>
      </w:pPr>
      <w:r>
        <w:rPr>
          <w:bCs/>
          <w:b/>
        </w:rPr>
        <w:t xml:space="preserve">Photos</w:t>
      </w:r>
      <w:r>
        <w:t xml:space="preserve">: Professional headshots were not systematically collected due to copyright and privacy considerations.</w:t>
      </w:r>
    </w:p>
    <w:p>
      <w:r>
        <w:pict>
          <v:rect style="width:0;height:1.5pt" o:hralign="center" o:hrstd="t" o:hr="t"/>
        </w:pict>
      </w:r>
    </w:p>
    <w:bookmarkEnd w:id="36"/>
    <w:bookmarkEnd w:id="37"/>
    <w:bookmarkStart w:id="40" w:name="geographic-diversity-analysis"/>
    <w:p>
      <w:pPr>
        <w:pStyle w:val="Heading2"/>
      </w:pPr>
      <w:r>
        <w:t xml:space="preserve">Geographic Diversity Analysis</w:t>
      </w:r>
    </w:p>
    <w:bookmarkStart w:id="38" w:name="regional-balance-achievement"/>
    <w:p>
      <w:pPr>
        <w:pStyle w:val="Heading3"/>
      </w:pPr>
      <w:r>
        <w:t xml:space="preserve">Regional Balance Achievement</w:t>
      </w:r>
    </w:p>
    <w:p>
      <w:pPr>
        <w:pStyle w:val="FirstParagraph"/>
      </w:pPr>
      <w:r>
        <w:t xml:space="preserve">The research successfully achieved representation across all major US regions:</w:t>
      </w:r>
    </w:p>
    <w:p>
      <w:pPr>
        <w:pStyle w:val="BodyText"/>
      </w:pPr>
      <w:r>
        <w:rPr>
          <w:bCs/>
          <w:b/>
        </w:rPr>
        <w:t xml:space="preserve">Southeast Region</w:t>
      </w:r>
      <w:r>
        <w:t xml:space="preserve"> </w:t>
      </w:r>
      <w:r>
        <w:t xml:space="preserve">(40.6%)</w:t>
      </w:r>
      <w:r>
        <w:t xml:space="preserve"> </w:t>
      </w:r>
      <w:r>
        <w:t xml:space="preserve">- Strong representation in Florida, Georgia, North Carolina, Virginia</w:t>
      </w:r>
      <w:r>
        <w:t xml:space="preserve"> </w:t>
      </w:r>
      <w:r>
        <w:t xml:space="preserve">- Hub for holistic and integrative medicine practices</w:t>
      </w:r>
    </w:p>
    <w:p>
      <w:pPr>
        <w:pStyle w:val="BodyText"/>
      </w:pPr>
      <w:r>
        <w:rPr>
          <w:bCs/>
          <w:b/>
        </w:rPr>
        <w:t xml:space="preserve">Southwest Region</w:t>
      </w:r>
      <w:r>
        <w:t xml:space="preserve"> </w:t>
      </w:r>
      <w:r>
        <w:t xml:space="preserve">(21.9%)</w:t>
      </w:r>
      <w:r>
        <w:t xml:space="preserve"> </w:t>
      </w:r>
      <w:r>
        <w:t xml:space="preserve">- Arizona and Texas well-represented</w:t>
      </w:r>
      <w:r>
        <w:t xml:space="preserve"> </w:t>
      </w:r>
      <w:r>
        <w:t xml:space="preserve">- Growing naturopathic medicine presence</w:t>
      </w:r>
    </w:p>
    <w:p>
      <w:pPr>
        <w:pStyle w:val="BodyText"/>
      </w:pPr>
      <w:r>
        <w:rPr>
          <w:bCs/>
          <w:b/>
        </w:rPr>
        <w:t xml:space="preserve">West Coast</w:t>
      </w:r>
      <w:r>
        <w:t xml:space="preserve"> </w:t>
      </w:r>
      <w:r>
        <w:t xml:space="preserve">(15.6%)</w:t>
      </w:r>
      <w:r>
        <w:t xml:space="preserve"> </w:t>
      </w:r>
      <w:r>
        <w:t xml:space="preserve">- California, Oregon, Washington</w:t>
      </w:r>
      <w:r>
        <w:t xml:space="preserve"> </w:t>
      </w:r>
      <w:r>
        <w:t xml:space="preserve">- Strong integrative medicine and naturopathic communities</w:t>
      </w:r>
    </w:p>
    <w:p>
      <w:pPr>
        <w:pStyle w:val="BodyText"/>
      </w:pPr>
      <w:r>
        <w:rPr>
          <w:bCs/>
          <w:b/>
        </w:rPr>
        <w:t xml:space="preserve">Midwest</w:t>
      </w:r>
      <w:r>
        <w:t xml:space="preserve"> </w:t>
      </w:r>
      <w:r>
        <w:t xml:space="preserve">(9.4%)</w:t>
      </w:r>
      <w:r>
        <w:t xml:space="preserve"> </w:t>
      </w:r>
      <w:r>
        <w:t xml:space="preserve">- Ohio (Cleveland Clinic pharmacogenomics), Illinois</w:t>
      </w:r>
      <w:r>
        <w:t xml:space="preserve"> </w:t>
      </w:r>
      <w:r>
        <w:t xml:space="preserve">- Academic medical center representation</w:t>
      </w:r>
    </w:p>
    <w:p>
      <w:pPr>
        <w:pStyle w:val="BodyText"/>
      </w:pPr>
      <w:r>
        <w:rPr>
          <w:bCs/>
          <w:b/>
        </w:rPr>
        <w:t xml:space="preserve">Northeast</w:t>
      </w:r>
      <w:r>
        <w:t xml:space="preserve"> </w:t>
      </w:r>
      <w:r>
        <w:t xml:space="preserve">(6.3%)</w:t>
      </w:r>
      <w:r>
        <w:t xml:space="preserve"> </w:t>
      </w:r>
      <w:r>
        <w:t xml:space="preserve">- New York, Pennsylvania</w:t>
      </w:r>
      <w:r>
        <w:t xml:space="preserve"> </w:t>
      </w:r>
      <w:r>
        <w:t xml:space="preserve">- Major metropolitan areas covered</w:t>
      </w:r>
    </w:p>
    <w:p>
      <w:pPr>
        <w:pStyle w:val="BodyText"/>
      </w:pPr>
      <w:r>
        <w:rPr>
          <w:bCs/>
          <w:b/>
        </w:rPr>
        <w:t xml:space="preserve">Northwest</w:t>
      </w:r>
      <w:r>
        <w:t xml:space="preserve"> </w:t>
      </w:r>
      <w:r>
        <w:t xml:space="preserve">(6.3%)</w:t>
      </w:r>
      <w:r>
        <w:t xml:space="preserve"> </w:t>
      </w:r>
      <w:r>
        <w:t xml:space="preserve">- Oregon (Portland), Washington</w:t>
      </w:r>
      <w:r>
        <w:t xml:space="preserve"> </w:t>
      </w:r>
      <w:r>
        <w:t xml:space="preserve">- Strong naturopathic and alternative medicine presence</w:t>
      </w:r>
    </w:p>
    <w:bookmarkEnd w:id="38"/>
    <w:bookmarkStart w:id="39" w:name="urban-vs.-suburban-distribution"/>
    <w:p>
      <w:pPr>
        <w:pStyle w:val="Heading3"/>
      </w:pPr>
      <w:r>
        <w:t xml:space="preserve">Urban vs. Suburban Distribution</w:t>
      </w:r>
    </w:p>
    <w:p>
      <w:pPr>
        <w:numPr>
          <w:ilvl w:val="0"/>
          <w:numId w:val="1013"/>
        </w:numPr>
        <w:pStyle w:val="Compact"/>
      </w:pPr>
      <w:r>
        <w:rPr>
          <w:bCs/>
          <w:b/>
        </w:rPr>
        <w:t xml:space="preserve">Major Metropolitan Areas</w:t>
      </w:r>
      <w:r>
        <w:t xml:space="preserve">: 18 practitioners (56%)</w:t>
      </w:r>
    </w:p>
    <w:p>
      <w:pPr>
        <w:numPr>
          <w:ilvl w:val="1"/>
          <w:numId w:val="1014"/>
        </w:numPr>
        <w:pStyle w:val="Compact"/>
      </w:pPr>
      <w:r>
        <w:t xml:space="preserve">New York, Chicago, Atlanta, Houston, Denver, Seattle, Philadelphia</w:t>
      </w:r>
    </w:p>
    <w:p>
      <w:pPr>
        <w:numPr>
          <w:ilvl w:val="0"/>
          <w:numId w:val="1013"/>
        </w:numPr>
        <w:pStyle w:val="Compact"/>
      </w:pPr>
      <w:r>
        <w:rPr>
          <w:bCs/>
          <w:b/>
        </w:rPr>
        <w:t xml:space="preserve">Suburban/Mid-Sized Cities</w:t>
      </w:r>
      <w:r>
        <w:t xml:space="preserve">: 12 practitioners (38%)</w:t>
      </w:r>
    </w:p>
    <w:p>
      <w:pPr>
        <w:numPr>
          <w:ilvl w:val="1"/>
          <w:numId w:val="1015"/>
        </w:numPr>
        <w:pStyle w:val="Compact"/>
      </w:pPr>
      <w:r>
        <w:t xml:space="preserve">Scottsdale, Cary, North Chesterfield, Tarpon Springs, West Palm Beach</w:t>
      </w:r>
    </w:p>
    <w:p>
      <w:pPr>
        <w:numPr>
          <w:ilvl w:val="0"/>
          <w:numId w:val="1013"/>
        </w:numPr>
        <w:pStyle w:val="Compact"/>
      </w:pPr>
      <w:r>
        <w:rPr>
          <w:bCs/>
          <w:b/>
        </w:rPr>
        <w:t xml:space="preserve">Smaller Communities</w:t>
      </w:r>
      <w:r>
        <w:t xml:space="preserve">: 2 practitioners (6%)</w:t>
      </w:r>
    </w:p>
    <w:p>
      <w:pPr>
        <w:numPr>
          <w:ilvl w:val="1"/>
          <w:numId w:val="1016"/>
        </w:numPr>
        <w:pStyle w:val="Compact"/>
      </w:pPr>
      <w:r>
        <w:t xml:space="preserve">Wheeler, OR (rural Oregon)</w:t>
      </w:r>
    </w:p>
    <w:p>
      <w:r>
        <w:pict>
          <v:rect style="width:0;height:1.5pt" o:hralign="center" o:hrstd="t" o:hr="t"/>
        </w:pict>
      </w:r>
    </w:p>
    <w:bookmarkEnd w:id="39"/>
    <w:bookmarkEnd w:id="40"/>
    <w:bookmarkStart w:id="44" w:name="specialty-specific-insights"/>
    <w:p>
      <w:pPr>
        <w:pStyle w:val="Heading2"/>
      </w:pPr>
      <w:r>
        <w:t xml:space="preserve">Specialty-Specific Insights</w:t>
      </w:r>
    </w:p>
    <w:bookmarkStart w:id="41" w:name="acupuncture-practitioners"/>
    <w:p>
      <w:pPr>
        <w:pStyle w:val="Heading3"/>
      </w:pPr>
      <w:r>
        <w:t xml:space="preserve">Acupuncture Practitioners</w:t>
      </w:r>
    </w:p>
    <w:p>
      <w:pPr>
        <w:pStyle w:val="FirstParagraph"/>
      </w:pPr>
      <w:r>
        <w:rPr>
          <w:bCs/>
          <w:b/>
        </w:rPr>
        <w:t xml:space="preserve">Key Observations:</w:t>
      </w:r>
      <w:r>
        <w:t xml:space="preserve"> </w:t>
      </w:r>
      <w:r>
        <w:t xml:space="preserve">- All 15 acupuncturists hold NCCAOM certification/diplomate status</w:t>
      </w:r>
      <w:r>
        <w:t xml:space="preserve"> </w:t>
      </w:r>
      <w:r>
        <w:t xml:space="preserve">- Strong focus on women’s health and fertility (40%)</w:t>
      </w:r>
      <w:r>
        <w:t xml:space="preserve"> </w:t>
      </w:r>
      <w:r>
        <w:t xml:space="preserve">- Pain management is the most common secondary specialty (60%)</w:t>
      </w:r>
      <w:r>
        <w:t xml:space="preserve"> </w:t>
      </w:r>
      <w:r>
        <w:t xml:space="preserve">- Several practitioners trained in both China and the United States</w:t>
      </w:r>
      <w:r>
        <w:t xml:space="preserve"> </w:t>
      </w:r>
      <w:r>
        <w:t xml:space="preserve">- Japanese acupuncture techniques increasingly popular</w:t>
      </w:r>
      <w:r>
        <w:t xml:space="preserve"> </w:t>
      </w:r>
      <w:r>
        <w:t xml:space="preserve">- Chinese herbology commonly offered as complementary service</w:t>
      </w:r>
    </w:p>
    <w:p>
      <w:pPr>
        <w:pStyle w:val="BodyText"/>
      </w:pPr>
      <w:r>
        <w:rPr>
          <w:bCs/>
          <w:b/>
        </w:rPr>
        <w:t xml:space="preserve">Geographic Concentration:</w:t>
      </w:r>
      <w:r>
        <w:t xml:space="preserve"> </w:t>
      </w:r>
      <w:r>
        <w:t xml:space="preserve">- Florida: 4 practices</w:t>
      </w:r>
      <w:r>
        <w:t xml:space="preserve"> </w:t>
      </w:r>
      <w:r>
        <w:t xml:space="preserve">- Georgia: 4 practices</w:t>
      </w:r>
      <w:r>
        <w:t xml:space="preserve"> </w:t>
      </w:r>
      <w:r>
        <w:t xml:space="preserve">- California: 2 practices</w:t>
      </w:r>
    </w:p>
    <w:bookmarkEnd w:id="41"/>
    <w:bookmarkStart w:id="42" w:name="naturopathic-doctors"/>
    <w:p>
      <w:pPr>
        <w:pStyle w:val="Heading3"/>
      </w:pPr>
      <w:r>
        <w:t xml:space="preserve">Naturopathic Doctors</w:t>
      </w:r>
    </w:p>
    <w:p>
      <w:pPr>
        <w:pStyle w:val="FirstParagraph"/>
      </w:pPr>
      <w:r>
        <w:rPr>
          <w:bCs/>
          <w:b/>
        </w:rPr>
        <w:t xml:space="preserve">Key Observations:</w:t>
      </w:r>
      <w:r>
        <w:t xml:space="preserve"> </w:t>
      </w:r>
      <w:r>
        <w:t xml:space="preserve">- All 7 NDs have completed 4-year doctoral programs at accredited institutions</w:t>
      </w:r>
      <w:r>
        <w:t xml:space="preserve"> </w:t>
      </w:r>
      <w:r>
        <w:t xml:space="preserve">- Many hold dual credentials (ND/LAc combination common)</w:t>
      </w:r>
      <w:r>
        <w:t xml:space="preserve"> </w:t>
      </w:r>
      <w:r>
        <w:t xml:space="preserve">- Strong focus on chronic disease management</w:t>
      </w:r>
      <w:r>
        <w:t xml:space="preserve"> </w:t>
      </w:r>
      <w:r>
        <w:t xml:space="preserve">- Hormonal health and endocrinology are prevalent specialties</w:t>
      </w:r>
      <w:r>
        <w:t xml:space="preserve"> </w:t>
      </w:r>
      <w:r>
        <w:t xml:space="preserve">- Several founded their own clinics, demonstrating entrepreneurship</w:t>
      </w:r>
      <w:r>
        <w:t xml:space="preserve"> </w:t>
      </w:r>
      <w:r>
        <w:t xml:space="preserve">- Increasing integration with conventional medicine</w:t>
      </w:r>
    </w:p>
    <w:p>
      <w:pPr>
        <w:pStyle w:val="BodyText"/>
      </w:pPr>
      <w:r>
        <w:rPr>
          <w:bCs/>
          <w:b/>
        </w:rPr>
        <w:t xml:space="preserve">Training Institutions Noted:</w:t>
      </w:r>
      <w:r>
        <w:t xml:space="preserve"> </w:t>
      </w:r>
      <w:r>
        <w:t xml:space="preserve">- National University of Natural Medicine</w:t>
      </w:r>
      <w:r>
        <w:t xml:space="preserve"> </w:t>
      </w:r>
      <w:r>
        <w:t xml:space="preserve">- Sonoran University of Health Science (formerly Southwest College of Naturopathic Medicine)</w:t>
      </w:r>
      <w:r>
        <w:t xml:space="preserve"> </w:t>
      </w:r>
      <w:r>
        <w:t xml:space="preserve">- Bastyr University (implied through licensure)</w:t>
      </w:r>
    </w:p>
    <w:bookmarkEnd w:id="42"/>
    <w:bookmarkStart w:id="43" w:name="pharmacogenomics-specialists"/>
    <w:p>
      <w:pPr>
        <w:pStyle w:val="Heading3"/>
      </w:pPr>
      <w:r>
        <w:t xml:space="preserve">Pharmacogenomics Specialists</w:t>
      </w:r>
    </w:p>
    <w:p>
      <w:pPr>
        <w:pStyle w:val="FirstParagraph"/>
      </w:pPr>
      <w:r>
        <w:rPr>
          <w:bCs/>
          <w:b/>
        </w:rPr>
        <w:t xml:space="preserve">Key Observations:</w:t>
      </w:r>
      <w:r>
        <w:t xml:space="preserve"> </w:t>
      </w:r>
      <w:r>
        <w:t xml:space="preserve">- Limited number of dedicated pharmacogenomics practitioners reflects emerging field</w:t>
      </w:r>
      <w:r>
        <w:t xml:space="preserve"> </w:t>
      </w:r>
      <w:r>
        <w:t xml:space="preserve">- All hold PharmD degrees with additional specialized training</w:t>
      </w:r>
      <w:r>
        <w:t xml:space="preserve"> </w:t>
      </w:r>
      <w:r>
        <w:t xml:space="preserve">- Academic affiliations common (university faculty or major medical centers)</w:t>
      </w:r>
      <w:r>
        <w:t xml:space="preserve"> </w:t>
      </w:r>
      <w:r>
        <w:t xml:space="preserve">- Research focus on accessibility and implementation</w:t>
      </w:r>
      <w:r>
        <w:t xml:space="preserve"> </w:t>
      </w:r>
      <w:r>
        <w:t xml:space="preserve">- Board certification in pharmacotherapy standard</w:t>
      </w:r>
      <w:r>
        <w:t xml:space="preserve"> </w:t>
      </w:r>
      <w:r>
        <w:t xml:space="preserve">- Active role in developing field standards and education</w:t>
      </w:r>
    </w:p>
    <w:p>
      <w:pPr>
        <w:pStyle w:val="BodyText"/>
      </w:pPr>
      <w:r>
        <w:rPr>
          <w:bCs/>
          <w:b/>
        </w:rPr>
        <w:t xml:space="preserve">Institution Affiliations:</w:t>
      </w:r>
      <w:r>
        <w:t xml:space="preserve"> </w:t>
      </w:r>
      <w:r>
        <w:t xml:space="preserve">- Cleveland Clinic (2 practitioners)</w:t>
      </w:r>
      <w:r>
        <w:t xml:space="preserve"> </w:t>
      </w:r>
      <w:r>
        <w:t xml:space="preserve">- Texas A&amp;M University (1 practitioner)</w:t>
      </w:r>
    </w:p>
    <w:p>
      <w:r>
        <w:pict>
          <v:rect style="width:0;height:1.5pt" o:hralign="center" o:hrstd="t" o:hr="t"/>
        </w:pict>
      </w:r>
    </w:p>
    <w:bookmarkEnd w:id="43"/>
    <w:bookmarkEnd w:id="44"/>
    <w:bookmarkStart w:id="47" w:name="data-structure-usability"/>
    <w:p>
      <w:pPr>
        <w:pStyle w:val="Heading2"/>
      </w:pPr>
      <w:r>
        <w:t xml:space="preserve">Data Structure &amp; Usability</w:t>
      </w:r>
    </w:p>
    <w:bookmarkStart w:id="45" w:name="json-file-organization"/>
    <w:p>
      <w:pPr>
        <w:pStyle w:val="Heading3"/>
      </w:pPr>
      <w:r>
        <w:t xml:space="preserve">JSON File Organization</w:t>
      </w:r>
    </w:p>
    <w:p>
      <w:pPr>
        <w:pStyle w:val="FirstParagraph"/>
      </w:pPr>
      <w:r>
        <w:t xml:space="preserve">The compiled data is stored in</w:t>
      </w:r>
      <w:r>
        <w:t xml:space="preserve"> </w:t>
      </w:r>
      <w:r>
        <w:t xml:space="preserve">data/alternative_therapies_pharmacists.json</w:t>
      </w:r>
      <w:r>
        <w:t xml:space="preserve"> </w:t>
      </w:r>
      <w:r>
        <w:t xml:space="preserve">with the following structure:</w:t>
      </w:r>
    </w:p>
    <w:p>
      <w:pPr>
        <w:pStyle w:val="SourceCode"/>
      </w:pP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"collection_date"</w:t>
      </w:r>
      <w:r>
        <w:rPr>
          <w:rStyle w:val="FunctionTok"/>
        </w:rPr>
        <w:t xml:space="preserve">:</w:t>
      </w:r>
      <w:r>
        <w:rPr>
          <w:rStyle w:val="NormalTok"/>
        </w:rPr>
        <w:t xml:space="preserve"> </w:t>
      </w:r>
      <w:r>
        <w:rPr>
          <w:rStyle w:val="StringTok"/>
        </w:rPr>
        <w:t xml:space="preserve">"2025-10-16"</w:t>
      </w:r>
      <w:r>
        <w:rPr>
          <w:rStyle w:val="FunctionTok"/>
        </w:rPr>
        <w:t xml:space="preserve">,</w:t>
      </w:r>
      <w:r>
        <w:br/>
      </w:r>
      <w:r>
        <w:rPr>
          <w:rStyle w:val="NormalTok"/>
        </w:rPr>
        <w:t xml:space="preserve">    </w:t>
      </w:r>
      <w:r>
        <w:rPr>
          <w:rStyle w:val="DataTypeTok"/>
        </w:rPr>
        <w:t xml:space="preserve">"total_practitioners"</w:t>
      </w:r>
      <w:r>
        <w:rPr>
          <w:rStyle w:val="FunctionTok"/>
        </w:rPr>
        <w:t xml:space="preserve">:</w:t>
      </w:r>
      <w:r>
        <w:rPr>
          <w:rStyle w:val="NormalTok"/>
        </w:rPr>
        <w:t xml:space="preserve"> </w:t>
      </w:r>
      <w:r>
        <w:rPr>
          <w:rStyle w:val="DecValTok"/>
        </w:rPr>
        <w:t xml:space="preserve">32</w:t>
      </w:r>
      <w:r>
        <w:rPr>
          <w:rStyle w:val="FunctionTok"/>
        </w:rPr>
        <w:t xml:space="preserve">,</w:t>
      </w:r>
      <w:r>
        <w:br/>
      </w:r>
      <w:r>
        <w:rPr>
          <w:rStyle w:val="NormalTok"/>
        </w:rPr>
        <w:t xml:space="preserve">    </w:t>
      </w:r>
      <w:r>
        <w:rPr>
          <w:rStyle w:val="DataTypeTok"/>
        </w:rPr>
        <w:t xml:space="preserve">"categories"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DataTypeTok"/>
        </w:rPr>
        <w:t xml:space="preserve">"geographic_coverage"</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"practitioners"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"full_name"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"credentials"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"specialty_areas"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"practice_location"</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DataTypeTok"/>
        </w:rPr>
        <w:t xml:space="preserve">"contact_information"</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DataTypeTok"/>
        </w:rPr>
        <w:t xml:space="preserve">"accepted_insurance"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"languages"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"years_of_experience"</w:t>
      </w:r>
      <w:r>
        <w:rPr>
          <w:rStyle w:val="FunctionTok"/>
        </w:rPr>
        <w:t xml:space="preserve">:</w:t>
      </w:r>
      <w:r>
        <w:rPr>
          <w:rStyle w:val="NormalTok"/>
        </w:rPr>
        <w:t xml:space="preserve"> </w:t>
      </w:r>
      <w:r>
        <w:rPr>
          <w:rStyle w:val="ErrorTok"/>
        </w:rPr>
        <w:t xml:space="preserve">N</w:t>
      </w:r>
      <w:r>
        <w:rPr>
          <w:rStyle w:val="FunctionTok"/>
        </w:rPr>
        <w:t xml:space="preserve">,</w:t>
      </w:r>
      <w:r>
        <w:br/>
      </w:r>
      <w:r>
        <w:rPr>
          <w:rStyle w:val="NormalTok"/>
        </w:rPr>
        <w:t xml:space="preserve">      </w:t>
      </w:r>
      <w:r>
        <w:rPr>
          <w:rStyle w:val="DataTypeTok"/>
        </w:rPr>
        <w:t xml:space="preserve">"bio"</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"patient_ratings"</w:t>
      </w:r>
      <w:r>
        <w:rPr>
          <w:rStyle w:val="FunctionTok"/>
        </w:rPr>
        <w:t xml:space="preserve">:</w:t>
      </w:r>
      <w:r>
        <w:rPr>
          <w:rStyle w:val="NormalTok"/>
        </w:rPr>
        <w:t xml:space="preserve"> </w:t>
      </w:r>
      <w:r>
        <w:rPr>
          <w:rStyle w:val="FunctionTok"/>
        </w:rPr>
        <w:t xml:space="preserve">{</w:t>
      </w:r>
      <w:r>
        <w:rPr>
          <w:rStyle w:val="ErrorTok"/>
        </w:rPr>
        <w:t xml:space="preserve">...</w:t>
      </w:r>
      <w:r>
        <w:rPr>
          <w:rStyle w:val="FunctionTok"/>
        </w:rPr>
        <w:t xml:space="preserve">},</w:t>
      </w:r>
      <w:r>
        <w:br/>
      </w:r>
      <w:r>
        <w:rPr>
          <w:rStyle w:val="NormalTok"/>
        </w:rPr>
        <w:t xml:space="preserve">      </w:t>
      </w:r>
      <w:r>
        <w:rPr>
          <w:rStyle w:val="DataTypeTok"/>
        </w:rPr>
        <w:t xml:space="preserve">"photo_url"</w:t>
      </w:r>
      <w:r>
        <w:rPr>
          <w:rStyle w:val="FunctionTok"/>
        </w:rPr>
        <w:t xml:space="preserve">:</w:t>
      </w:r>
      <w:r>
        <w:rPr>
          <w:rStyle w:val="NormalTok"/>
        </w:rPr>
        <w:t xml:space="preserve"> </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"sources"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"notes"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br/>
      </w:r>
      <w:r>
        <w:rPr>
          <w:rStyle w:val="FunctionTok"/>
        </w:rPr>
        <w:t xml:space="preserve">}</w:t>
      </w:r>
    </w:p>
    <w:bookmarkEnd w:id="45"/>
    <w:bookmarkStart w:id="46" w:name="use-cases"/>
    <w:p>
      <w:pPr>
        <w:pStyle w:val="Heading3"/>
      </w:pPr>
      <w:r>
        <w:t xml:space="preserve">Use Cases</w:t>
      </w:r>
    </w:p>
    <w:p>
      <w:pPr>
        <w:pStyle w:val="FirstParagraph"/>
      </w:pPr>
      <w:r>
        <w:t xml:space="preserve">This structured dataset can be used for:</w:t>
      </w:r>
    </w:p>
    <w:p>
      <w:pPr>
        <w:numPr>
          <w:ilvl w:val="0"/>
          <w:numId w:val="1017"/>
        </w:numPr>
        <w:pStyle w:val="Compact"/>
      </w:pPr>
      <w:r>
        <w:rPr>
          <w:bCs/>
          <w:b/>
        </w:rPr>
        <w:t xml:space="preserve">Patient Referrals</w:t>
      </w:r>
      <w:r>
        <w:t xml:space="preserve">: Healthcare providers can identify qualified practitioners by specialty and location</w:t>
      </w:r>
    </w:p>
    <w:p>
      <w:pPr>
        <w:numPr>
          <w:ilvl w:val="0"/>
          <w:numId w:val="1017"/>
        </w:numPr>
        <w:pStyle w:val="Compact"/>
      </w:pPr>
      <w:r>
        <w:rPr>
          <w:bCs/>
          <w:b/>
        </w:rPr>
        <w:t xml:space="preserve">Insurance Network Development</w:t>
      </w:r>
      <w:r>
        <w:t xml:space="preserve">: Insurance companies can identify practitioners for network inclusion</w:t>
      </w:r>
    </w:p>
    <w:p>
      <w:pPr>
        <w:numPr>
          <w:ilvl w:val="0"/>
          <w:numId w:val="1017"/>
        </w:numPr>
        <w:pStyle w:val="Compact"/>
      </w:pPr>
      <w:r>
        <w:rPr>
          <w:bCs/>
          <w:b/>
        </w:rPr>
        <w:t xml:space="preserve">Research</w:t>
      </w:r>
      <w:r>
        <w:t xml:space="preserve">: Academic study of CAM and personalized medicine practitioner distribution</w:t>
      </w:r>
    </w:p>
    <w:p>
      <w:pPr>
        <w:numPr>
          <w:ilvl w:val="0"/>
          <w:numId w:val="1017"/>
        </w:numPr>
        <w:pStyle w:val="Compact"/>
      </w:pPr>
      <w:r>
        <w:rPr>
          <w:bCs/>
          <w:b/>
        </w:rPr>
        <w:t xml:space="preserve">Directory Development</w:t>
      </w:r>
      <w:r>
        <w:t xml:space="preserve">: Foundation for building searchable practitioner directories</w:t>
      </w:r>
    </w:p>
    <w:p>
      <w:pPr>
        <w:numPr>
          <w:ilvl w:val="0"/>
          <w:numId w:val="1017"/>
        </w:numPr>
        <w:pStyle w:val="Compact"/>
      </w:pPr>
      <w:r>
        <w:rPr>
          <w:bCs/>
          <w:b/>
        </w:rPr>
        <w:t xml:space="preserve">Integration Analysis</w:t>
      </w:r>
      <w:r>
        <w:t xml:space="preserve">: Understanding geographic gaps in CAM and pharmacogenomics services</w:t>
      </w:r>
    </w:p>
    <w:p>
      <w:pPr>
        <w:numPr>
          <w:ilvl w:val="0"/>
          <w:numId w:val="1017"/>
        </w:numPr>
        <w:pStyle w:val="Compact"/>
      </w:pPr>
      <w:r>
        <w:rPr>
          <w:bCs/>
          <w:b/>
        </w:rPr>
        <w:t xml:space="preserve">Policy Development</w:t>
      </w:r>
      <w:r>
        <w:t xml:space="preserve">: Informing healthcare policy regarding alternative and personalized medicine</w:t>
      </w:r>
    </w:p>
    <w:p>
      <w:r>
        <w:pict>
          <v:rect style="width:0;height:1.5pt" o:hralign="center" o:hrstd="t" o:hr="t"/>
        </w:pict>
      </w:r>
    </w:p>
    <w:bookmarkEnd w:id="46"/>
    <w:bookmarkEnd w:id="47"/>
    <w:bookmarkStart w:id="51" w:name="recommendations"/>
    <w:p>
      <w:pPr>
        <w:pStyle w:val="Heading2"/>
      </w:pPr>
      <w:r>
        <w:t xml:space="preserve">Recommendations</w:t>
      </w:r>
    </w:p>
    <w:bookmarkStart w:id="48" w:name="for-patients-seeking-care"/>
    <w:p>
      <w:pPr>
        <w:pStyle w:val="Heading3"/>
      </w:pPr>
      <w:r>
        <w:t xml:space="preserve">For Patients Seeking Care</w:t>
      </w:r>
    </w:p>
    <w:p>
      <w:pPr>
        <w:numPr>
          <w:ilvl w:val="0"/>
          <w:numId w:val="1018"/>
        </w:numPr>
        <w:pStyle w:val="Compact"/>
      </w:pPr>
      <w:r>
        <w:rPr>
          <w:bCs/>
          <w:b/>
        </w:rPr>
        <w:t xml:space="preserve">Verify Current Credentials</w:t>
      </w:r>
      <w:r>
        <w:t xml:space="preserve">: Always confirm practitioner licenses through state boards</w:t>
      </w:r>
    </w:p>
    <w:p>
      <w:pPr>
        <w:numPr>
          <w:ilvl w:val="0"/>
          <w:numId w:val="1018"/>
        </w:numPr>
        <w:pStyle w:val="Compact"/>
      </w:pPr>
      <w:r>
        <w:rPr>
          <w:bCs/>
          <w:b/>
        </w:rPr>
        <w:t xml:space="preserve">Insurance Coverage</w:t>
      </w:r>
      <w:r>
        <w:t xml:space="preserve">: Contact practices directly to verify current insurance acceptance</w:t>
      </w:r>
    </w:p>
    <w:p>
      <w:pPr>
        <w:numPr>
          <w:ilvl w:val="0"/>
          <w:numId w:val="1018"/>
        </w:numPr>
        <w:pStyle w:val="Compact"/>
      </w:pPr>
      <w:r>
        <w:rPr>
          <w:bCs/>
          <w:b/>
        </w:rPr>
        <w:t xml:space="preserve">Consultation First</w:t>
      </w:r>
      <w:r>
        <w:t xml:space="preserve">: Many practitioners offer initial consultations to assess fit</w:t>
      </w:r>
    </w:p>
    <w:p>
      <w:pPr>
        <w:numPr>
          <w:ilvl w:val="0"/>
          <w:numId w:val="1018"/>
        </w:numPr>
        <w:pStyle w:val="Compact"/>
      </w:pPr>
      <w:r>
        <w:rPr>
          <w:bCs/>
          <w:b/>
        </w:rPr>
        <w:t xml:space="preserve">Ask Questions</w:t>
      </w:r>
      <w:r>
        <w:t xml:space="preserve">: Inquire about specific experience with your condition</w:t>
      </w:r>
    </w:p>
    <w:p>
      <w:pPr>
        <w:numPr>
          <w:ilvl w:val="0"/>
          <w:numId w:val="1018"/>
        </w:numPr>
        <w:pStyle w:val="Compact"/>
      </w:pPr>
      <w:r>
        <w:rPr>
          <w:bCs/>
          <w:b/>
        </w:rPr>
        <w:t xml:space="preserve">Check Reviews</w:t>
      </w:r>
      <w:r>
        <w:t xml:space="preserve">: Look for patient testimonials and ratings when available</w:t>
      </w:r>
    </w:p>
    <w:bookmarkEnd w:id="48"/>
    <w:bookmarkStart w:id="49" w:name="for-healthcare-systems"/>
    <w:p>
      <w:pPr>
        <w:pStyle w:val="Heading3"/>
      </w:pPr>
      <w:r>
        <w:t xml:space="preserve">For Healthcare Systems</w:t>
      </w:r>
    </w:p>
    <w:p>
      <w:pPr>
        <w:numPr>
          <w:ilvl w:val="0"/>
          <w:numId w:val="1019"/>
        </w:numPr>
        <w:pStyle w:val="Compact"/>
      </w:pPr>
      <w:r>
        <w:rPr>
          <w:bCs/>
          <w:b/>
        </w:rPr>
        <w:t xml:space="preserve">Network Expansion</w:t>
      </w:r>
      <w:r>
        <w:t xml:space="preserve">: Consider adding CAM practitioners to integrate holistic approaches</w:t>
      </w:r>
    </w:p>
    <w:p>
      <w:pPr>
        <w:numPr>
          <w:ilvl w:val="0"/>
          <w:numId w:val="1019"/>
        </w:numPr>
        <w:pStyle w:val="Compact"/>
      </w:pPr>
      <w:r>
        <w:rPr>
          <w:bCs/>
          <w:b/>
        </w:rPr>
        <w:t xml:space="preserve">Pharmacogenomics Integration</w:t>
      </w:r>
      <w:r>
        <w:t xml:space="preserve">: Partner with pharmacogenomics specialists for precision medicine</w:t>
      </w:r>
    </w:p>
    <w:p>
      <w:pPr>
        <w:numPr>
          <w:ilvl w:val="0"/>
          <w:numId w:val="1019"/>
        </w:numPr>
        <w:pStyle w:val="Compact"/>
      </w:pPr>
      <w:r>
        <w:rPr>
          <w:bCs/>
          <w:b/>
        </w:rPr>
        <w:t xml:space="preserve">Geographic Gaps</w:t>
      </w:r>
      <w:r>
        <w:t xml:space="preserve">: Address underserved regions, particularly in rural areas</w:t>
      </w:r>
    </w:p>
    <w:p>
      <w:pPr>
        <w:numPr>
          <w:ilvl w:val="0"/>
          <w:numId w:val="1019"/>
        </w:numPr>
        <w:pStyle w:val="Compact"/>
      </w:pPr>
      <w:r>
        <w:rPr>
          <w:bCs/>
          <w:b/>
        </w:rPr>
        <w:t xml:space="preserve">Collaborative Care Models</w:t>
      </w:r>
      <w:r>
        <w:t xml:space="preserve">: Develop referral networks between conventional and CAM providers</w:t>
      </w:r>
    </w:p>
    <w:bookmarkEnd w:id="49"/>
    <w:bookmarkStart w:id="50" w:name="for-future-research"/>
    <w:p>
      <w:pPr>
        <w:pStyle w:val="Heading3"/>
      </w:pPr>
      <w:r>
        <w:t xml:space="preserve">For Future Research</w:t>
      </w:r>
    </w:p>
    <w:p>
      <w:pPr>
        <w:numPr>
          <w:ilvl w:val="0"/>
          <w:numId w:val="1020"/>
        </w:numPr>
        <w:pStyle w:val="Compact"/>
      </w:pPr>
      <w:r>
        <w:rPr>
          <w:bCs/>
          <w:b/>
        </w:rPr>
        <w:t xml:space="preserve">Expand Pharmacogenomics Coverage</w:t>
      </w:r>
      <w:r>
        <w:t xml:space="preserve">: More extensive search needed as field grows</w:t>
      </w:r>
    </w:p>
    <w:p>
      <w:pPr>
        <w:numPr>
          <w:ilvl w:val="0"/>
          <w:numId w:val="1020"/>
        </w:numPr>
        <w:pStyle w:val="Compact"/>
      </w:pPr>
      <w:r>
        <w:rPr>
          <w:bCs/>
          <w:b/>
        </w:rPr>
        <w:t xml:space="preserve">Include Additional Specialties</w:t>
      </w:r>
      <w:r>
        <w:t xml:space="preserve">: Consider massage therapists, nutritionists, functional medicine practitioners</w:t>
      </w:r>
    </w:p>
    <w:p>
      <w:pPr>
        <w:numPr>
          <w:ilvl w:val="0"/>
          <w:numId w:val="1020"/>
        </w:numPr>
        <w:pStyle w:val="Compact"/>
      </w:pPr>
      <w:r>
        <w:rPr>
          <w:bCs/>
          <w:b/>
        </w:rPr>
        <w:t xml:space="preserve">International Comparison</w:t>
      </w:r>
      <w:r>
        <w:t xml:space="preserve">: Compare US practitioner distribution with other countries</w:t>
      </w:r>
    </w:p>
    <w:p>
      <w:pPr>
        <w:numPr>
          <w:ilvl w:val="0"/>
          <w:numId w:val="1020"/>
        </w:numPr>
        <w:pStyle w:val="Compact"/>
      </w:pPr>
      <w:r>
        <w:rPr>
          <w:bCs/>
          <w:b/>
        </w:rPr>
        <w:t xml:space="preserve">Outcome Studies</w:t>
      </w:r>
      <w:r>
        <w:t xml:space="preserve">: Track patient outcomes across different practitioner types</w:t>
      </w:r>
    </w:p>
    <w:p>
      <w:pPr>
        <w:numPr>
          <w:ilvl w:val="0"/>
          <w:numId w:val="1020"/>
        </w:numPr>
        <w:pStyle w:val="Compact"/>
      </w:pPr>
      <w:r>
        <w:rPr>
          <w:bCs/>
          <w:b/>
        </w:rPr>
        <w:t xml:space="preserve">Insurance Analysis</w:t>
      </w:r>
      <w:r>
        <w:t xml:space="preserve">: Comprehensive study of insurance coverage for CAM and pharmacogenomics</w:t>
      </w:r>
    </w:p>
    <w:p>
      <w:r>
        <w:pict>
          <v:rect style="width:0;height:1.5pt" o:hralign="center" o:hrstd="t" o:hr="t"/>
        </w:pict>
      </w:r>
    </w:p>
    <w:bookmarkEnd w:id="50"/>
    <w:bookmarkEnd w:id="51"/>
    <w:bookmarkStart w:id="54" w:name="challenges-limitations"/>
    <w:p>
      <w:pPr>
        <w:pStyle w:val="Heading2"/>
      </w:pPr>
      <w:r>
        <w:t xml:space="preserve">Challenges &amp; Limitations</w:t>
      </w:r>
    </w:p>
    <w:bookmarkStart w:id="52" w:name="research-challenges"/>
    <w:p>
      <w:pPr>
        <w:pStyle w:val="Heading3"/>
      </w:pPr>
      <w:r>
        <w:t xml:space="preserve">Research Challenges</w:t>
      </w:r>
    </w:p>
    <w:p>
      <w:pPr>
        <w:numPr>
          <w:ilvl w:val="0"/>
          <w:numId w:val="1021"/>
        </w:numPr>
        <w:pStyle w:val="Compact"/>
      </w:pPr>
      <w:r>
        <w:rPr>
          <w:bCs/>
          <w:b/>
        </w:rPr>
        <w:t xml:space="preserve">Fragmented Information</w:t>
      </w:r>
      <w:r>
        <w:t xml:space="preserve">: No single comprehensive directory exists for all CAM practitioners</w:t>
      </w:r>
    </w:p>
    <w:p>
      <w:pPr>
        <w:numPr>
          <w:ilvl w:val="0"/>
          <w:numId w:val="1021"/>
        </w:numPr>
        <w:pStyle w:val="Compact"/>
      </w:pPr>
      <w:r>
        <w:rPr>
          <w:bCs/>
          <w:b/>
        </w:rPr>
        <w:t xml:space="preserve">Varying Data Availability</w:t>
      </w:r>
      <w:r>
        <w:t xml:space="preserve">: Public information varies significantly between practitioners</w:t>
      </w:r>
    </w:p>
    <w:p>
      <w:pPr>
        <w:numPr>
          <w:ilvl w:val="0"/>
          <w:numId w:val="1021"/>
        </w:numPr>
        <w:pStyle w:val="Compact"/>
      </w:pPr>
      <w:r>
        <w:rPr>
          <w:bCs/>
          <w:b/>
        </w:rPr>
        <w:t xml:space="preserve">Privacy Considerations</w:t>
      </w:r>
      <w:r>
        <w:t xml:space="preserve">: Some contact information intentionally limited for security</w:t>
      </w:r>
    </w:p>
    <w:p>
      <w:pPr>
        <w:numPr>
          <w:ilvl w:val="0"/>
          <w:numId w:val="1021"/>
        </w:numPr>
        <w:pStyle w:val="Compact"/>
      </w:pPr>
      <w:r>
        <w:rPr>
          <w:bCs/>
          <w:b/>
        </w:rPr>
        <w:t xml:space="preserve">Dynamic Field</w:t>
      </w:r>
      <w:r>
        <w:t xml:space="preserve">: Practitioner information changes frequently (moves, retirements, new practices)</w:t>
      </w:r>
    </w:p>
    <w:p>
      <w:pPr>
        <w:numPr>
          <w:ilvl w:val="0"/>
          <w:numId w:val="1021"/>
        </w:numPr>
        <w:pStyle w:val="Compact"/>
      </w:pPr>
      <w:r>
        <w:rPr>
          <w:bCs/>
          <w:b/>
        </w:rPr>
        <w:t xml:space="preserve">Pharmacogenomics Specialists</w:t>
      </w:r>
      <w:r>
        <w:t xml:space="preserve">: Limited number of dedicated specialists; field still emerging</w:t>
      </w:r>
    </w:p>
    <w:bookmarkEnd w:id="52"/>
    <w:bookmarkStart w:id="53" w:name="data-limitations-1"/>
    <w:p>
      <w:pPr>
        <w:pStyle w:val="Heading3"/>
      </w:pPr>
      <w:r>
        <w:t xml:space="preserve">Data Limitations</w:t>
      </w:r>
    </w:p>
    <w:p>
      <w:pPr>
        <w:numPr>
          <w:ilvl w:val="0"/>
          <w:numId w:val="1022"/>
        </w:numPr>
        <w:pStyle w:val="Compact"/>
      </w:pPr>
      <w:r>
        <w:rPr>
          <w:bCs/>
          <w:b/>
        </w:rPr>
        <w:t xml:space="preserve">Self-Reported Information</w:t>
      </w:r>
      <w:r>
        <w:t xml:space="preserve">: Some data relies on practitioner-provided information</w:t>
      </w:r>
    </w:p>
    <w:p>
      <w:pPr>
        <w:numPr>
          <w:ilvl w:val="0"/>
          <w:numId w:val="1022"/>
        </w:numPr>
        <w:pStyle w:val="Compact"/>
      </w:pPr>
      <w:r>
        <w:rPr>
          <w:bCs/>
          <w:b/>
        </w:rPr>
        <w:t xml:space="preserve">Incomplete Records</w:t>
      </w:r>
      <w:r>
        <w:t xml:space="preserve">: Not all fields available for all practitioners</w:t>
      </w:r>
    </w:p>
    <w:p>
      <w:pPr>
        <w:numPr>
          <w:ilvl w:val="0"/>
          <w:numId w:val="1022"/>
        </w:numPr>
        <w:pStyle w:val="Compact"/>
      </w:pPr>
      <w:r>
        <w:rPr>
          <w:bCs/>
          <w:b/>
        </w:rPr>
        <w:t xml:space="preserve">Temporal Validity</w:t>
      </w:r>
      <w:r>
        <w:t xml:space="preserve">: Information accurate as of October 2025; requires periodic updates</w:t>
      </w:r>
    </w:p>
    <w:p>
      <w:pPr>
        <w:numPr>
          <w:ilvl w:val="0"/>
          <w:numId w:val="1022"/>
        </w:numPr>
        <w:pStyle w:val="Compact"/>
      </w:pPr>
      <w:r>
        <w:rPr>
          <w:bCs/>
          <w:b/>
        </w:rPr>
        <w:t xml:space="preserve">Selection Bias</w:t>
      </w:r>
      <w:r>
        <w:t xml:space="preserve">: Online-searchable practitioners may differ from entire population</w:t>
      </w:r>
    </w:p>
    <w:p>
      <w:pPr>
        <w:numPr>
          <w:ilvl w:val="0"/>
          <w:numId w:val="1022"/>
        </w:numPr>
        <w:pStyle w:val="Compact"/>
      </w:pPr>
      <w:r>
        <w:rPr>
          <w:bCs/>
          <w:b/>
        </w:rPr>
        <w:t xml:space="preserve">Review Availability</w:t>
      </w:r>
      <w:r>
        <w:t xml:space="preserve">: Patient ratings only available for practitioners with online review profiles</w:t>
      </w:r>
    </w:p>
    <w:p>
      <w:r>
        <w:pict>
          <v:rect style="width:0;height:1.5pt" o:hralign="center" o:hrstd="t" o:hr="t"/>
        </w:pict>
      </w:r>
    </w:p>
    <w:bookmarkEnd w:id="53"/>
    <w:bookmarkEnd w:id="54"/>
    <w:bookmarkStart w:id="56" w:name="conclusion"/>
    <w:p>
      <w:pPr>
        <w:pStyle w:val="Heading2"/>
      </w:pPr>
      <w:r>
        <w:t xml:space="preserve">Conclusion</w:t>
      </w:r>
    </w:p>
    <w:p>
      <w:pPr>
        <w:pStyle w:val="FirstParagraph"/>
      </w:pPr>
      <w:r>
        <w:t xml:space="preserve">This comprehensive research project successfully compiled detailed information on 32 licensed and certified practitioners across 16 US states, significantly exceeding the minimum target of 25-30 practitioners. The dataset provides:</w:t>
      </w:r>
    </w:p>
    <w:p>
      <w:pPr>
        <w:numPr>
          <w:ilvl w:val="0"/>
          <w:numId w:val="1023"/>
        </w:numPr>
        <w:pStyle w:val="Compact"/>
      </w:pPr>
      <w:r>
        <w:rPr>
          <w:bCs/>
          <w:b/>
        </w:rPr>
        <w:t xml:space="preserve">Comprehensive Coverage</w:t>
      </w:r>
      <w:r>
        <w:t xml:space="preserve">: Both CAM (26 practitioners) and pharmacogenomics (6 practitioners)</w:t>
      </w:r>
    </w:p>
    <w:p>
      <w:pPr>
        <w:numPr>
          <w:ilvl w:val="0"/>
          <w:numId w:val="1023"/>
        </w:numPr>
        <w:pStyle w:val="Compact"/>
      </w:pPr>
      <w:r>
        <w:rPr>
          <w:bCs/>
          <w:b/>
        </w:rPr>
        <w:t xml:space="preserve">Geographic Diversity</w:t>
      </w:r>
      <w:r>
        <w:t xml:space="preserve">: National representation across all major regions</w:t>
      </w:r>
    </w:p>
    <w:p>
      <w:pPr>
        <w:numPr>
          <w:ilvl w:val="0"/>
          <w:numId w:val="1023"/>
        </w:numPr>
        <w:pStyle w:val="Compact"/>
      </w:pPr>
      <w:r>
        <w:rPr>
          <w:bCs/>
          <w:b/>
        </w:rPr>
        <w:t xml:space="preserve">Verified Credentials</w:t>
      </w:r>
      <w:r>
        <w:t xml:space="preserve">: All practitioners verified through official sources</w:t>
      </w:r>
    </w:p>
    <w:p>
      <w:pPr>
        <w:numPr>
          <w:ilvl w:val="0"/>
          <w:numId w:val="1023"/>
        </w:numPr>
        <w:pStyle w:val="Compact"/>
      </w:pPr>
      <w:r>
        <w:rPr>
          <w:bCs/>
          <w:b/>
        </w:rPr>
        <w:t xml:space="preserve">Structured Data</w:t>
      </w:r>
      <w:r>
        <w:t xml:space="preserve">: Ready for integration into directories, databases, or referral systems</w:t>
      </w:r>
    </w:p>
    <w:p>
      <w:pPr>
        <w:numPr>
          <w:ilvl w:val="0"/>
          <w:numId w:val="1023"/>
        </w:numPr>
        <w:pStyle w:val="Compact"/>
      </w:pPr>
      <w:r>
        <w:rPr>
          <w:bCs/>
          <w:b/>
        </w:rPr>
        <w:t xml:space="preserve">Rich Detail</w:t>
      </w:r>
      <w:r>
        <w:t xml:space="preserve">: Multiple data points per practitioner for informed decision-making</w:t>
      </w:r>
    </w:p>
    <w:p>
      <w:pPr>
        <w:pStyle w:val="FirstParagraph"/>
      </w:pPr>
      <w:r>
        <w:t xml:space="preserve">The structured JSON format ensures easy integration into various applications while maintaining data integrity and accessibility. This resource serves as a valuable foundation for patients seeking alternative therapies, healthcare systems developing integrative care models, and researchers studying the distribution and practice patterns of complementary medicine and personalized pharmacy in the United States.</w:t>
      </w:r>
    </w:p>
    <w:bookmarkStart w:id="55" w:name="key-achievements"/>
    <w:p>
      <w:pPr>
        <w:pStyle w:val="Heading3"/>
      </w:pPr>
      <w:r>
        <w:t xml:space="preserve">Key Achievements</w:t>
      </w:r>
    </w:p>
    <w:p>
      <w:pPr>
        <w:pStyle w:val="FirstParagraph"/>
      </w:pPr>
      <w:r>
        <w:t xml:space="preserve">✅ Exceeded minimum practitioner count (32 vs. 25-30 target)</w:t>
      </w:r>
      <w:r>
        <w:br/>
      </w:r>
      <w:r>
        <w:t xml:space="preserve">✅ Achieved broad geographic diversity (16 states, 21 cities)</w:t>
      </w:r>
      <w:r>
        <w:br/>
      </w:r>
      <w:r>
        <w:t xml:space="preserve">✅ Verified all practitioners through trusted sources</w:t>
      </w:r>
      <w:r>
        <w:br/>
      </w:r>
      <w:r>
        <w:t xml:space="preserve">✅ Structured data in accessible JSON format</w:t>
      </w:r>
      <w:r>
        <w:br/>
      </w:r>
      <w:r>
        <w:t xml:space="preserve">✅ Documented comprehensive practitioner details</w:t>
      </w:r>
      <w:r>
        <w:br/>
      </w:r>
      <w:r>
        <w:t xml:space="preserve">✅ Included diverse specialties and practice approaches</w:t>
      </w:r>
      <w:r>
        <w:br/>
      </w:r>
      <w:r>
        <w:t xml:space="preserve">✅ Maintained high data quality standards</w:t>
      </w:r>
    </w:p>
    <w:p>
      <w:r>
        <w:pict>
          <v:rect style="width:0;height:1.5pt" o:hralign="center" o:hrstd="t" o:hr="t"/>
        </w:pict>
      </w:r>
    </w:p>
    <w:bookmarkEnd w:id="55"/>
    <w:bookmarkEnd w:id="56"/>
    <w:bookmarkStart w:id="60" w:name="appendices"/>
    <w:p>
      <w:pPr>
        <w:pStyle w:val="Heading2"/>
      </w:pPr>
      <w:r>
        <w:t xml:space="preserve">Appendices</w:t>
      </w:r>
    </w:p>
    <w:bookmarkStart w:id="57" w:name="appendix-a-trusted-sources-used"/>
    <w:p>
      <w:pPr>
        <w:pStyle w:val="Heading3"/>
      </w:pPr>
      <w:r>
        <w:t xml:space="preserve">Appendix A: Trusted Sources Used</w:t>
      </w:r>
    </w:p>
    <w:p>
      <w:pPr>
        <w:numPr>
          <w:ilvl w:val="0"/>
          <w:numId w:val="1024"/>
        </w:numPr>
        <w:pStyle w:val="Compact"/>
      </w:pPr>
      <w:r>
        <w:rPr>
          <w:bCs/>
          <w:b/>
        </w:rPr>
        <w:t xml:space="preserve">NCCAOM Find a Practitioner Directory</w:t>
      </w:r>
      <w:r>
        <w:t xml:space="preserve"> </w:t>
      </w:r>
      <w:r>
        <w:t xml:space="preserve">- https://directory.nccaom.org/</w:t>
      </w:r>
    </w:p>
    <w:p>
      <w:pPr>
        <w:numPr>
          <w:ilvl w:val="0"/>
          <w:numId w:val="1024"/>
        </w:numPr>
        <w:pStyle w:val="Compact"/>
      </w:pPr>
      <w:r>
        <w:rPr>
          <w:bCs/>
          <w:b/>
        </w:rPr>
        <w:t xml:space="preserve">Board of Pharmacy Specialties (BPS)</w:t>
      </w:r>
      <w:r>
        <w:t xml:space="preserve"> </w:t>
      </w:r>
      <w:r>
        <w:t xml:space="preserve">- https://bpsweb.org/find-a-board-certified-pharmacist/</w:t>
      </w:r>
    </w:p>
    <w:p>
      <w:pPr>
        <w:numPr>
          <w:ilvl w:val="0"/>
          <w:numId w:val="1024"/>
        </w:numPr>
        <w:pStyle w:val="Compact"/>
      </w:pPr>
      <w:r>
        <w:rPr>
          <w:bCs/>
          <w:b/>
        </w:rPr>
        <w:t xml:space="preserve">National Center for Complementary and Integrative Health (NCCIH)</w:t>
      </w:r>
      <w:r>
        <w:t xml:space="preserve"> </w:t>
      </w:r>
      <w:r>
        <w:t xml:space="preserve">- https://www.nccih.nih.gov/</w:t>
      </w:r>
    </w:p>
    <w:p>
      <w:pPr>
        <w:numPr>
          <w:ilvl w:val="0"/>
          <w:numId w:val="1024"/>
        </w:numPr>
        <w:pStyle w:val="Compact"/>
      </w:pPr>
      <w:r>
        <w:rPr>
          <w:bCs/>
          <w:b/>
        </w:rPr>
        <w:t xml:space="preserve">Healthgrades Provider Directory</w:t>
      </w:r>
      <w:r>
        <w:t xml:space="preserve"> </w:t>
      </w:r>
      <w:r>
        <w:t xml:space="preserve">- https://www.healthgrades.com/</w:t>
      </w:r>
    </w:p>
    <w:p>
      <w:pPr>
        <w:numPr>
          <w:ilvl w:val="0"/>
          <w:numId w:val="1024"/>
        </w:numPr>
        <w:pStyle w:val="Compact"/>
      </w:pPr>
      <w:r>
        <w:rPr>
          <w:bCs/>
          <w:b/>
        </w:rPr>
        <w:t xml:space="preserve">Cleveland Clinic Pharmacogenomics</w:t>
      </w:r>
      <w:r>
        <w:t xml:space="preserve"> </w:t>
      </w:r>
      <w:r>
        <w:t xml:space="preserve">- https://my.clevelandclinic.org/departments/genomics/specialties/pharmacogenomics</w:t>
      </w:r>
    </w:p>
    <w:p>
      <w:pPr>
        <w:numPr>
          <w:ilvl w:val="0"/>
          <w:numId w:val="1024"/>
        </w:numPr>
        <w:pStyle w:val="Compact"/>
      </w:pPr>
      <w:r>
        <w:rPr>
          <w:bCs/>
          <w:b/>
        </w:rPr>
        <w:t xml:space="preserve">Texas A&amp;M Center for Genomic Medicine</w:t>
      </w:r>
      <w:r>
        <w:t xml:space="preserve"> </w:t>
      </w:r>
      <w:r>
        <w:t xml:space="preserve">- https://ibt.tamu.edu/</w:t>
      </w:r>
    </w:p>
    <w:p>
      <w:pPr>
        <w:numPr>
          <w:ilvl w:val="0"/>
          <w:numId w:val="1024"/>
        </w:numPr>
        <w:pStyle w:val="Compact"/>
      </w:pPr>
      <w:r>
        <w:rPr>
          <w:bCs/>
          <w:b/>
        </w:rPr>
        <w:t xml:space="preserve">State Licensing Boards</w:t>
      </w:r>
      <w:r>
        <w:t xml:space="preserve"> </w:t>
      </w:r>
      <w:r>
        <w:t xml:space="preserve">- Various state professional licensing authorities</w:t>
      </w:r>
    </w:p>
    <w:p>
      <w:pPr>
        <w:numPr>
          <w:ilvl w:val="0"/>
          <w:numId w:val="1024"/>
        </w:numPr>
        <w:pStyle w:val="Compact"/>
      </w:pPr>
      <w:r>
        <w:rPr>
          <w:bCs/>
          <w:b/>
        </w:rPr>
        <w:t xml:space="preserve">Individual Practice Websites</w:t>
      </w:r>
      <w:r>
        <w:t xml:space="preserve"> </w:t>
      </w:r>
      <w:r>
        <w:t xml:space="preserve">- Direct from practitioner practices</w:t>
      </w:r>
    </w:p>
    <w:bookmarkEnd w:id="57"/>
    <w:bookmarkStart w:id="58" w:name="Xf5c1e8b10916de9665540b0f4826e7416ec58f1"/>
    <w:p>
      <w:pPr>
        <w:pStyle w:val="Heading3"/>
      </w:pPr>
      <w:r>
        <w:t xml:space="preserve">Appendix B: Certification Bodies Referenced</w:t>
      </w:r>
    </w:p>
    <w:p>
      <w:pPr>
        <w:numPr>
          <w:ilvl w:val="0"/>
          <w:numId w:val="1025"/>
        </w:numPr>
        <w:pStyle w:val="Compact"/>
      </w:pPr>
      <w:r>
        <w:rPr>
          <w:bCs/>
          <w:b/>
        </w:rPr>
        <w:t xml:space="preserve">NCCAOM</w:t>
      </w:r>
      <w:r>
        <w:t xml:space="preserve">: National Certification Commission for Acupuncture and Oriental Medicine</w:t>
      </w:r>
    </w:p>
    <w:p>
      <w:pPr>
        <w:numPr>
          <w:ilvl w:val="0"/>
          <w:numId w:val="1025"/>
        </w:numPr>
        <w:pStyle w:val="Compact"/>
      </w:pPr>
      <w:r>
        <w:rPr>
          <w:bCs/>
          <w:b/>
        </w:rPr>
        <w:t xml:space="preserve">BPS</w:t>
      </w:r>
      <w:r>
        <w:t xml:space="preserve">: Board of Pharmacy Specialties</w:t>
      </w:r>
    </w:p>
    <w:p>
      <w:pPr>
        <w:numPr>
          <w:ilvl w:val="0"/>
          <w:numId w:val="1025"/>
        </w:numPr>
        <w:pStyle w:val="Compact"/>
      </w:pPr>
      <w:r>
        <w:rPr>
          <w:bCs/>
          <w:b/>
        </w:rPr>
        <w:t xml:space="preserve">ABORM</w:t>
      </w:r>
      <w:r>
        <w:t xml:space="preserve">: Acupuncture and TCM Board of Reproductive Medicine</w:t>
      </w:r>
    </w:p>
    <w:p>
      <w:pPr>
        <w:numPr>
          <w:ilvl w:val="0"/>
          <w:numId w:val="1025"/>
        </w:numPr>
        <w:pStyle w:val="Compact"/>
      </w:pPr>
      <w:r>
        <w:rPr>
          <w:bCs/>
          <w:b/>
        </w:rPr>
        <w:t xml:space="preserve">State Medical Boards</w:t>
      </w:r>
      <w:r>
        <w:t xml:space="preserve">: Various state licensing authorities</w:t>
      </w:r>
    </w:p>
    <w:p>
      <w:pPr>
        <w:numPr>
          <w:ilvl w:val="0"/>
          <w:numId w:val="1025"/>
        </w:numPr>
        <w:pStyle w:val="Compact"/>
      </w:pPr>
      <w:r>
        <w:rPr>
          <w:bCs/>
          <w:b/>
        </w:rPr>
        <w:t xml:space="preserve">BCPS</w:t>
      </w:r>
      <w:r>
        <w:t xml:space="preserve">: Board Certified Pharmacotherapy Specialist</w:t>
      </w:r>
    </w:p>
    <w:p>
      <w:pPr>
        <w:numPr>
          <w:ilvl w:val="0"/>
          <w:numId w:val="1025"/>
        </w:numPr>
        <w:pStyle w:val="Compact"/>
      </w:pPr>
      <w:r>
        <w:rPr>
          <w:bCs/>
          <w:b/>
        </w:rPr>
        <w:t xml:space="preserve">State Naturopathic Licensing Boards</w:t>
      </w:r>
      <w:r>
        <w:t xml:space="preserve">: Various state ND licensing bodies</w:t>
      </w:r>
    </w:p>
    <w:bookmarkEnd w:id="58"/>
    <w:bookmarkStart w:id="59" w:name="appendix-c-data-files"/>
    <w:p>
      <w:pPr>
        <w:pStyle w:val="Heading3"/>
      </w:pPr>
      <w:r>
        <w:t xml:space="preserve">Appendix C: Data Files</w:t>
      </w:r>
    </w:p>
    <w:p>
      <w:pPr>
        <w:pStyle w:val="FirstParagraph"/>
      </w:pPr>
      <w:r>
        <w:t xml:space="preserve">All research data and documentation is located in the following workspace directories:</w:t>
      </w:r>
    </w:p>
    <w:p>
      <w:pPr>
        <w:numPr>
          <w:ilvl w:val="0"/>
          <w:numId w:val="1026"/>
        </w:numPr>
        <w:pStyle w:val="Compact"/>
      </w:pPr>
      <w:r>
        <w:rPr>
          <w:bCs/>
          <w:b/>
        </w:rPr>
        <w:t xml:space="preserve">Primary Data File</w:t>
      </w:r>
      <w:r>
        <w:t xml:space="preserve">:</w:t>
      </w:r>
      <w:r>
        <w:t xml:space="preserve"> </w:t>
      </w:r>
      <w:r>
        <w:t xml:space="preserve">data/alternative_therapies_pharmacists.json</w:t>
      </w:r>
    </w:p>
    <w:p>
      <w:pPr>
        <w:numPr>
          <w:ilvl w:val="0"/>
          <w:numId w:val="1026"/>
        </w:numPr>
        <w:pStyle w:val="Compact"/>
      </w:pPr>
      <w:r>
        <w:rPr>
          <w:bCs/>
          <w:b/>
        </w:rPr>
        <w:t xml:space="preserve">Research Plan</w:t>
      </w:r>
      <w:r>
        <w:t xml:space="preserve">:</w:t>
      </w:r>
      <w:r>
        <w:t xml:space="preserve"> </w:t>
      </w:r>
      <w:r>
        <w:t xml:space="preserve">docs/research_plan_practitioners.md</w:t>
      </w:r>
    </w:p>
    <w:p>
      <w:pPr>
        <w:numPr>
          <w:ilvl w:val="0"/>
          <w:numId w:val="1026"/>
        </w:numPr>
        <w:pStyle w:val="Compact"/>
      </w:pPr>
      <w:r>
        <w:rPr>
          <w:bCs/>
          <w:b/>
        </w:rPr>
        <w:t xml:space="preserve">This Report</w:t>
      </w:r>
      <w:r>
        <w:t xml:space="preserve">:</w:t>
      </w:r>
      <w:r>
        <w:t xml:space="preserve"> </w:t>
      </w:r>
      <w:r>
        <w:t xml:space="preserve">docs/practitioner_research_report.md</w:t>
      </w:r>
    </w:p>
    <w:p>
      <w:pPr>
        <w:numPr>
          <w:ilvl w:val="0"/>
          <w:numId w:val="1026"/>
        </w:numPr>
        <w:pStyle w:val="Compact"/>
      </w:pPr>
      <w:r>
        <w:rPr>
          <w:bCs/>
          <w:b/>
        </w:rPr>
        <w:t xml:space="preserve">Source Tracking</w:t>
      </w:r>
      <w:r>
        <w:t xml:space="preserve">: Managed through sources_add tool</w:t>
      </w:r>
    </w:p>
    <w:p>
      <w:r>
        <w:pict>
          <v:rect style="width:0;height:1.5pt" o:hralign="center" o:hrstd="t" o:hr="t"/>
        </w:pict>
      </w:r>
    </w:p>
    <w:p>
      <w:pPr>
        <w:pStyle w:val="FirstParagraph"/>
      </w:pPr>
      <w:r>
        <w:rPr>
          <w:bCs/>
          <w:b/>
        </w:rPr>
        <w:t xml:space="preserve">Report Prepared By:</w:t>
      </w:r>
      <w:r>
        <w:t xml:space="preserve"> </w:t>
      </w:r>
      <w:r>
        <w:t xml:space="preserve">MiniMax Agent</w:t>
      </w:r>
      <w:r>
        <w:br/>
      </w:r>
      <w:r>
        <w:rPr>
          <w:bCs/>
          <w:b/>
        </w:rPr>
        <w:t xml:space="preserve">Date:</w:t>
      </w:r>
      <w:r>
        <w:t xml:space="preserve"> </w:t>
      </w:r>
      <w:r>
        <w:t xml:space="preserve">October 16, 2025</w:t>
      </w:r>
      <w:r>
        <w:br/>
      </w:r>
      <w:r>
        <w:rPr>
          <w:bCs/>
          <w:b/>
        </w:rPr>
        <w:t xml:space="preserve">Contact:</w:t>
      </w:r>
      <w:r>
        <w:t xml:space="preserve"> </w:t>
      </w:r>
      <w:r>
        <w:t xml:space="preserve">For questions or updates regarding this research, please refer to the source documentation.</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2025-10-16T01:19:46Z</dcterms:created>
  <dcterms:modified xsi:type="dcterms:W3CDTF">2025-10-16T01:19:46Z</dcterms:modified>
</cp:coreProperties>
</file>

<file path=docProps/custom.xml><?xml version="1.0" encoding="utf-8"?>
<Properties xmlns="http://schemas.openxmlformats.org/officeDocument/2006/custom-properties" xmlns:vt="http://schemas.openxmlformats.org/officeDocument/2006/docPropsVTypes"/>
</file>