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150" w:rsidRPr="00F00517" w:rsidRDefault="00F00517" w:rsidP="00F00517">
      <w:pPr>
        <w:pBdr>
          <w:top w:val="single" w:sz="4" w:space="1" w:color="auto"/>
          <w:left w:val="single" w:sz="4" w:space="4" w:color="auto"/>
          <w:bottom w:val="single" w:sz="4" w:space="1" w:color="auto"/>
          <w:right w:val="single" w:sz="4" w:space="4" w:color="auto"/>
        </w:pBdr>
        <w:spacing w:after="0" w:line="240" w:lineRule="auto"/>
        <w:jc w:val="center"/>
        <w:rPr>
          <w:b/>
          <w:sz w:val="28"/>
          <w:szCs w:val="28"/>
        </w:rPr>
      </w:pPr>
      <w:r>
        <w:rPr>
          <w:b/>
          <w:sz w:val="28"/>
          <w:szCs w:val="28"/>
        </w:rPr>
        <w:t>Punition n°18</w:t>
      </w:r>
      <w:r w:rsidR="005A7150" w:rsidRPr="00B4672C">
        <w:rPr>
          <w:b/>
          <w:sz w:val="28"/>
          <w:szCs w:val="28"/>
        </w:rPr>
        <w:t> : Le doigt d’honneur</w:t>
      </w:r>
    </w:p>
    <w:p w:rsidR="005A7150" w:rsidRDefault="005A7150" w:rsidP="00A60FE6">
      <w:pPr>
        <w:spacing w:after="0" w:line="240" w:lineRule="auto"/>
        <w:jc w:val="center"/>
        <w:rPr>
          <w:b/>
          <w:u w:val="single"/>
        </w:rPr>
      </w:pPr>
    </w:p>
    <w:p w:rsidR="00F00517" w:rsidRDefault="00F00517" w:rsidP="00A60FE6">
      <w:pPr>
        <w:spacing w:after="0" w:line="240" w:lineRule="auto"/>
        <w:jc w:val="center"/>
        <w:rPr>
          <w:b/>
          <w:u w:val="single"/>
        </w:rPr>
      </w:pPr>
    </w:p>
    <w:p w:rsidR="005A7150" w:rsidRPr="0031111B" w:rsidRDefault="005A7150" w:rsidP="00A60FE6">
      <w:pPr>
        <w:autoSpaceDE w:val="0"/>
        <w:autoSpaceDN w:val="0"/>
        <w:adjustRightInd w:val="0"/>
        <w:spacing w:after="0" w:line="240" w:lineRule="auto"/>
        <w:jc w:val="center"/>
        <w:rPr>
          <w:rFonts w:cs="Arial"/>
          <w:b/>
          <w:bCs/>
          <w:sz w:val="28"/>
          <w:szCs w:val="28"/>
        </w:rPr>
      </w:pPr>
      <w:r w:rsidRPr="00BD659B">
        <w:rPr>
          <w:rFonts w:cs="Arial"/>
          <w:b/>
          <w:bCs/>
          <w:sz w:val="28"/>
          <w:szCs w:val="28"/>
        </w:rPr>
        <w:t>Si le travail n’est pas fait sérieusement ou est bâclé, une autre heure de retenue sera donnée pour le recommencer dans sa totalité.</w:t>
      </w:r>
    </w:p>
    <w:p w:rsidR="00F00517" w:rsidRDefault="00F00517" w:rsidP="00F00517">
      <w:pPr>
        <w:spacing w:after="0" w:line="240" w:lineRule="auto"/>
        <w:rPr>
          <w:b/>
          <w:u w:val="single"/>
        </w:rPr>
      </w:pPr>
    </w:p>
    <w:p w:rsidR="00F00517" w:rsidRDefault="00F00517" w:rsidP="00A60FE6">
      <w:pPr>
        <w:spacing w:after="0" w:line="240" w:lineRule="auto"/>
        <w:jc w:val="center"/>
        <w:rPr>
          <w:b/>
          <w:u w:val="single"/>
        </w:rPr>
      </w:pPr>
    </w:p>
    <w:p w:rsidR="00F00517" w:rsidRPr="00A60FE6" w:rsidRDefault="00F00517" w:rsidP="00F00517">
      <w:pPr>
        <w:pStyle w:val="Paragraphedeliste"/>
        <w:numPr>
          <w:ilvl w:val="0"/>
          <w:numId w:val="1"/>
        </w:numPr>
        <w:spacing w:after="0" w:line="240" w:lineRule="auto"/>
        <w:ind w:left="714" w:hanging="357"/>
        <w:rPr>
          <w:b/>
          <w:sz w:val="24"/>
          <w:szCs w:val="24"/>
        </w:rPr>
      </w:pPr>
      <w:r>
        <w:rPr>
          <w:b/>
          <w:sz w:val="24"/>
          <w:szCs w:val="24"/>
        </w:rPr>
        <w:t>Recopie l’article 23 du Cod</w:t>
      </w:r>
      <w:r w:rsidR="008C3F13">
        <w:rPr>
          <w:b/>
          <w:sz w:val="24"/>
          <w:szCs w:val="24"/>
        </w:rPr>
        <w:t>e</w:t>
      </w:r>
      <w:bookmarkStart w:id="0" w:name="_GoBack"/>
      <w:bookmarkEnd w:id="0"/>
      <w:r>
        <w:rPr>
          <w:b/>
          <w:sz w:val="24"/>
          <w:szCs w:val="24"/>
        </w:rPr>
        <w:t xml:space="preserve"> de l’Education.</w:t>
      </w:r>
    </w:p>
    <w:p w:rsidR="00F00517" w:rsidRPr="00A60FE6" w:rsidRDefault="00F00517" w:rsidP="00F00517">
      <w:pPr>
        <w:pStyle w:val="Paragraphedeliste"/>
        <w:spacing w:after="0" w:line="240" w:lineRule="auto"/>
        <w:ind w:left="714"/>
        <w:rPr>
          <w:b/>
          <w:sz w:val="24"/>
          <w:szCs w:val="24"/>
        </w:rPr>
      </w:pPr>
    </w:p>
    <w:p w:rsidR="00F00517" w:rsidRPr="00A60FE6" w:rsidRDefault="00F00517" w:rsidP="00F00517">
      <w:pPr>
        <w:pStyle w:val="Paragraphedeliste"/>
        <w:numPr>
          <w:ilvl w:val="0"/>
          <w:numId w:val="1"/>
        </w:numPr>
        <w:spacing w:after="0" w:line="240" w:lineRule="auto"/>
        <w:ind w:left="714" w:hanging="357"/>
        <w:rPr>
          <w:b/>
          <w:sz w:val="24"/>
          <w:szCs w:val="24"/>
        </w:rPr>
      </w:pPr>
      <w:r w:rsidRPr="00A60FE6">
        <w:rPr>
          <w:b/>
          <w:sz w:val="24"/>
          <w:szCs w:val="24"/>
        </w:rPr>
        <w:t>Reproduit le schéma de l’anatomie de la main et légende-le en respectant les conventions du schéma scientifique.</w:t>
      </w:r>
    </w:p>
    <w:p w:rsidR="00F00517" w:rsidRPr="00A60FE6" w:rsidRDefault="00F00517" w:rsidP="00F00517">
      <w:pPr>
        <w:spacing w:after="0" w:line="240" w:lineRule="auto"/>
        <w:rPr>
          <w:b/>
          <w:sz w:val="24"/>
          <w:szCs w:val="24"/>
        </w:rPr>
      </w:pPr>
    </w:p>
    <w:p w:rsidR="00F00517" w:rsidRPr="00A60FE6" w:rsidRDefault="00F00517" w:rsidP="00F00517">
      <w:pPr>
        <w:pStyle w:val="Paragraphedeliste"/>
        <w:numPr>
          <w:ilvl w:val="0"/>
          <w:numId w:val="1"/>
        </w:numPr>
        <w:spacing w:after="0" w:line="240" w:lineRule="auto"/>
        <w:ind w:left="714" w:hanging="357"/>
        <w:rPr>
          <w:b/>
          <w:sz w:val="24"/>
          <w:szCs w:val="24"/>
        </w:rPr>
      </w:pPr>
      <w:r w:rsidRPr="00A60FE6">
        <w:rPr>
          <w:b/>
          <w:sz w:val="24"/>
          <w:szCs w:val="24"/>
        </w:rPr>
        <w:t>Quelle maladie risques-tu d’avoir en faisant trop souvent des doigts d’honneur ?</w:t>
      </w:r>
    </w:p>
    <w:p w:rsidR="00F00517" w:rsidRPr="00A60FE6" w:rsidRDefault="00F00517" w:rsidP="00F00517">
      <w:pPr>
        <w:spacing w:after="0" w:line="240" w:lineRule="auto"/>
        <w:rPr>
          <w:b/>
          <w:sz w:val="24"/>
          <w:szCs w:val="24"/>
        </w:rPr>
      </w:pPr>
    </w:p>
    <w:p w:rsidR="00F00517" w:rsidRPr="00A60FE6" w:rsidRDefault="00F00517" w:rsidP="00F00517">
      <w:pPr>
        <w:pStyle w:val="Paragraphedeliste"/>
        <w:numPr>
          <w:ilvl w:val="0"/>
          <w:numId w:val="1"/>
        </w:numPr>
        <w:spacing w:after="0" w:line="240" w:lineRule="auto"/>
        <w:ind w:left="714" w:hanging="357"/>
        <w:rPr>
          <w:b/>
          <w:sz w:val="24"/>
          <w:szCs w:val="24"/>
        </w:rPr>
      </w:pPr>
      <w:r w:rsidRPr="00A60FE6">
        <w:rPr>
          <w:b/>
          <w:sz w:val="24"/>
          <w:szCs w:val="24"/>
        </w:rPr>
        <w:t>A quoi est-elle due ?</w:t>
      </w:r>
    </w:p>
    <w:p w:rsidR="00F00517" w:rsidRPr="00A60FE6" w:rsidRDefault="00F00517" w:rsidP="00F00517">
      <w:pPr>
        <w:spacing w:after="0" w:line="240" w:lineRule="auto"/>
        <w:rPr>
          <w:b/>
          <w:sz w:val="24"/>
          <w:szCs w:val="24"/>
        </w:rPr>
      </w:pPr>
    </w:p>
    <w:p w:rsidR="00F00517" w:rsidRPr="00A60FE6" w:rsidRDefault="00F00517" w:rsidP="00F00517">
      <w:pPr>
        <w:pStyle w:val="Paragraphedeliste"/>
        <w:numPr>
          <w:ilvl w:val="0"/>
          <w:numId w:val="1"/>
        </w:numPr>
        <w:spacing w:after="0" w:line="240" w:lineRule="auto"/>
        <w:ind w:left="714" w:hanging="357"/>
        <w:rPr>
          <w:b/>
          <w:sz w:val="24"/>
          <w:szCs w:val="24"/>
        </w:rPr>
      </w:pPr>
      <w:r w:rsidRPr="00A60FE6">
        <w:rPr>
          <w:b/>
          <w:sz w:val="24"/>
          <w:szCs w:val="24"/>
        </w:rPr>
        <w:t>Quels sont les traitements préconisés ?</w:t>
      </w:r>
    </w:p>
    <w:p w:rsidR="00F00517" w:rsidRPr="00A60FE6" w:rsidRDefault="00F00517" w:rsidP="00F00517">
      <w:pPr>
        <w:spacing w:after="0" w:line="240" w:lineRule="auto"/>
        <w:rPr>
          <w:b/>
          <w:sz w:val="24"/>
          <w:szCs w:val="24"/>
        </w:rPr>
      </w:pPr>
    </w:p>
    <w:p w:rsidR="00F00517" w:rsidRPr="00A60FE6" w:rsidRDefault="00F00517" w:rsidP="00F00517">
      <w:pPr>
        <w:pStyle w:val="Paragraphedeliste"/>
        <w:numPr>
          <w:ilvl w:val="0"/>
          <w:numId w:val="1"/>
        </w:numPr>
        <w:spacing w:after="0" w:line="240" w:lineRule="auto"/>
        <w:ind w:left="714" w:hanging="357"/>
        <w:rPr>
          <w:b/>
          <w:sz w:val="24"/>
          <w:szCs w:val="24"/>
        </w:rPr>
      </w:pPr>
      <w:r w:rsidRPr="00A60FE6">
        <w:rPr>
          <w:b/>
          <w:sz w:val="24"/>
          <w:szCs w:val="24"/>
        </w:rPr>
        <w:t>Dans l’histoire, quelle importance a le majeur ?</w:t>
      </w:r>
    </w:p>
    <w:p w:rsidR="00F00517" w:rsidRPr="00A60FE6" w:rsidRDefault="00F00517" w:rsidP="00F00517">
      <w:pPr>
        <w:spacing w:after="0" w:line="240" w:lineRule="auto"/>
        <w:rPr>
          <w:b/>
          <w:sz w:val="24"/>
          <w:szCs w:val="24"/>
        </w:rPr>
      </w:pPr>
    </w:p>
    <w:p w:rsidR="00F00517" w:rsidRPr="00A60FE6" w:rsidRDefault="00F00517" w:rsidP="00F00517">
      <w:pPr>
        <w:pStyle w:val="Paragraphedeliste"/>
        <w:numPr>
          <w:ilvl w:val="0"/>
          <w:numId w:val="1"/>
        </w:numPr>
        <w:spacing w:after="0" w:line="240" w:lineRule="auto"/>
        <w:ind w:left="714" w:hanging="357"/>
        <w:rPr>
          <w:b/>
          <w:sz w:val="24"/>
          <w:szCs w:val="24"/>
        </w:rPr>
      </w:pPr>
      <w:r w:rsidRPr="00A60FE6">
        <w:rPr>
          <w:b/>
          <w:sz w:val="24"/>
          <w:szCs w:val="24"/>
        </w:rPr>
        <w:t>Quelle différence y a-t-il entre le doigt d’honneur français et le doigt d’honneur anglais ?</w:t>
      </w:r>
    </w:p>
    <w:p w:rsidR="00F00517" w:rsidRPr="00A60FE6" w:rsidRDefault="00F00517" w:rsidP="00F00517">
      <w:pPr>
        <w:pStyle w:val="Paragraphedeliste"/>
        <w:spacing w:after="0" w:line="240" w:lineRule="auto"/>
        <w:ind w:left="0"/>
        <w:rPr>
          <w:b/>
          <w:sz w:val="24"/>
          <w:szCs w:val="24"/>
        </w:rPr>
      </w:pPr>
    </w:p>
    <w:p w:rsidR="00F00517" w:rsidRPr="00A60FE6" w:rsidRDefault="00F00517" w:rsidP="00F00517">
      <w:pPr>
        <w:pStyle w:val="Paragraphedeliste"/>
        <w:numPr>
          <w:ilvl w:val="0"/>
          <w:numId w:val="1"/>
        </w:numPr>
        <w:spacing w:after="0" w:line="240" w:lineRule="auto"/>
        <w:ind w:left="714" w:hanging="357"/>
        <w:rPr>
          <w:b/>
          <w:sz w:val="24"/>
          <w:szCs w:val="24"/>
        </w:rPr>
      </w:pPr>
      <w:r w:rsidRPr="00A60FE6">
        <w:rPr>
          <w:b/>
          <w:sz w:val="24"/>
          <w:szCs w:val="24"/>
        </w:rPr>
        <w:t>Rédige une lettre d’excuses à la personne</w:t>
      </w:r>
      <w:r>
        <w:rPr>
          <w:b/>
          <w:sz w:val="24"/>
          <w:szCs w:val="24"/>
        </w:rPr>
        <w:t xml:space="preserve"> qui a subi ton doigt d’honneur en français, puis en anglais.</w:t>
      </w:r>
    </w:p>
    <w:p w:rsidR="00F00517" w:rsidRDefault="00F00517" w:rsidP="00A60FE6">
      <w:pPr>
        <w:spacing w:after="0" w:line="240" w:lineRule="auto"/>
        <w:jc w:val="center"/>
        <w:rPr>
          <w:b/>
          <w:u w:val="single"/>
        </w:rPr>
      </w:pPr>
    </w:p>
    <w:p w:rsidR="005A7150" w:rsidRDefault="005A7150" w:rsidP="00A60FE6">
      <w:pPr>
        <w:spacing w:after="0" w:line="240" w:lineRule="auto"/>
        <w:jc w:val="center"/>
        <w:rPr>
          <w:b/>
          <w:u w:val="single"/>
        </w:rPr>
      </w:pPr>
    </w:p>
    <w:p w:rsidR="005A7150" w:rsidRPr="004A59CD" w:rsidRDefault="005A7150" w:rsidP="00A60FE6">
      <w:pPr>
        <w:spacing w:after="0" w:line="240" w:lineRule="auto"/>
        <w:jc w:val="center"/>
        <w:rPr>
          <w:b/>
          <w:u w:val="single"/>
        </w:rPr>
      </w:pPr>
      <w:r w:rsidRPr="004A59CD">
        <w:rPr>
          <w:b/>
          <w:u w:val="single"/>
        </w:rPr>
        <w:t xml:space="preserve">Article 23 du </w:t>
      </w:r>
      <w:r w:rsidR="00F00517">
        <w:rPr>
          <w:b/>
          <w:u w:val="single"/>
        </w:rPr>
        <w:t>Code de l’Education</w:t>
      </w:r>
    </w:p>
    <w:p w:rsidR="005A7150" w:rsidRPr="004A59CD" w:rsidRDefault="005A7150" w:rsidP="00A60FE6">
      <w:pPr>
        <w:spacing w:after="0" w:line="240" w:lineRule="auto"/>
      </w:pPr>
      <w:r w:rsidRPr="004A59CD">
        <w:t>« Une tenue correcte et un comportement courtois sont demandés à tous […]. Les relations entre élèves doivent respecter les règles de la décence et il appartient à chacun de veiller ce que son comportement ne puisse choquer autrui. »</w:t>
      </w:r>
    </w:p>
    <w:p w:rsidR="005A7150" w:rsidRDefault="005A7150" w:rsidP="00A60FE6">
      <w:pPr>
        <w:spacing w:after="0" w:line="240" w:lineRule="auto"/>
      </w:pPr>
    </w:p>
    <w:p w:rsidR="005A7150" w:rsidRDefault="005A7150" w:rsidP="00A60FE6">
      <w:pPr>
        <w:spacing w:after="0" w:line="240" w:lineRule="auto"/>
      </w:pPr>
    </w:p>
    <w:p w:rsidR="005A7150" w:rsidRPr="004A59CD" w:rsidRDefault="005A7150" w:rsidP="00A60FE6">
      <w:pPr>
        <w:spacing w:after="0" w:line="240" w:lineRule="auto"/>
        <w:jc w:val="center"/>
        <w:rPr>
          <w:b/>
          <w:u w:val="single"/>
        </w:rPr>
      </w:pPr>
      <w:r w:rsidRPr="004A59CD">
        <w:rPr>
          <w:b/>
          <w:u w:val="single"/>
        </w:rPr>
        <w:t>Anatomie et ostéologie de la main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2"/>
      </w:tblGrid>
      <w:tr w:rsidR="005A7150" w:rsidRPr="004A59CD" w:rsidTr="00F00517">
        <w:tc>
          <w:tcPr>
            <w:tcW w:w="10912" w:type="dxa"/>
            <w:shd w:val="clear" w:color="auto" w:fill="auto"/>
          </w:tcPr>
          <w:p w:rsidR="005A7150" w:rsidRPr="004A59CD" w:rsidRDefault="008C3F13" w:rsidP="00F00517">
            <w:pPr>
              <w:spacing w:after="0" w:line="240" w:lineRule="auto"/>
              <w:jc w:val="cente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http://www.infovisual.info/03/img_fr/027%20Os%20de%20la%20main.jpg" style="width:476.25pt;height:297pt;visibility:visible">
                  <v:imagedata r:id="rId5" o:title=""/>
                </v:shape>
              </w:pict>
            </w:r>
          </w:p>
        </w:tc>
      </w:tr>
    </w:tbl>
    <w:p w:rsidR="00F00517" w:rsidRDefault="00F00517" w:rsidP="00F00517">
      <w:pPr>
        <w:spacing w:after="0" w:line="240" w:lineRule="auto"/>
        <w:jc w:val="center"/>
        <w:rPr>
          <w:b/>
          <w:u w:val="single"/>
        </w:rPr>
      </w:pPr>
    </w:p>
    <w:p w:rsidR="005A7150" w:rsidRDefault="00F00517" w:rsidP="00F00517">
      <w:pPr>
        <w:spacing w:after="0" w:line="240" w:lineRule="auto"/>
        <w:jc w:val="center"/>
        <w:rPr>
          <w:b/>
          <w:u w:val="single"/>
        </w:rPr>
      </w:pPr>
      <w:r>
        <w:rPr>
          <w:b/>
          <w:u w:val="single"/>
        </w:rPr>
        <w:br w:type="page"/>
      </w:r>
      <w:r w:rsidR="005A7150">
        <w:rPr>
          <w:b/>
          <w:u w:val="single"/>
        </w:rPr>
        <w:lastRenderedPageBreak/>
        <w:t>U</w:t>
      </w:r>
      <w:r w:rsidR="005A7150" w:rsidRPr="004A59CD">
        <w:rPr>
          <w:b/>
          <w:u w:val="single"/>
        </w:rPr>
        <w:t>ne anomalie de la tension des doigts</w:t>
      </w:r>
    </w:p>
    <w:p w:rsidR="00F00517" w:rsidRPr="004A59CD" w:rsidRDefault="00F00517" w:rsidP="00F00517">
      <w:pPr>
        <w:spacing w:after="0" w:line="240" w:lineRule="auto"/>
        <w:jc w:val="center"/>
        <w:rPr>
          <w:b/>
          <w:u w:val="single"/>
        </w:rPr>
      </w:pPr>
    </w:p>
    <w:p w:rsidR="005A7150" w:rsidRPr="00987997" w:rsidRDefault="005A7150" w:rsidP="00A60FE6">
      <w:pPr>
        <w:spacing w:after="0" w:line="240" w:lineRule="auto"/>
        <w:outlineLvl w:val="1"/>
        <w:rPr>
          <w:bCs/>
          <w:lang w:eastAsia="fr-FR"/>
        </w:rPr>
      </w:pPr>
      <w:r w:rsidRPr="00987997">
        <w:rPr>
          <w:bCs/>
          <w:lang w:eastAsia="fr-FR"/>
        </w:rPr>
        <w:t>Le doigt à ressaut est une pathologie fréquente qui se manifeste par un blocage douloureux du doigt. Un blocage du doigt qui peut parfois être lié au diabète.</w:t>
      </w:r>
    </w:p>
    <w:p w:rsidR="005A7150" w:rsidRPr="00B94AFF" w:rsidRDefault="005A7150" w:rsidP="00A60FE6">
      <w:pPr>
        <w:pStyle w:val="NormalWeb"/>
        <w:spacing w:before="0" w:beforeAutospacing="0" w:after="0" w:afterAutospacing="0"/>
        <w:rPr>
          <w:rFonts w:ascii="Calibri" w:hAnsi="Calibri"/>
          <w:sz w:val="22"/>
          <w:szCs w:val="22"/>
        </w:rPr>
      </w:pPr>
      <w:r w:rsidRPr="00B94AFF">
        <w:rPr>
          <w:rStyle w:val="lev"/>
          <w:rFonts w:ascii="Calibri" w:hAnsi="Calibri"/>
          <w:b w:val="0"/>
          <w:bCs/>
          <w:sz w:val="22"/>
          <w:szCs w:val="22"/>
        </w:rPr>
        <w:t>Chaque doigt possède trois phalanges</w:t>
      </w:r>
      <w:r w:rsidRPr="00B94AFF">
        <w:rPr>
          <w:rFonts w:ascii="Calibri" w:hAnsi="Calibri"/>
          <w:sz w:val="22"/>
          <w:szCs w:val="22"/>
        </w:rPr>
        <w:t>. Un petit tunnel se trouve à l'aplomb de ces phalanges, c'est la gaine dans laquelle coulissent les tendons fléchisseurs qui nous permettent de plier les doigts.</w:t>
      </w:r>
    </w:p>
    <w:p w:rsidR="005A7150" w:rsidRPr="00B94AFF" w:rsidRDefault="005A7150" w:rsidP="00A60FE6">
      <w:pPr>
        <w:pStyle w:val="NormalWeb"/>
        <w:spacing w:before="0" w:beforeAutospacing="0" w:after="0" w:afterAutospacing="0"/>
        <w:rPr>
          <w:rFonts w:ascii="Calibri" w:hAnsi="Calibri"/>
          <w:sz w:val="22"/>
          <w:szCs w:val="22"/>
        </w:rPr>
      </w:pPr>
      <w:r w:rsidRPr="00B94AFF">
        <w:rPr>
          <w:rStyle w:val="lev"/>
          <w:rFonts w:ascii="Calibri" w:hAnsi="Calibri"/>
          <w:b w:val="0"/>
          <w:bCs/>
          <w:sz w:val="22"/>
          <w:szCs w:val="22"/>
        </w:rPr>
        <w:t>Il arrive que le tendon s'épaississe</w:t>
      </w:r>
      <w:r w:rsidRPr="00B94AFF">
        <w:rPr>
          <w:rFonts w:ascii="Calibri" w:hAnsi="Calibri"/>
          <w:sz w:val="22"/>
          <w:szCs w:val="22"/>
        </w:rPr>
        <w:t xml:space="preserve"> et soit à l'étroit dans sa gaine, à cause d'une inflammation. Conséquence, le tendon coulisse difficilement, il s'épaissit encore jusqu'à former un nodule dans certains cas. La flexion du doigt est de plus en plus laborieuse et douloureuse.</w:t>
      </w:r>
    </w:p>
    <w:p w:rsidR="005A7150" w:rsidRPr="00B94AFF" w:rsidRDefault="005A7150" w:rsidP="00A60FE6">
      <w:pPr>
        <w:pStyle w:val="NormalWeb"/>
        <w:spacing w:before="0" w:beforeAutospacing="0" w:after="0" w:afterAutospacing="0"/>
        <w:rPr>
          <w:rFonts w:ascii="Calibri" w:hAnsi="Calibri"/>
          <w:sz w:val="22"/>
          <w:szCs w:val="22"/>
        </w:rPr>
      </w:pPr>
      <w:r w:rsidRPr="00B94AFF">
        <w:rPr>
          <w:rStyle w:val="lev"/>
          <w:rFonts w:ascii="Calibri" w:hAnsi="Calibri"/>
          <w:b w:val="0"/>
          <w:bCs/>
          <w:sz w:val="22"/>
          <w:szCs w:val="22"/>
        </w:rPr>
        <w:t>Lorsque la personne essaie de tendre le doigt</w:t>
      </w:r>
      <w:r w:rsidRPr="00B94AFF">
        <w:rPr>
          <w:rFonts w:ascii="Calibri" w:hAnsi="Calibri"/>
          <w:sz w:val="22"/>
          <w:szCs w:val="22"/>
        </w:rPr>
        <w:t>, il se produit alors un phénomène de ressort, c'est ce qu'on appelle le doigt à ressaut. C'est parce que le tendon est épaissi qu'il a du mal à entrer et sortir de sa gaine.</w:t>
      </w:r>
    </w:p>
    <w:p w:rsidR="005A7150" w:rsidRPr="00B94AFF" w:rsidRDefault="005A7150" w:rsidP="00A60FE6">
      <w:pPr>
        <w:pStyle w:val="NormalWeb"/>
        <w:spacing w:before="0" w:beforeAutospacing="0" w:after="0" w:afterAutospacing="0"/>
        <w:rPr>
          <w:rFonts w:ascii="Calibri" w:hAnsi="Calibri"/>
          <w:sz w:val="22"/>
          <w:szCs w:val="22"/>
        </w:rPr>
      </w:pPr>
      <w:r w:rsidRPr="00B94AFF">
        <w:rPr>
          <w:rStyle w:val="lev"/>
          <w:rFonts w:ascii="Calibri" w:hAnsi="Calibri"/>
          <w:b w:val="0"/>
          <w:bCs/>
          <w:sz w:val="22"/>
          <w:szCs w:val="22"/>
        </w:rPr>
        <w:t>Le doigt à ressaut</w:t>
      </w:r>
      <w:r w:rsidRPr="00B94AFF">
        <w:rPr>
          <w:rFonts w:ascii="Calibri" w:hAnsi="Calibri"/>
          <w:sz w:val="22"/>
          <w:szCs w:val="22"/>
        </w:rPr>
        <w:t xml:space="preserve"> est généralement dû à des </w:t>
      </w:r>
      <w:hyperlink r:id="rId6" w:tgtFrame="_self" w:history="1">
        <w:r w:rsidRPr="00B94AFF">
          <w:rPr>
            <w:rStyle w:val="Lienhypertexte"/>
            <w:rFonts w:ascii="Calibri" w:hAnsi="Calibri"/>
            <w:color w:val="auto"/>
            <w:sz w:val="22"/>
            <w:szCs w:val="22"/>
            <w:u w:val="none"/>
          </w:rPr>
          <w:t>tendinites</w:t>
        </w:r>
      </w:hyperlink>
      <w:r w:rsidRPr="00B94AFF">
        <w:rPr>
          <w:rFonts w:ascii="Calibri" w:hAnsi="Calibri"/>
          <w:sz w:val="22"/>
          <w:szCs w:val="22"/>
        </w:rPr>
        <w:t xml:space="preserve"> ou des ténosynovites, une inflammation du tendon mais aussi de sa gaine. Ces pathologies sont la conséquence d'une hyper-utilisation du doigt. C'est par exemple le cas lorsqu'on passe un week-end entier à couper des rosiers dans son jardin. On va répéter le même geste avec des ciseaux en forçant sur le pouce et l'index.</w:t>
      </w:r>
    </w:p>
    <w:p w:rsidR="005A7150" w:rsidRPr="00B94AFF" w:rsidRDefault="005A7150" w:rsidP="00A60FE6">
      <w:pPr>
        <w:pStyle w:val="NormalWeb"/>
        <w:spacing w:before="0" w:beforeAutospacing="0" w:after="0" w:afterAutospacing="0"/>
        <w:rPr>
          <w:rFonts w:ascii="Calibri" w:hAnsi="Calibri"/>
          <w:sz w:val="22"/>
          <w:szCs w:val="22"/>
        </w:rPr>
      </w:pPr>
      <w:r w:rsidRPr="00B94AFF">
        <w:rPr>
          <w:rStyle w:val="lev"/>
          <w:rFonts w:ascii="Calibri" w:hAnsi="Calibri"/>
          <w:b w:val="0"/>
          <w:bCs/>
          <w:sz w:val="22"/>
          <w:szCs w:val="22"/>
        </w:rPr>
        <w:t>Dans plus de 80 % des cas</w:t>
      </w:r>
      <w:r w:rsidRPr="00B94AFF">
        <w:rPr>
          <w:rFonts w:ascii="Calibri" w:hAnsi="Calibri"/>
          <w:sz w:val="22"/>
          <w:szCs w:val="22"/>
        </w:rPr>
        <w:t>, l'opération peut être évitée grâce à des infiltrations de corticoïdes. Mais lorsqu'un traitement à base de corticoïdes est impossible pour le patient (notamment en cas de diabète), le recours à la chirurgie est inévitable.</w:t>
      </w:r>
    </w:p>
    <w:p w:rsidR="005A7150" w:rsidRPr="00B94AFF" w:rsidRDefault="005A7150" w:rsidP="00A60FE6">
      <w:pPr>
        <w:pStyle w:val="NormalWeb"/>
        <w:spacing w:before="0" w:beforeAutospacing="0" w:after="0" w:afterAutospacing="0"/>
        <w:rPr>
          <w:rFonts w:ascii="Calibri" w:hAnsi="Calibri"/>
          <w:sz w:val="22"/>
          <w:szCs w:val="22"/>
        </w:rPr>
      </w:pPr>
      <w:r w:rsidRPr="00B94AFF">
        <w:rPr>
          <w:rStyle w:val="lev"/>
          <w:rFonts w:ascii="Calibri" w:hAnsi="Calibri"/>
          <w:b w:val="0"/>
          <w:bCs/>
          <w:sz w:val="22"/>
          <w:szCs w:val="22"/>
        </w:rPr>
        <w:t>L'opération permet au patient</w:t>
      </w:r>
      <w:r w:rsidRPr="00B94AFF">
        <w:rPr>
          <w:rFonts w:ascii="Calibri" w:hAnsi="Calibri"/>
          <w:sz w:val="22"/>
          <w:szCs w:val="22"/>
        </w:rPr>
        <w:t xml:space="preserve"> de retrouver la mobilité de son doigt et surtout d'en finir avec les douleurs. Après l'intervention, il devra suivre quelques séances de kinésithérapie et attendre quelques mois avant de récupérer la mobilité totale de son doigt.</w:t>
      </w:r>
    </w:p>
    <w:p w:rsidR="005A7150" w:rsidRDefault="005A7150" w:rsidP="00A60FE6">
      <w:pPr>
        <w:spacing w:after="0" w:line="240" w:lineRule="auto"/>
        <w:rPr>
          <w:b/>
          <w:u w:val="single"/>
        </w:rPr>
      </w:pPr>
    </w:p>
    <w:p w:rsidR="005A7150" w:rsidRDefault="005A7150" w:rsidP="00A60FE6">
      <w:pPr>
        <w:spacing w:after="0" w:line="240" w:lineRule="auto"/>
        <w:rPr>
          <w:b/>
          <w:u w:val="single"/>
        </w:rPr>
      </w:pPr>
    </w:p>
    <w:p w:rsidR="005A7150" w:rsidRDefault="005A7150" w:rsidP="00A60FE6">
      <w:pPr>
        <w:spacing w:after="0" w:line="240" w:lineRule="auto"/>
        <w:jc w:val="center"/>
        <w:rPr>
          <w:b/>
          <w:u w:val="single"/>
        </w:rPr>
      </w:pPr>
      <w:r w:rsidRPr="004A59CD">
        <w:rPr>
          <w:b/>
          <w:u w:val="single"/>
        </w:rPr>
        <w:t>Un peu d’histoire</w:t>
      </w:r>
    </w:p>
    <w:p w:rsidR="00F00517" w:rsidRDefault="00F00517" w:rsidP="00A60FE6">
      <w:pPr>
        <w:spacing w:after="0" w:line="240" w:lineRule="auto"/>
        <w:jc w:val="center"/>
        <w:rPr>
          <w:b/>
          <w:u w:val="single"/>
        </w:rPr>
      </w:pPr>
    </w:p>
    <w:p w:rsidR="005A7150" w:rsidRPr="00B94AFF" w:rsidRDefault="005A7150" w:rsidP="00A60FE6">
      <w:pPr>
        <w:pStyle w:val="NormalWeb"/>
        <w:spacing w:before="0" w:beforeAutospacing="0" w:after="0" w:afterAutospacing="0"/>
        <w:rPr>
          <w:rFonts w:ascii="Calibri" w:hAnsi="Calibri"/>
          <w:sz w:val="22"/>
          <w:szCs w:val="22"/>
        </w:rPr>
      </w:pPr>
      <w:r w:rsidRPr="00B94AFF">
        <w:rPr>
          <w:rStyle w:val="lev"/>
          <w:rFonts w:ascii="Calibri" w:hAnsi="Calibri"/>
          <w:bCs/>
          <w:sz w:val="22"/>
          <w:szCs w:val="22"/>
        </w:rPr>
        <w:t>P</w:t>
      </w:r>
      <w:r w:rsidRPr="00B94AFF">
        <w:rPr>
          <w:rFonts w:ascii="Calibri" w:hAnsi="Calibri"/>
          <w:sz w:val="22"/>
          <w:szCs w:val="22"/>
        </w:rPr>
        <w:t>endant la guerre de 100 ans (1337-1453), soldats Anglais et Français se faisaient face sur le champ de bataille avant les combats, s'insultant et tentant d'humilier l'adversaire.</w:t>
      </w:r>
    </w:p>
    <w:p w:rsidR="005A7150" w:rsidRPr="00B94AFF" w:rsidRDefault="005A7150" w:rsidP="00A60FE6">
      <w:pPr>
        <w:pStyle w:val="NormalWeb"/>
        <w:spacing w:before="0" w:beforeAutospacing="0" w:after="0" w:afterAutospacing="0"/>
        <w:rPr>
          <w:rFonts w:ascii="Calibri" w:hAnsi="Calibri"/>
          <w:sz w:val="22"/>
          <w:szCs w:val="22"/>
        </w:rPr>
      </w:pPr>
      <w:r w:rsidRPr="00B94AFF">
        <w:rPr>
          <w:rFonts w:ascii="Calibri" w:hAnsi="Calibri"/>
          <w:sz w:val="22"/>
          <w:szCs w:val="22"/>
        </w:rPr>
        <w:t>Parmi eux, les archers Anglais raillaient leurs homologues Français en leur montrant les deux doigts qui servaient à tirer à l'arc (l'index et le majeur).</w:t>
      </w:r>
      <w:r w:rsidRPr="00B94AFF">
        <w:rPr>
          <w:rFonts w:ascii="Calibri" w:hAnsi="Calibri"/>
          <w:sz w:val="22"/>
          <w:szCs w:val="22"/>
        </w:rPr>
        <w:br/>
        <w:t>En effet, quand les Anglais capturaient un archer Français, ils ne le relâchaient pas avant de lui avoir amputé ces deux précieux doigts. Ainsi par ce geste, les archers Anglais humiliaient leurs ennemis, en leur montrant que eux, ils avaient tout leur doigts pour tirer et qu'ils allaient les battre.</w:t>
      </w:r>
    </w:p>
    <w:p w:rsidR="005A7150" w:rsidRPr="00F00517" w:rsidRDefault="005A7150" w:rsidP="00F00517">
      <w:pPr>
        <w:pStyle w:val="NormalWeb"/>
        <w:spacing w:before="0" w:beforeAutospacing="0" w:after="0" w:afterAutospacing="0"/>
        <w:rPr>
          <w:rFonts w:ascii="Calibri" w:hAnsi="Calibri"/>
          <w:sz w:val="22"/>
          <w:szCs w:val="22"/>
        </w:rPr>
      </w:pPr>
      <w:r w:rsidRPr="00B94AFF">
        <w:rPr>
          <w:rFonts w:ascii="Calibri" w:hAnsi="Calibri"/>
          <w:sz w:val="22"/>
          <w:szCs w:val="22"/>
        </w:rPr>
        <w:t>Ce doigt d'honneur à deux doigts est resté tel quel en Grande-Bretagne, alors que le majeur suffit aujourd'hui en France.</w:t>
      </w:r>
    </w:p>
    <w:sectPr w:rsidR="005A7150" w:rsidRPr="00F00517" w:rsidSect="0098799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95E59"/>
    <w:multiLevelType w:val="hybridMultilevel"/>
    <w:tmpl w:val="8880F806"/>
    <w:lvl w:ilvl="0" w:tplc="CAB62C9C">
      <w:start w:val="1"/>
      <w:numFmt w:val="decimal"/>
      <w:lvlText w:val="%1)"/>
      <w:lvlJc w:val="left"/>
      <w:pPr>
        <w:ind w:left="720" w:hanging="360"/>
      </w:pPr>
      <w:rPr>
        <w:rFonts w:cs="Times New Roman" w:hint="default"/>
        <w:b/>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7997"/>
    <w:rsid w:val="00023F87"/>
    <w:rsid w:val="00162177"/>
    <w:rsid w:val="0018192F"/>
    <w:rsid w:val="0019559A"/>
    <w:rsid w:val="001E26AB"/>
    <w:rsid w:val="002E1618"/>
    <w:rsid w:val="0031111B"/>
    <w:rsid w:val="00461C53"/>
    <w:rsid w:val="004A59CD"/>
    <w:rsid w:val="00547123"/>
    <w:rsid w:val="00563B79"/>
    <w:rsid w:val="005A7150"/>
    <w:rsid w:val="006319AD"/>
    <w:rsid w:val="008C3F13"/>
    <w:rsid w:val="00987997"/>
    <w:rsid w:val="00A60FE6"/>
    <w:rsid w:val="00AF291C"/>
    <w:rsid w:val="00B4672C"/>
    <w:rsid w:val="00B94AFF"/>
    <w:rsid w:val="00BA7371"/>
    <w:rsid w:val="00BD659B"/>
    <w:rsid w:val="00C560FE"/>
    <w:rsid w:val="00C6136C"/>
    <w:rsid w:val="00C62A20"/>
    <w:rsid w:val="00C92F77"/>
    <w:rsid w:val="00F005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B89CF7"/>
  <w14:defaultImageDpi w14:val="0"/>
  <w15:docId w15:val="{8B9710C6-0E19-4454-817F-0F699448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53"/>
    <w:pPr>
      <w:spacing w:after="200" w:line="276" w:lineRule="auto"/>
    </w:pPr>
    <w:rPr>
      <w:sz w:val="22"/>
      <w:szCs w:val="22"/>
      <w:lang w:eastAsia="en-US"/>
    </w:rPr>
  </w:style>
  <w:style w:type="paragraph" w:styleId="Titre2">
    <w:name w:val="heading 2"/>
    <w:basedOn w:val="Normal"/>
    <w:link w:val="Titre2Car"/>
    <w:uiPriority w:val="99"/>
    <w:qFormat/>
    <w:rsid w:val="00987997"/>
    <w:pPr>
      <w:spacing w:before="100" w:beforeAutospacing="1" w:after="100" w:afterAutospacing="1" w:line="240" w:lineRule="auto"/>
      <w:outlineLvl w:val="1"/>
    </w:pPr>
    <w:rPr>
      <w:rFonts w:ascii="Times New Roman" w:eastAsia="Times New Roman" w:hAnsi="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9"/>
    <w:locked/>
    <w:rsid w:val="00987997"/>
    <w:rPr>
      <w:rFonts w:ascii="Times New Roman" w:hAnsi="Times New Roman"/>
      <w:b/>
      <w:sz w:val="36"/>
      <w:lang w:val="x-none" w:eastAsia="fr-FR"/>
    </w:rPr>
  </w:style>
  <w:style w:type="paragraph" w:styleId="NormalWeb">
    <w:name w:val="Normal (Web)"/>
    <w:basedOn w:val="Normal"/>
    <w:uiPriority w:val="99"/>
    <w:semiHidden/>
    <w:rsid w:val="00987997"/>
    <w:pPr>
      <w:spacing w:before="100" w:beforeAutospacing="1" w:after="100" w:afterAutospacing="1" w:line="240" w:lineRule="auto"/>
    </w:pPr>
    <w:rPr>
      <w:rFonts w:ascii="Times New Roman" w:eastAsia="Times New Roman" w:hAnsi="Times New Roman"/>
      <w:sz w:val="24"/>
      <w:szCs w:val="24"/>
      <w:lang w:eastAsia="fr-FR"/>
    </w:rPr>
  </w:style>
  <w:style w:type="character" w:styleId="lev">
    <w:name w:val="Strong"/>
    <w:uiPriority w:val="99"/>
    <w:qFormat/>
    <w:rsid w:val="00987997"/>
    <w:rPr>
      <w:rFonts w:cs="Times New Roman"/>
      <w:b/>
    </w:rPr>
  </w:style>
  <w:style w:type="paragraph" w:styleId="Textedebulles">
    <w:name w:val="Balloon Text"/>
    <w:basedOn w:val="Normal"/>
    <w:link w:val="TextedebullesCar"/>
    <w:uiPriority w:val="99"/>
    <w:semiHidden/>
    <w:rsid w:val="00987997"/>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987997"/>
    <w:rPr>
      <w:rFonts w:ascii="Tahoma" w:hAnsi="Tahoma"/>
      <w:sz w:val="16"/>
    </w:rPr>
  </w:style>
  <w:style w:type="character" w:styleId="Lienhypertexte">
    <w:name w:val="Hyperlink"/>
    <w:uiPriority w:val="99"/>
    <w:semiHidden/>
    <w:rsid w:val="00987997"/>
    <w:rPr>
      <w:rFonts w:cs="Times New Roman"/>
      <w:color w:val="0000FF"/>
      <w:u w:val="single"/>
    </w:rPr>
  </w:style>
  <w:style w:type="paragraph" w:styleId="Paragraphedeliste">
    <w:name w:val="List Paragraph"/>
    <w:basedOn w:val="Normal"/>
    <w:uiPriority w:val="99"/>
    <w:qFormat/>
    <w:rsid w:val="004A59CD"/>
    <w:pPr>
      <w:ind w:left="720"/>
      <w:contextualSpacing/>
    </w:pPr>
  </w:style>
  <w:style w:type="table" w:styleId="Grilledutableau">
    <w:name w:val="Table Grid"/>
    <w:basedOn w:val="TableauNormal"/>
    <w:uiPriority w:val="99"/>
    <w:locked/>
    <w:rsid w:val="0031111B"/>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122697">
      <w:marLeft w:val="0"/>
      <w:marRight w:val="0"/>
      <w:marTop w:val="0"/>
      <w:marBottom w:val="0"/>
      <w:divBdr>
        <w:top w:val="none" w:sz="0" w:space="0" w:color="auto"/>
        <w:left w:val="none" w:sz="0" w:space="0" w:color="auto"/>
        <w:bottom w:val="none" w:sz="0" w:space="0" w:color="auto"/>
        <w:right w:val="none" w:sz="0" w:space="0" w:color="auto"/>
      </w:divBdr>
    </w:div>
    <w:div w:id="229122698">
      <w:marLeft w:val="0"/>
      <w:marRight w:val="0"/>
      <w:marTop w:val="0"/>
      <w:marBottom w:val="0"/>
      <w:divBdr>
        <w:top w:val="none" w:sz="0" w:space="0" w:color="auto"/>
        <w:left w:val="none" w:sz="0" w:space="0" w:color="auto"/>
        <w:bottom w:val="none" w:sz="0" w:space="0" w:color="auto"/>
        <w:right w:val="none" w:sz="0" w:space="0" w:color="auto"/>
      </w:divBdr>
    </w:div>
    <w:div w:id="229122699">
      <w:marLeft w:val="0"/>
      <w:marRight w:val="0"/>
      <w:marTop w:val="0"/>
      <w:marBottom w:val="0"/>
      <w:divBdr>
        <w:top w:val="none" w:sz="0" w:space="0" w:color="auto"/>
        <w:left w:val="none" w:sz="0" w:space="0" w:color="auto"/>
        <w:bottom w:val="none" w:sz="0" w:space="0" w:color="auto"/>
        <w:right w:val="none" w:sz="0" w:space="0" w:color="auto"/>
      </w:divBdr>
    </w:div>
    <w:div w:id="229122700">
      <w:marLeft w:val="0"/>
      <w:marRight w:val="0"/>
      <w:marTop w:val="0"/>
      <w:marBottom w:val="0"/>
      <w:divBdr>
        <w:top w:val="none" w:sz="0" w:space="0" w:color="auto"/>
        <w:left w:val="none" w:sz="0" w:space="0" w:color="auto"/>
        <w:bottom w:val="none" w:sz="0" w:space="0" w:color="auto"/>
        <w:right w:val="none" w:sz="0" w:space="0" w:color="auto"/>
      </w:divBdr>
    </w:div>
    <w:div w:id="22912270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odocteurs.fr/actualite-sante-tendinites-a-traiter-vite-pour-eviter-la-rechute-2607.asp?1=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574</Words>
  <Characters>3157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Lycée Jean Monnet</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Lycée Jean Monnet</dc:creator>
  <cp:keywords/>
  <dc:description/>
  <cp:lastModifiedBy>Epitto</cp:lastModifiedBy>
  <cp:revision>23</cp:revision>
  <cp:lastPrinted>2019-08-28T11:31:00Z</cp:lastPrinted>
  <dcterms:created xsi:type="dcterms:W3CDTF">2014-12-18T14:49:00Z</dcterms:created>
  <dcterms:modified xsi:type="dcterms:W3CDTF">2019-08-28T11:32:00Z</dcterms:modified>
</cp:coreProperties>
</file>