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91A" w:rsidRDefault="0009391A" w:rsidP="00824437">
      <w:pPr>
        <w:pBdr>
          <w:top w:val="single" w:sz="4" w:space="1" w:color="auto"/>
          <w:left w:val="single" w:sz="4" w:space="4" w:color="auto"/>
          <w:bottom w:val="single" w:sz="4" w:space="1" w:color="auto"/>
          <w:right w:val="single" w:sz="4" w:space="4" w:color="auto"/>
        </w:pBdr>
        <w:autoSpaceDE w:val="0"/>
        <w:autoSpaceDN w:val="0"/>
        <w:adjustRightInd w:val="0"/>
        <w:jc w:val="center"/>
        <w:rPr>
          <w:rFonts w:ascii="Calibri" w:hAnsi="Calibri" w:cs="Arial"/>
          <w:b/>
          <w:bCs/>
          <w:sz w:val="28"/>
          <w:szCs w:val="28"/>
        </w:rPr>
      </w:pPr>
      <w:r>
        <w:rPr>
          <w:rFonts w:ascii="Calibri" w:hAnsi="Calibri" w:cs="Arial"/>
          <w:b/>
          <w:bCs/>
          <w:sz w:val="28"/>
          <w:szCs w:val="28"/>
        </w:rPr>
        <w:t>Punition pédagogique n°1</w:t>
      </w:r>
      <w:r w:rsidR="00133E0D">
        <w:rPr>
          <w:rFonts w:ascii="Calibri" w:hAnsi="Calibri" w:cs="Arial"/>
          <w:b/>
          <w:bCs/>
          <w:sz w:val="28"/>
          <w:szCs w:val="28"/>
        </w:rPr>
        <w:t>9</w:t>
      </w:r>
      <w:r>
        <w:rPr>
          <w:rFonts w:ascii="Calibri" w:hAnsi="Calibri" w:cs="Arial"/>
          <w:b/>
          <w:bCs/>
          <w:sz w:val="28"/>
          <w:szCs w:val="28"/>
        </w:rPr>
        <w:t xml:space="preserve"> : Insulte </w:t>
      </w:r>
      <w:r w:rsidR="00C9085C">
        <w:rPr>
          <w:rFonts w:ascii="Calibri" w:hAnsi="Calibri" w:cs="Arial"/>
          <w:b/>
          <w:bCs/>
          <w:sz w:val="28"/>
          <w:szCs w:val="28"/>
        </w:rPr>
        <w:t xml:space="preserve">discriminatoire et </w:t>
      </w:r>
      <w:r>
        <w:rPr>
          <w:rFonts w:ascii="Calibri" w:hAnsi="Calibri" w:cs="Arial"/>
          <w:b/>
          <w:bCs/>
          <w:sz w:val="28"/>
          <w:szCs w:val="28"/>
        </w:rPr>
        <w:t>diffamatoire</w:t>
      </w:r>
    </w:p>
    <w:p w:rsidR="0009391A" w:rsidRDefault="0009391A" w:rsidP="00824437">
      <w:pPr>
        <w:autoSpaceDE w:val="0"/>
        <w:autoSpaceDN w:val="0"/>
        <w:adjustRightInd w:val="0"/>
        <w:rPr>
          <w:rFonts w:ascii="Calibri" w:hAnsi="Calibri" w:cs="Arial"/>
          <w:b/>
          <w:bCs/>
          <w:sz w:val="22"/>
          <w:szCs w:val="22"/>
        </w:rPr>
      </w:pPr>
    </w:p>
    <w:p w:rsidR="00C9085C" w:rsidRDefault="00C9085C" w:rsidP="00824437">
      <w:pPr>
        <w:autoSpaceDE w:val="0"/>
        <w:autoSpaceDN w:val="0"/>
        <w:adjustRightInd w:val="0"/>
        <w:rPr>
          <w:rFonts w:ascii="Calibri" w:hAnsi="Calibri" w:cs="Arial"/>
          <w:b/>
          <w:bCs/>
          <w:sz w:val="22"/>
          <w:szCs w:val="22"/>
        </w:rPr>
      </w:pPr>
    </w:p>
    <w:p w:rsidR="0009391A" w:rsidRDefault="0009391A" w:rsidP="00824437">
      <w:pPr>
        <w:autoSpaceDE w:val="0"/>
        <w:autoSpaceDN w:val="0"/>
        <w:adjustRightInd w:val="0"/>
        <w:jc w:val="center"/>
        <w:rPr>
          <w:rFonts w:ascii="Calibri" w:hAnsi="Calibri" w:cs="Arial"/>
          <w:b/>
          <w:bCs/>
          <w:sz w:val="28"/>
          <w:szCs w:val="28"/>
        </w:rPr>
      </w:pPr>
      <w:r>
        <w:rPr>
          <w:rFonts w:ascii="Calibri" w:hAnsi="Calibri" w:cs="Arial"/>
          <w:b/>
          <w:bCs/>
          <w:sz w:val="28"/>
          <w:szCs w:val="28"/>
        </w:rPr>
        <w:t>Si le travail n’est pas fait sérieusement ou est bâclé, une autre heure de retenue sera donnée pour le recommencer dans sa totalité.</w:t>
      </w:r>
    </w:p>
    <w:p w:rsidR="004B5FF9" w:rsidRDefault="004B5FF9" w:rsidP="00824437"/>
    <w:p w:rsidR="0009391A" w:rsidRDefault="0009391A" w:rsidP="00824437"/>
    <w:p w:rsidR="008B4AEF" w:rsidRPr="008B4AEF" w:rsidRDefault="008B4AEF" w:rsidP="008B4AEF">
      <w:pPr>
        <w:autoSpaceDE w:val="0"/>
        <w:autoSpaceDN w:val="0"/>
        <w:adjustRightInd w:val="0"/>
        <w:jc w:val="center"/>
        <w:rPr>
          <w:rFonts w:ascii="Calibri" w:hAnsi="Calibri" w:cs="Arial"/>
          <w:bCs/>
          <w:i/>
          <w:sz w:val="22"/>
          <w:szCs w:val="22"/>
          <w:u w:val="single"/>
        </w:rPr>
      </w:pPr>
      <w:r w:rsidRPr="008B4AEF">
        <w:rPr>
          <w:rFonts w:ascii="Calibri" w:hAnsi="Calibri" w:cs="Arial"/>
          <w:bCs/>
          <w:i/>
          <w:sz w:val="22"/>
          <w:szCs w:val="22"/>
          <w:u w:val="single"/>
        </w:rPr>
        <w:t>Matériel : Dictionnaire</w:t>
      </w:r>
    </w:p>
    <w:p w:rsidR="008B4AEF" w:rsidRDefault="008B4AEF" w:rsidP="00824437"/>
    <w:p w:rsidR="008B4AEF" w:rsidRDefault="008B4AEF" w:rsidP="00824437"/>
    <w:p w:rsidR="008B4AEF" w:rsidRPr="0045723D" w:rsidRDefault="008B4AEF" w:rsidP="008B4AEF">
      <w:pPr>
        <w:pStyle w:val="Default"/>
        <w:numPr>
          <w:ilvl w:val="0"/>
          <w:numId w:val="5"/>
        </w:numPr>
        <w:rPr>
          <w:b/>
        </w:rPr>
      </w:pPr>
      <w:r w:rsidRPr="0045723D">
        <w:rPr>
          <w:b/>
        </w:rPr>
        <w:t xml:space="preserve">Rappel des faits : rédige un court paragraphe dans lequel tu rapportes de manière objective les faits qui se sont déroulés en employant précisément les mots et termes qui ont été dits/ écrits. </w:t>
      </w:r>
    </w:p>
    <w:p w:rsidR="008B4AEF" w:rsidRDefault="008B4AEF" w:rsidP="008B4AEF">
      <w:pPr>
        <w:pStyle w:val="Default"/>
        <w:ind w:left="360"/>
        <w:rPr>
          <w:b/>
        </w:rPr>
      </w:pPr>
    </w:p>
    <w:p w:rsidR="008B4AEF" w:rsidRDefault="008B4AEF" w:rsidP="008B4AEF">
      <w:pPr>
        <w:pStyle w:val="Default"/>
        <w:numPr>
          <w:ilvl w:val="0"/>
          <w:numId w:val="5"/>
        </w:numPr>
        <w:rPr>
          <w:b/>
        </w:rPr>
      </w:pPr>
      <w:r w:rsidRPr="0045723D">
        <w:rPr>
          <w:b/>
        </w:rPr>
        <w:t>Cherche dans le dictionnaire la définition des mots suivants : violence verbale – brimade – harcèlement – discrimination – diffamation – provocation.</w:t>
      </w:r>
    </w:p>
    <w:p w:rsidR="008B4AEF" w:rsidRPr="0045723D" w:rsidRDefault="008B4AEF" w:rsidP="008B4AEF">
      <w:pPr>
        <w:pStyle w:val="Default"/>
        <w:rPr>
          <w:b/>
        </w:rPr>
      </w:pPr>
    </w:p>
    <w:p w:rsidR="008B4AEF" w:rsidRDefault="008B4AEF" w:rsidP="008B4AEF">
      <w:pPr>
        <w:pStyle w:val="Default"/>
        <w:numPr>
          <w:ilvl w:val="0"/>
          <w:numId w:val="5"/>
        </w:numPr>
        <w:rPr>
          <w:b/>
        </w:rPr>
      </w:pPr>
      <w:r w:rsidRPr="0045723D">
        <w:rPr>
          <w:b/>
        </w:rPr>
        <w:t>Fais la liste des éléments qui doivent être respectés selon les lois énoncées.</w:t>
      </w:r>
    </w:p>
    <w:p w:rsidR="008B4AEF" w:rsidRPr="0045723D" w:rsidRDefault="008B4AEF" w:rsidP="008B4AEF">
      <w:pPr>
        <w:pStyle w:val="Default"/>
        <w:rPr>
          <w:b/>
        </w:rPr>
      </w:pPr>
    </w:p>
    <w:p w:rsidR="008B4AEF" w:rsidRDefault="008B4AEF" w:rsidP="008B4AEF">
      <w:pPr>
        <w:pStyle w:val="Default"/>
        <w:numPr>
          <w:ilvl w:val="0"/>
          <w:numId w:val="5"/>
        </w:numPr>
        <w:rPr>
          <w:b/>
        </w:rPr>
      </w:pPr>
      <w:r w:rsidRPr="0045723D">
        <w:rPr>
          <w:b/>
        </w:rPr>
        <w:t>Compte le nombre de textes de loi que tu as enfreint par tes propos.</w:t>
      </w:r>
      <w:r>
        <w:rPr>
          <w:b/>
        </w:rPr>
        <w:t xml:space="preserve"> </w:t>
      </w:r>
    </w:p>
    <w:p w:rsidR="008B4AEF" w:rsidRDefault="008B4AEF" w:rsidP="008B4AEF">
      <w:pPr>
        <w:pStyle w:val="Paragraphedeliste"/>
        <w:rPr>
          <w:b/>
        </w:rPr>
      </w:pPr>
    </w:p>
    <w:p w:rsidR="008B4AEF" w:rsidRDefault="008B4AEF" w:rsidP="008B4AEF">
      <w:pPr>
        <w:pStyle w:val="Default"/>
        <w:numPr>
          <w:ilvl w:val="0"/>
          <w:numId w:val="5"/>
        </w:numPr>
        <w:rPr>
          <w:b/>
        </w:rPr>
      </w:pPr>
      <w:r>
        <w:rPr>
          <w:b/>
        </w:rPr>
        <w:t xml:space="preserve">Relève la date du plus vieil article que tu as enfreint. </w:t>
      </w:r>
      <w:r w:rsidRPr="0045723D">
        <w:rPr>
          <w:b/>
        </w:rPr>
        <w:t>Que peux-tu en conclure ?</w:t>
      </w:r>
    </w:p>
    <w:p w:rsidR="008B4AEF" w:rsidRPr="0045723D" w:rsidRDefault="008B4AEF" w:rsidP="008B4AEF">
      <w:pPr>
        <w:pStyle w:val="Default"/>
        <w:rPr>
          <w:b/>
        </w:rPr>
      </w:pPr>
    </w:p>
    <w:p w:rsidR="008B4AEF" w:rsidRDefault="008B4AEF" w:rsidP="008B4AEF">
      <w:pPr>
        <w:pStyle w:val="Default"/>
        <w:numPr>
          <w:ilvl w:val="0"/>
          <w:numId w:val="5"/>
        </w:numPr>
        <w:rPr>
          <w:b/>
        </w:rPr>
      </w:pPr>
      <w:r w:rsidRPr="0045723D">
        <w:rPr>
          <w:b/>
        </w:rPr>
        <w:t>Classe par ordre de gravité les 3 sanctions pénales auxquelles tu t’exposes si l’établissement ou la famille de ta victime porte plainte.</w:t>
      </w:r>
    </w:p>
    <w:p w:rsidR="008B4AEF" w:rsidRPr="0045723D" w:rsidRDefault="008B4AEF" w:rsidP="008B4AEF">
      <w:pPr>
        <w:pStyle w:val="Default"/>
        <w:rPr>
          <w:b/>
        </w:rPr>
      </w:pPr>
    </w:p>
    <w:p w:rsidR="008B4AEF" w:rsidRPr="0045723D" w:rsidRDefault="008B4AEF" w:rsidP="008B4AEF">
      <w:pPr>
        <w:pStyle w:val="Default"/>
        <w:numPr>
          <w:ilvl w:val="0"/>
          <w:numId w:val="5"/>
        </w:numPr>
        <w:rPr>
          <w:b/>
        </w:rPr>
      </w:pPr>
      <w:r w:rsidRPr="0045723D">
        <w:rPr>
          <w:b/>
        </w:rPr>
        <w:t>A présent, rédige une lettre d’excuses de 15 lignes à ta victime.</w:t>
      </w:r>
    </w:p>
    <w:p w:rsidR="008B4AEF" w:rsidRDefault="008B4AEF" w:rsidP="00824437"/>
    <w:p w:rsidR="008B4AEF" w:rsidRDefault="008B4AEF" w:rsidP="00824437"/>
    <w:p w:rsidR="00C9085C" w:rsidRDefault="00C9085C" w:rsidP="00824437"/>
    <w:p w:rsidR="0009391A" w:rsidRPr="00824437" w:rsidRDefault="0009391A" w:rsidP="00824437">
      <w:pPr>
        <w:jc w:val="center"/>
        <w:rPr>
          <w:rFonts w:asciiTheme="minorHAnsi" w:hAnsiTheme="minorHAnsi"/>
          <w:b/>
          <w:sz w:val="22"/>
          <w:szCs w:val="22"/>
          <w:u w:val="single"/>
        </w:rPr>
      </w:pPr>
      <w:r w:rsidRPr="00824437">
        <w:rPr>
          <w:rFonts w:asciiTheme="minorHAnsi" w:hAnsiTheme="minorHAnsi"/>
          <w:b/>
          <w:sz w:val="22"/>
          <w:szCs w:val="22"/>
          <w:u w:val="single"/>
        </w:rPr>
        <w:t>Article 4 du Règlement intérieur</w:t>
      </w:r>
    </w:p>
    <w:p w:rsidR="0009391A" w:rsidRPr="00824437" w:rsidRDefault="0009391A" w:rsidP="00824437">
      <w:pPr>
        <w:rPr>
          <w:rFonts w:asciiTheme="minorHAnsi" w:hAnsiTheme="minorHAnsi"/>
          <w:sz w:val="22"/>
          <w:szCs w:val="22"/>
        </w:rPr>
      </w:pPr>
      <w:r w:rsidRPr="00824437">
        <w:rPr>
          <w:rFonts w:asciiTheme="minorHAnsi" w:hAnsiTheme="minorHAnsi"/>
          <w:sz w:val="22"/>
          <w:szCs w:val="22"/>
        </w:rPr>
        <w:t>Tout acte de violence physique est strictement prohibé. Les auteurs d’actes de violence s’exposent à des sanctions […]. Ainsi,</w:t>
      </w:r>
      <w:r w:rsidR="00824437" w:rsidRPr="00824437">
        <w:rPr>
          <w:rFonts w:asciiTheme="minorHAnsi" w:hAnsiTheme="minorHAnsi"/>
          <w:sz w:val="22"/>
          <w:szCs w:val="22"/>
        </w:rPr>
        <w:t xml:space="preserve"> les violences verbales, […], les brimades, […], le harcèlement, y compris par le biais d’internet, constituent des comportements qui font l’objet de sanctions disciplinaires et/ou d’une saisine de la justice.</w:t>
      </w:r>
    </w:p>
    <w:p w:rsidR="0045723D" w:rsidRDefault="0045723D" w:rsidP="0045723D">
      <w:pPr>
        <w:pStyle w:val="Default"/>
        <w:rPr>
          <w:rFonts w:asciiTheme="minorHAnsi" w:eastAsia="Times New Roman" w:hAnsiTheme="minorHAnsi" w:cs="Times New Roman"/>
          <w:color w:val="auto"/>
          <w:sz w:val="22"/>
          <w:szCs w:val="22"/>
          <w:lang w:eastAsia="fr-FR"/>
        </w:rPr>
      </w:pPr>
    </w:p>
    <w:p w:rsidR="0045723D" w:rsidRPr="00824437" w:rsidRDefault="0045723D" w:rsidP="0045723D">
      <w:pPr>
        <w:pStyle w:val="Default"/>
        <w:rPr>
          <w:rFonts w:asciiTheme="minorHAnsi" w:hAnsiTheme="minorHAnsi"/>
          <w:sz w:val="22"/>
          <w:szCs w:val="22"/>
        </w:rPr>
      </w:pPr>
    </w:p>
    <w:p w:rsidR="0045723D" w:rsidRPr="00824437" w:rsidRDefault="0045723D" w:rsidP="0045723D">
      <w:pPr>
        <w:pStyle w:val="Default"/>
        <w:jc w:val="center"/>
        <w:rPr>
          <w:rFonts w:asciiTheme="minorHAnsi" w:hAnsiTheme="minorHAnsi"/>
          <w:sz w:val="22"/>
          <w:szCs w:val="22"/>
          <w:u w:val="single"/>
        </w:rPr>
      </w:pPr>
      <w:r w:rsidRPr="00824437">
        <w:rPr>
          <w:rFonts w:asciiTheme="minorHAnsi" w:hAnsiTheme="minorHAnsi"/>
          <w:b/>
          <w:bCs/>
          <w:sz w:val="22"/>
          <w:szCs w:val="22"/>
          <w:u w:val="single"/>
        </w:rPr>
        <w:t>Article 2 de la Constitution (4 octobre 1958)</w:t>
      </w:r>
    </w:p>
    <w:p w:rsidR="0045723D" w:rsidRPr="00824437" w:rsidRDefault="0045723D" w:rsidP="0045723D">
      <w:pPr>
        <w:pStyle w:val="Default"/>
        <w:rPr>
          <w:rFonts w:asciiTheme="minorHAnsi" w:hAnsiTheme="minorHAnsi"/>
          <w:sz w:val="22"/>
          <w:szCs w:val="22"/>
        </w:rPr>
      </w:pPr>
      <w:r w:rsidRPr="00824437">
        <w:rPr>
          <w:rFonts w:asciiTheme="minorHAnsi" w:hAnsiTheme="minorHAnsi"/>
          <w:sz w:val="22"/>
          <w:szCs w:val="22"/>
        </w:rPr>
        <w:t xml:space="preserve">La France est une République indivisible, laïque, démocratique et sociale. Elle assure l'égalité devant la loi de tous les citoyens sans distinction d'origine, de race ou de religion. </w:t>
      </w:r>
    </w:p>
    <w:p w:rsidR="0045723D" w:rsidRDefault="0045723D" w:rsidP="0045723D">
      <w:pPr>
        <w:pStyle w:val="Default"/>
        <w:rPr>
          <w:rFonts w:asciiTheme="minorHAnsi" w:hAnsiTheme="minorHAnsi"/>
          <w:sz w:val="22"/>
          <w:szCs w:val="22"/>
        </w:rPr>
      </w:pPr>
    </w:p>
    <w:p w:rsidR="0045723D" w:rsidRPr="00824437" w:rsidRDefault="0045723D" w:rsidP="0045723D">
      <w:pPr>
        <w:pStyle w:val="Default"/>
        <w:rPr>
          <w:rFonts w:asciiTheme="minorHAnsi" w:hAnsiTheme="minorHAnsi"/>
          <w:sz w:val="22"/>
          <w:szCs w:val="22"/>
        </w:rPr>
      </w:pPr>
    </w:p>
    <w:p w:rsidR="0045723D" w:rsidRPr="00824437" w:rsidRDefault="0045723D" w:rsidP="0045723D">
      <w:pPr>
        <w:pStyle w:val="Default"/>
        <w:jc w:val="center"/>
        <w:rPr>
          <w:rFonts w:asciiTheme="minorHAnsi" w:hAnsiTheme="minorHAnsi"/>
          <w:sz w:val="22"/>
          <w:szCs w:val="22"/>
          <w:u w:val="single"/>
        </w:rPr>
      </w:pPr>
      <w:r w:rsidRPr="00824437">
        <w:rPr>
          <w:rFonts w:asciiTheme="minorHAnsi" w:hAnsiTheme="minorHAnsi"/>
          <w:b/>
          <w:bCs/>
          <w:sz w:val="22"/>
          <w:szCs w:val="22"/>
          <w:u w:val="single"/>
        </w:rPr>
        <w:t>Article 10 de la Déclaration des droits de l'Homme et du citoyen (26 août 1789)</w:t>
      </w:r>
    </w:p>
    <w:p w:rsidR="0045723D" w:rsidRPr="00824437" w:rsidRDefault="0045723D" w:rsidP="0045723D">
      <w:pPr>
        <w:rPr>
          <w:rFonts w:asciiTheme="minorHAnsi" w:hAnsiTheme="minorHAnsi"/>
          <w:sz w:val="22"/>
          <w:szCs w:val="22"/>
        </w:rPr>
      </w:pPr>
      <w:r w:rsidRPr="00824437">
        <w:rPr>
          <w:rFonts w:asciiTheme="minorHAnsi" w:hAnsiTheme="minorHAnsi"/>
          <w:sz w:val="22"/>
          <w:szCs w:val="22"/>
        </w:rPr>
        <w:t>Nul ne doit être inquiété pour ses opinions, même religieuses, pourvu que leur manifestation ne trouble pas l'ordre public établi par la loi.</w:t>
      </w:r>
    </w:p>
    <w:p w:rsidR="0045723D" w:rsidRDefault="0045723D" w:rsidP="00824437">
      <w:pPr>
        <w:rPr>
          <w:rFonts w:asciiTheme="minorHAnsi" w:hAnsiTheme="minorHAnsi"/>
          <w:sz w:val="22"/>
          <w:szCs w:val="22"/>
        </w:rPr>
      </w:pPr>
    </w:p>
    <w:p w:rsidR="0045723D" w:rsidRPr="00824437" w:rsidRDefault="0045723D" w:rsidP="00824437">
      <w:pPr>
        <w:rPr>
          <w:rFonts w:asciiTheme="minorHAnsi" w:hAnsiTheme="minorHAnsi"/>
          <w:sz w:val="22"/>
          <w:szCs w:val="22"/>
        </w:rPr>
      </w:pPr>
    </w:p>
    <w:p w:rsidR="0009391A" w:rsidRPr="00824437" w:rsidRDefault="0009391A" w:rsidP="00824437">
      <w:pPr>
        <w:jc w:val="center"/>
        <w:rPr>
          <w:rFonts w:asciiTheme="minorHAnsi" w:hAnsiTheme="minorHAnsi"/>
          <w:b/>
          <w:sz w:val="22"/>
          <w:szCs w:val="22"/>
          <w:u w:val="single"/>
        </w:rPr>
      </w:pPr>
      <w:r w:rsidRPr="00824437">
        <w:rPr>
          <w:rFonts w:asciiTheme="minorHAnsi" w:hAnsiTheme="minorHAnsi"/>
          <w:b/>
          <w:sz w:val="22"/>
          <w:szCs w:val="22"/>
          <w:u w:val="single"/>
        </w:rPr>
        <w:t>Article 225-1 du Code pénal</w:t>
      </w:r>
    </w:p>
    <w:p w:rsidR="0009391A" w:rsidRPr="00824437" w:rsidRDefault="0009391A" w:rsidP="00824437">
      <w:pPr>
        <w:rPr>
          <w:rFonts w:asciiTheme="minorHAnsi" w:hAnsiTheme="minorHAnsi"/>
          <w:sz w:val="22"/>
          <w:szCs w:val="22"/>
        </w:rPr>
      </w:pPr>
      <w:r w:rsidRPr="00824437">
        <w:rPr>
          <w:rFonts w:asciiTheme="minorHAnsi" w:hAnsiTheme="minorHAnsi"/>
          <w:sz w:val="22"/>
          <w:szCs w:val="22"/>
        </w:rPr>
        <w:t>Constitue une discrimination toute distinction opérée entre les personnes physiques ou morales à raison de leur origine, de leur sexe, de leur situation de famille, de leur grossesse, de leur apparence physique, de leur patronyme, de leur lieu de résidence, de leur état de santé, de leur handicap, de leurs caractéristiques génétiques, de leurs mœurs, de leur orientation ou identité sexuelle, de leur âge, de leurs opinions politiques, de leurs activités syndicales, de leur appartenance ou de leur non-appartenance, vraie ou supposée, à une ethnie, une nation, une race ou une religion déterminée.</w:t>
      </w:r>
    </w:p>
    <w:p w:rsidR="0009391A" w:rsidRDefault="0009391A" w:rsidP="00824437">
      <w:pPr>
        <w:rPr>
          <w:rFonts w:asciiTheme="minorHAnsi" w:hAnsiTheme="minorHAnsi"/>
          <w:sz w:val="22"/>
          <w:szCs w:val="22"/>
        </w:rPr>
      </w:pPr>
    </w:p>
    <w:p w:rsidR="0045723D" w:rsidRPr="00824437" w:rsidRDefault="0045723D" w:rsidP="00824437">
      <w:pPr>
        <w:rPr>
          <w:rFonts w:asciiTheme="minorHAnsi" w:hAnsiTheme="minorHAnsi"/>
          <w:sz w:val="22"/>
          <w:szCs w:val="22"/>
        </w:rPr>
      </w:pPr>
    </w:p>
    <w:p w:rsidR="008B4AEF" w:rsidRDefault="008B4AEF" w:rsidP="00824437">
      <w:pPr>
        <w:jc w:val="center"/>
        <w:rPr>
          <w:rFonts w:asciiTheme="minorHAnsi" w:hAnsiTheme="minorHAnsi"/>
          <w:b/>
          <w:sz w:val="22"/>
          <w:szCs w:val="22"/>
          <w:u w:val="single"/>
        </w:rPr>
      </w:pPr>
    </w:p>
    <w:p w:rsidR="0009391A" w:rsidRPr="0009391A" w:rsidRDefault="0009391A" w:rsidP="00824437">
      <w:pPr>
        <w:jc w:val="center"/>
        <w:rPr>
          <w:rFonts w:asciiTheme="minorHAnsi" w:hAnsiTheme="minorHAnsi"/>
          <w:b/>
          <w:sz w:val="22"/>
          <w:szCs w:val="22"/>
          <w:u w:val="single"/>
        </w:rPr>
      </w:pPr>
      <w:r w:rsidRPr="0009391A">
        <w:rPr>
          <w:rFonts w:asciiTheme="minorHAnsi" w:hAnsiTheme="minorHAnsi"/>
          <w:b/>
          <w:sz w:val="22"/>
          <w:szCs w:val="22"/>
          <w:u w:val="single"/>
        </w:rPr>
        <w:lastRenderedPageBreak/>
        <w:t>Article R624-3</w:t>
      </w:r>
      <w:r w:rsidRPr="00824437">
        <w:rPr>
          <w:rFonts w:asciiTheme="minorHAnsi" w:hAnsiTheme="minorHAnsi"/>
          <w:b/>
          <w:sz w:val="22"/>
          <w:szCs w:val="22"/>
          <w:u w:val="single"/>
        </w:rPr>
        <w:t xml:space="preserve"> du Code pénal</w:t>
      </w:r>
    </w:p>
    <w:p w:rsidR="0009391A" w:rsidRPr="0009391A" w:rsidRDefault="0009391A" w:rsidP="00824437">
      <w:pPr>
        <w:rPr>
          <w:rFonts w:asciiTheme="minorHAnsi" w:hAnsiTheme="minorHAnsi"/>
          <w:sz w:val="22"/>
          <w:szCs w:val="22"/>
        </w:rPr>
      </w:pPr>
      <w:r w:rsidRPr="0009391A">
        <w:rPr>
          <w:rFonts w:asciiTheme="minorHAnsi" w:hAnsiTheme="minorHAnsi"/>
          <w:sz w:val="22"/>
          <w:szCs w:val="22"/>
        </w:rPr>
        <w:t>La diffamation commise envers une personne ou un groupe de personnes à raison de leur origine ou de leur appartenance ou de leur non-appartenance, vraie ou supposée, à une ethnie, une nation, une race ou une religion déterminée est punie de l'amende prévue pour les contraventions de la 4e classe.</w:t>
      </w:r>
    </w:p>
    <w:p w:rsidR="0009391A" w:rsidRPr="00824437" w:rsidRDefault="0009391A" w:rsidP="00824437">
      <w:pPr>
        <w:rPr>
          <w:rFonts w:asciiTheme="minorHAnsi" w:hAnsiTheme="minorHAnsi"/>
          <w:sz w:val="22"/>
          <w:szCs w:val="22"/>
        </w:rPr>
      </w:pPr>
      <w:r w:rsidRPr="0009391A">
        <w:rPr>
          <w:rFonts w:asciiTheme="minorHAnsi" w:hAnsiTheme="minorHAnsi"/>
          <w:sz w:val="22"/>
          <w:szCs w:val="22"/>
        </w:rPr>
        <w:t>Est punie de la même peine la diffamation commise envers une personne ou un groupe de personnes à raison de leur sexe, de leur orientation sexuelle ou de leur handicap.</w:t>
      </w:r>
    </w:p>
    <w:p w:rsidR="0009391A" w:rsidRDefault="0009391A" w:rsidP="00824437">
      <w:pPr>
        <w:rPr>
          <w:rFonts w:asciiTheme="minorHAnsi" w:hAnsiTheme="minorHAnsi"/>
          <w:sz w:val="22"/>
          <w:szCs w:val="22"/>
        </w:rPr>
      </w:pPr>
    </w:p>
    <w:p w:rsidR="0045723D" w:rsidRPr="00824437" w:rsidRDefault="0045723D" w:rsidP="00824437">
      <w:pPr>
        <w:rPr>
          <w:rFonts w:asciiTheme="minorHAnsi" w:hAnsiTheme="minorHAnsi"/>
          <w:sz w:val="22"/>
          <w:szCs w:val="22"/>
        </w:rPr>
      </w:pPr>
    </w:p>
    <w:p w:rsidR="0009391A" w:rsidRPr="00824437" w:rsidRDefault="0009391A" w:rsidP="00824437">
      <w:pPr>
        <w:jc w:val="center"/>
        <w:rPr>
          <w:rFonts w:asciiTheme="minorHAnsi" w:hAnsiTheme="minorHAnsi"/>
          <w:b/>
          <w:sz w:val="22"/>
          <w:szCs w:val="22"/>
          <w:u w:val="single"/>
        </w:rPr>
      </w:pPr>
      <w:r w:rsidRPr="00824437">
        <w:rPr>
          <w:rFonts w:asciiTheme="minorHAnsi" w:hAnsiTheme="minorHAnsi"/>
          <w:b/>
          <w:sz w:val="22"/>
          <w:szCs w:val="22"/>
          <w:u w:val="single"/>
        </w:rPr>
        <w:t>Article R625-7 du Code pénal</w:t>
      </w:r>
    </w:p>
    <w:p w:rsidR="0009391A" w:rsidRPr="00824437" w:rsidRDefault="0009391A" w:rsidP="00824437">
      <w:pPr>
        <w:rPr>
          <w:rFonts w:asciiTheme="minorHAnsi" w:hAnsiTheme="minorHAnsi"/>
          <w:sz w:val="22"/>
          <w:szCs w:val="22"/>
        </w:rPr>
      </w:pPr>
      <w:r w:rsidRPr="00824437">
        <w:rPr>
          <w:rFonts w:asciiTheme="minorHAnsi" w:hAnsiTheme="minorHAnsi"/>
          <w:sz w:val="22"/>
          <w:szCs w:val="22"/>
        </w:rPr>
        <w:t xml:space="preserve">La provocation à la discrimination, à la haine ou à la violence à l'égard d'une personne ou d'un groupe de personnes à raison de leur origine ou de leur appartenance ou de leur non-appartenance, vraie ou supposée, à une ethnie, une nation, une race ou une religion déterminée est punie de l'amende prévue pour les contraventions de la 5e classe. </w:t>
      </w:r>
    </w:p>
    <w:p w:rsidR="0009391A" w:rsidRPr="00824437" w:rsidRDefault="0009391A" w:rsidP="00824437">
      <w:pPr>
        <w:pStyle w:val="NormalWeb"/>
        <w:spacing w:before="0" w:beforeAutospacing="0" w:after="0" w:afterAutospacing="0"/>
        <w:rPr>
          <w:rFonts w:asciiTheme="minorHAnsi" w:hAnsiTheme="minorHAnsi"/>
          <w:sz w:val="22"/>
          <w:szCs w:val="22"/>
        </w:rPr>
      </w:pPr>
      <w:r w:rsidRPr="00824437">
        <w:rPr>
          <w:rFonts w:asciiTheme="minorHAnsi" w:hAnsiTheme="minorHAnsi"/>
          <w:sz w:val="22"/>
          <w:szCs w:val="22"/>
        </w:rPr>
        <w:t>Est punie de la même peine la provocation à la haine ou à la violence à l'égard d'une personne ou d'un groupe de personnes à raison de leur sexe, de leur orientation sexuelle ou de leur handicap, ainsi que la provocation non publique, à l'égard de ces mêmes personnes</w:t>
      </w:r>
      <w:r w:rsidR="00824437" w:rsidRPr="00824437">
        <w:rPr>
          <w:rFonts w:asciiTheme="minorHAnsi" w:hAnsiTheme="minorHAnsi"/>
          <w:sz w:val="22"/>
          <w:szCs w:val="22"/>
        </w:rPr>
        <w:t>.</w:t>
      </w:r>
      <w:r w:rsidRPr="00824437">
        <w:rPr>
          <w:rFonts w:asciiTheme="minorHAnsi" w:hAnsiTheme="minorHAnsi"/>
          <w:sz w:val="22"/>
          <w:szCs w:val="22"/>
        </w:rPr>
        <w:t xml:space="preserve"> </w:t>
      </w:r>
    </w:p>
    <w:p w:rsidR="00C9085C" w:rsidRDefault="00C9085C">
      <w:pPr>
        <w:spacing w:after="200" w:line="276" w:lineRule="auto"/>
        <w:rPr>
          <w:rFonts w:asciiTheme="minorHAnsi" w:hAnsiTheme="minorHAnsi"/>
          <w:b/>
          <w:sz w:val="22"/>
          <w:szCs w:val="22"/>
          <w:u w:val="single"/>
        </w:rPr>
      </w:pPr>
      <w:bookmarkStart w:id="0" w:name="_GoBack"/>
      <w:bookmarkEnd w:id="0"/>
    </w:p>
    <w:p w:rsidR="0009391A" w:rsidRPr="00824437" w:rsidRDefault="0009391A" w:rsidP="008B4AEF">
      <w:pPr>
        <w:jc w:val="center"/>
        <w:rPr>
          <w:rFonts w:asciiTheme="minorHAnsi" w:hAnsiTheme="minorHAnsi"/>
          <w:b/>
          <w:sz w:val="22"/>
          <w:szCs w:val="22"/>
          <w:u w:val="single"/>
        </w:rPr>
      </w:pPr>
      <w:r w:rsidRPr="00824437">
        <w:rPr>
          <w:rFonts w:asciiTheme="minorHAnsi" w:hAnsiTheme="minorHAnsi"/>
          <w:b/>
          <w:sz w:val="22"/>
          <w:szCs w:val="22"/>
          <w:u w:val="single"/>
        </w:rPr>
        <w:t>Article 131-13 du Code pénal</w:t>
      </w:r>
    </w:p>
    <w:p w:rsidR="0009391A" w:rsidRPr="00824437" w:rsidRDefault="0009391A" w:rsidP="008B4AEF">
      <w:pPr>
        <w:pStyle w:val="NormalWeb"/>
        <w:spacing w:before="0" w:beforeAutospacing="0" w:after="0" w:afterAutospacing="0"/>
        <w:rPr>
          <w:rFonts w:asciiTheme="minorHAnsi" w:hAnsiTheme="minorHAnsi"/>
          <w:sz w:val="22"/>
          <w:szCs w:val="22"/>
        </w:rPr>
      </w:pPr>
      <w:r w:rsidRPr="00824437">
        <w:rPr>
          <w:rFonts w:asciiTheme="minorHAnsi" w:hAnsiTheme="minorHAnsi"/>
          <w:sz w:val="22"/>
          <w:szCs w:val="22"/>
        </w:rPr>
        <w:t>Constituent des contraventions les infractions que la loi punit d'une amende n'excédant pas 3 000 euros.</w:t>
      </w:r>
    </w:p>
    <w:p w:rsidR="0009391A" w:rsidRPr="00824437" w:rsidRDefault="0009391A" w:rsidP="008B4AEF">
      <w:pPr>
        <w:pStyle w:val="NormalWeb"/>
        <w:spacing w:before="0" w:beforeAutospacing="0" w:after="0" w:afterAutospacing="0"/>
        <w:rPr>
          <w:rFonts w:asciiTheme="minorHAnsi" w:hAnsiTheme="minorHAnsi"/>
          <w:sz w:val="22"/>
          <w:szCs w:val="22"/>
        </w:rPr>
      </w:pPr>
      <w:r w:rsidRPr="00824437">
        <w:rPr>
          <w:rFonts w:asciiTheme="minorHAnsi" w:hAnsiTheme="minorHAnsi"/>
          <w:sz w:val="22"/>
          <w:szCs w:val="22"/>
        </w:rPr>
        <w:t>Le montant de l'amende est le suivant :</w:t>
      </w:r>
    </w:p>
    <w:p w:rsidR="0009391A" w:rsidRPr="00824437" w:rsidRDefault="00824437" w:rsidP="008B4AEF">
      <w:pPr>
        <w:pStyle w:val="NormalWeb"/>
        <w:spacing w:before="0" w:beforeAutospacing="0" w:after="0" w:afterAutospacing="0"/>
        <w:rPr>
          <w:rFonts w:asciiTheme="minorHAnsi" w:hAnsiTheme="minorHAnsi"/>
          <w:sz w:val="22"/>
          <w:szCs w:val="22"/>
        </w:rPr>
      </w:pPr>
      <w:r>
        <w:rPr>
          <w:rFonts w:asciiTheme="minorHAnsi" w:hAnsiTheme="minorHAnsi"/>
          <w:sz w:val="22"/>
          <w:szCs w:val="22"/>
        </w:rPr>
        <w:t>1)</w:t>
      </w:r>
      <w:r w:rsidR="0009391A" w:rsidRPr="00824437">
        <w:rPr>
          <w:rFonts w:asciiTheme="minorHAnsi" w:hAnsiTheme="minorHAnsi"/>
          <w:sz w:val="22"/>
          <w:szCs w:val="22"/>
        </w:rPr>
        <w:t xml:space="preserve"> 38 euros au plus pour les contraventions de la 1re classe ;</w:t>
      </w:r>
    </w:p>
    <w:p w:rsidR="0009391A" w:rsidRPr="00824437" w:rsidRDefault="00824437" w:rsidP="008B4AEF">
      <w:pPr>
        <w:pStyle w:val="NormalWeb"/>
        <w:spacing w:before="0" w:beforeAutospacing="0" w:after="0" w:afterAutospacing="0"/>
        <w:rPr>
          <w:rFonts w:asciiTheme="minorHAnsi" w:hAnsiTheme="minorHAnsi"/>
          <w:sz w:val="22"/>
          <w:szCs w:val="22"/>
        </w:rPr>
      </w:pPr>
      <w:r>
        <w:rPr>
          <w:rFonts w:asciiTheme="minorHAnsi" w:hAnsiTheme="minorHAnsi"/>
          <w:sz w:val="22"/>
          <w:szCs w:val="22"/>
        </w:rPr>
        <w:t>2)</w:t>
      </w:r>
      <w:r w:rsidR="0009391A" w:rsidRPr="00824437">
        <w:rPr>
          <w:rFonts w:asciiTheme="minorHAnsi" w:hAnsiTheme="minorHAnsi"/>
          <w:sz w:val="22"/>
          <w:szCs w:val="22"/>
        </w:rPr>
        <w:t xml:space="preserve"> 150 euros au plus pour les contraventions de la 2e classe ;</w:t>
      </w:r>
    </w:p>
    <w:p w:rsidR="0009391A" w:rsidRPr="00824437" w:rsidRDefault="00824437" w:rsidP="008B4AEF">
      <w:pPr>
        <w:pStyle w:val="NormalWeb"/>
        <w:spacing w:before="0" w:beforeAutospacing="0" w:after="0" w:afterAutospacing="0"/>
        <w:rPr>
          <w:rFonts w:asciiTheme="minorHAnsi" w:hAnsiTheme="minorHAnsi"/>
          <w:sz w:val="22"/>
          <w:szCs w:val="22"/>
        </w:rPr>
      </w:pPr>
      <w:r>
        <w:rPr>
          <w:rFonts w:asciiTheme="minorHAnsi" w:hAnsiTheme="minorHAnsi"/>
          <w:sz w:val="22"/>
          <w:szCs w:val="22"/>
        </w:rPr>
        <w:t>3)</w:t>
      </w:r>
      <w:r w:rsidR="0009391A" w:rsidRPr="00824437">
        <w:rPr>
          <w:rFonts w:asciiTheme="minorHAnsi" w:hAnsiTheme="minorHAnsi"/>
          <w:sz w:val="22"/>
          <w:szCs w:val="22"/>
        </w:rPr>
        <w:t xml:space="preserve"> 450 euros au plus pour les contraventions de la 3e classe ;</w:t>
      </w:r>
    </w:p>
    <w:p w:rsidR="0009391A" w:rsidRPr="00824437" w:rsidRDefault="00824437" w:rsidP="008B4AEF">
      <w:pPr>
        <w:pStyle w:val="NormalWeb"/>
        <w:spacing w:before="0" w:beforeAutospacing="0" w:after="0" w:afterAutospacing="0"/>
        <w:rPr>
          <w:rFonts w:asciiTheme="minorHAnsi" w:hAnsiTheme="minorHAnsi"/>
          <w:sz w:val="22"/>
          <w:szCs w:val="22"/>
        </w:rPr>
      </w:pPr>
      <w:r>
        <w:rPr>
          <w:rFonts w:asciiTheme="minorHAnsi" w:hAnsiTheme="minorHAnsi"/>
          <w:sz w:val="22"/>
          <w:szCs w:val="22"/>
        </w:rPr>
        <w:t>4)</w:t>
      </w:r>
      <w:r w:rsidR="0009391A" w:rsidRPr="00824437">
        <w:rPr>
          <w:rFonts w:asciiTheme="minorHAnsi" w:hAnsiTheme="minorHAnsi"/>
          <w:sz w:val="22"/>
          <w:szCs w:val="22"/>
        </w:rPr>
        <w:t xml:space="preserve"> 750 euros au plus pour les contraventions de la 4e classe ;</w:t>
      </w:r>
    </w:p>
    <w:p w:rsidR="00824437" w:rsidRDefault="00824437" w:rsidP="008B4AEF">
      <w:pPr>
        <w:pStyle w:val="NormalWeb"/>
        <w:spacing w:before="0" w:beforeAutospacing="0" w:after="0" w:afterAutospacing="0"/>
        <w:rPr>
          <w:rFonts w:asciiTheme="minorHAnsi" w:hAnsiTheme="minorHAnsi"/>
          <w:sz w:val="22"/>
          <w:szCs w:val="22"/>
        </w:rPr>
      </w:pPr>
      <w:r>
        <w:rPr>
          <w:rFonts w:asciiTheme="minorHAnsi" w:hAnsiTheme="minorHAnsi"/>
          <w:sz w:val="22"/>
          <w:szCs w:val="22"/>
        </w:rPr>
        <w:t>5)</w:t>
      </w:r>
      <w:r w:rsidR="0009391A" w:rsidRPr="00824437">
        <w:rPr>
          <w:rFonts w:asciiTheme="minorHAnsi" w:hAnsiTheme="minorHAnsi"/>
          <w:sz w:val="22"/>
          <w:szCs w:val="22"/>
        </w:rPr>
        <w:t xml:space="preserve"> 1 500 euros au plus pour les contraventions de la 5e classe, montant qui peut être porté à 3 000 euros en cas de récidive lorsque le règlement le prévoit, hors les cas où la loi prévoit que la récidive de la contravention constitue un délit.</w:t>
      </w:r>
    </w:p>
    <w:p w:rsidR="0045723D" w:rsidRDefault="0045723D" w:rsidP="008B4AEF">
      <w:pPr>
        <w:pStyle w:val="NormalWeb"/>
        <w:spacing w:before="0" w:beforeAutospacing="0" w:after="0" w:afterAutospacing="0"/>
        <w:rPr>
          <w:rFonts w:asciiTheme="minorHAnsi" w:hAnsiTheme="minorHAnsi"/>
          <w:sz w:val="22"/>
          <w:szCs w:val="22"/>
        </w:rPr>
      </w:pPr>
    </w:p>
    <w:p w:rsidR="0045723D" w:rsidRDefault="0045723D" w:rsidP="008B4AEF">
      <w:pPr>
        <w:pStyle w:val="NormalWeb"/>
        <w:spacing w:before="0" w:beforeAutospacing="0" w:after="0" w:afterAutospacing="0"/>
        <w:rPr>
          <w:rFonts w:asciiTheme="minorHAnsi" w:hAnsiTheme="minorHAnsi"/>
          <w:sz w:val="22"/>
          <w:szCs w:val="22"/>
        </w:rPr>
      </w:pPr>
    </w:p>
    <w:p w:rsidR="00824437" w:rsidRPr="00824437" w:rsidRDefault="00824437" w:rsidP="008B4AEF">
      <w:pPr>
        <w:jc w:val="center"/>
        <w:outlineLvl w:val="1"/>
        <w:rPr>
          <w:rFonts w:asciiTheme="minorHAnsi" w:hAnsiTheme="minorHAnsi"/>
          <w:b/>
          <w:bCs/>
          <w:sz w:val="22"/>
          <w:szCs w:val="22"/>
          <w:u w:val="single"/>
        </w:rPr>
      </w:pPr>
      <w:r w:rsidRPr="0045723D">
        <w:rPr>
          <w:rFonts w:asciiTheme="minorHAnsi" w:hAnsiTheme="minorHAnsi"/>
          <w:b/>
          <w:bCs/>
          <w:sz w:val="22"/>
          <w:szCs w:val="22"/>
          <w:u w:val="single"/>
        </w:rPr>
        <w:t xml:space="preserve">Article 24 de la </w:t>
      </w:r>
      <w:r w:rsidRPr="00824437">
        <w:rPr>
          <w:rFonts w:asciiTheme="minorHAnsi" w:hAnsiTheme="minorHAnsi"/>
          <w:b/>
          <w:bCs/>
          <w:sz w:val="22"/>
          <w:szCs w:val="22"/>
          <w:u w:val="single"/>
        </w:rPr>
        <w:t xml:space="preserve">Loi du 29 juillet 1881 </w:t>
      </w:r>
      <w:r w:rsidR="0045723D" w:rsidRPr="0045723D">
        <w:rPr>
          <w:rFonts w:asciiTheme="minorHAnsi" w:hAnsiTheme="minorHAnsi"/>
          <w:b/>
          <w:bCs/>
          <w:sz w:val="22"/>
          <w:szCs w:val="22"/>
          <w:u w:val="single"/>
        </w:rPr>
        <w:t>du Code pénal</w:t>
      </w:r>
    </w:p>
    <w:p w:rsidR="00824437" w:rsidRPr="00824437" w:rsidRDefault="0045723D" w:rsidP="008B4AEF">
      <w:pPr>
        <w:rPr>
          <w:rFonts w:asciiTheme="minorHAnsi" w:hAnsiTheme="minorHAnsi"/>
          <w:sz w:val="22"/>
          <w:szCs w:val="22"/>
        </w:rPr>
      </w:pPr>
      <w:r>
        <w:rPr>
          <w:rFonts w:asciiTheme="minorHAnsi" w:hAnsiTheme="minorHAnsi"/>
          <w:sz w:val="22"/>
          <w:szCs w:val="22"/>
        </w:rPr>
        <w:t xml:space="preserve">Ceux qui </w:t>
      </w:r>
      <w:r w:rsidR="00824437" w:rsidRPr="00824437">
        <w:rPr>
          <w:rFonts w:asciiTheme="minorHAnsi" w:hAnsiTheme="minorHAnsi"/>
          <w:sz w:val="22"/>
          <w:szCs w:val="22"/>
        </w:rPr>
        <w:t xml:space="preserve">auront provoqué à la discrimination, à la haine ou à la violence à l'égard d'une personne ou d'un groupe de personnes à raison de leur origine ou de leur appartenance ou de leur non-appartenance à une ethnie, une nation, une race ou une religion déterminée, seront punis d'un an d'emprisonnement et de 45 000 euros d'amende ou de l'une de ces deux peines seulement. </w:t>
      </w:r>
    </w:p>
    <w:p w:rsidR="00824437" w:rsidRPr="00824437" w:rsidRDefault="00824437" w:rsidP="008B4AEF">
      <w:pPr>
        <w:rPr>
          <w:rFonts w:asciiTheme="minorHAnsi" w:hAnsiTheme="minorHAnsi"/>
          <w:sz w:val="22"/>
          <w:szCs w:val="22"/>
        </w:rPr>
      </w:pPr>
      <w:r w:rsidRPr="00824437">
        <w:rPr>
          <w:rFonts w:asciiTheme="minorHAnsi" w:hAnsiTheme="minorHAnsi"/>
          <w:sz w:val="22"/>
          <w:szCs w:val="22"/>
        </w:rPr>
        <w:t>Seront punis des peines prévues à l'alinéa précédent ceux qui, par ces mêmes moyens, auront provoqué à la haine ou à la violence à l'égard d'une personne ou d'un groupe de personnes à raison de leur sexe, de leur orientation ou identité sexuelle ou de leur handicap ou auront provoqué, à l'égard des mêmes personnes</w:t>
      </w:r>
    </w:p>
    <w:p w:rsidR="0045723D" w:rsidRPr="008B4AEF" w:rsidRDefault="0045723D" w:rsidP="008B4AEF"/>
    <w:sectPr w:rsidR="0045723D" w:rsidRPr="008B4AEF" w:rsidSect="00824437">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86023"/>
    <w:multiLevelType w:val="multilevel"/>
    <w:tmpl w:val="D0AC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8A41A7"/>
    <w:multiLevelType w:val="hybridMultilevel"/>
    <w:tmpl w:val="745AFEF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1036A62"/>
    <w:multiLevelType w:val="multilevel"/>
    <w:tmpl w:val="E3DA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B21DED"/>
    <w:multiLevelType w:val="hybridMultilevel"/>
    <w:tmpl w:val="7C22A0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EF0327A"/>
    <w:multiLevelType w:val="multilevel"/>
    <w:tmpl w:val="3AE6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91A"/>
    <w:rsid w:val="00086D64"/>
    <w:rsid w:val="0009391A"/>
    <w:rsid w:val="00133E0D"/>
    <w:rsid w:val="0045723D"/>
    <w:rsid w:val="004B5FF9"/>
    <w:rsid w:val="00824437"/>
    <w:rsid w:val="008B4AEF"/>
    <w:rsid w:val="00C908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91A"/>
    <w:pPr>
      <w:spacing w:after="0" w:line="240" w:lineRule="auto"/>
    </w:pPr>
    <w:rPr>
      <w:rFonts w:ascii="Times New Roman" w:eastAsia="Times New Roman" w:hAnsi="Times New Roman" w:cs="Times New Roman"/>
      <w:sz w:val="24"/>
      <w:szCs w:val="24"/>
      <w:lang w:eastAsia="fr-FR"/>
    </w:rPr>
  </w:style>
  <w:style w:type="paragraph" w:styleId="Titre2">
    <w:name w:val="heading 2"/>
    <w:basedOn w:val="Normal"/>
    <w:link w:val="Titre2Car"/>
    <w:uiPriority w:val="9"/>
    <w:qFormat/>
    <w:rsid w:val="00824437"/>
    <w:pPr>
      <w:spacing w:before="100" w:beforeAutospacing="1" w:after="100" w:afterAutospacing="1"/>
      <w:outlineLvl w:val="1"/>
    </w:pPr>
    <w:rPr>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09391A"/>
    <w:rPr>
      <w:color w:val="0000FF"/>
      <w:u w:val="single"/>
    </w:rPr>
  </w:style>
  <w:style w:type="paragraph" w:styleId="NormalWeb">
    <w:name w:val="Normal (Web)"/>
    <w:basedOn w:val="Normal"/>
    <w:uiPriority w:val="99"/>
    <w:unhideWhenUsed/>
    <w:rsid w:val="0009391A"/>
    <w:pPr>
      <w:spacing w:before="100" w:beforeAutospacing="1" w:after="100" w:afterAutospacing="1"/>
    </w:pPr>
  </w:style>
  <w:style w:type="paragraph" w:customStyle="1" w:styleId="Default">
    <w:name w:val="Default"/>
    <w:rsid w:val="00824437"/>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824437"/>
    <w:pPr>
      <w:ind w:left="720"/>
      <w:contextualSpacing/>
    </w:pPr>
  </w:style>
  <w:style w:type="character" w:customStyle="1" w:styleId="Titre2Car">
    <w:name w:val="Titre 2 Car"/>
    <w:basedOn w:val="Policepardfaut"/>
    <w:link w:val="Titre2"/>
    <w:uiPriority w:val="9"/>
    <w:rsid w:val="00824437"/>
    <w:rPr>
      <w:rFonts w:ascii="Times New Roman" w:eastAsia="Times New Roman" w:hAnsi="Times New Roman" w:cs="Times New Roman"/>
      <w:b/>
      <w:bCs/>
      <w:sz w:val="36"/>
      <w:szCs w:val="3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91A"/>
    <w:pPr>
      <w:spacing w:after="0" w:line="240" w:lineRule="auto"/>
    </w:pPr>
    <w:rPr>
      <w:rFonts w:ascii="Times New Roman" w:eastAsia="Times New Roman" w:hAnsi="Times New Roman" w:cs="Times New Roman"/>
      <w:sz w:val="24"/>
      <w:szCs w:val="24"/>
      <w:lang w:eastAsia="fr-FR"/>
    </w:rPr>
  </w:style>
  <w:style w:type="paragraph" w:styleId="Titre2">
    <w:name w:val="heading 2"/>
    <w:basedOn w:val="Normal"/>
    <w:link w:val="Titre2Car"/>
    <w:uiPriority w:val="9"/>
    <w:qFormat/>
    <w:rsid w:val="00824437"/>
    <w:pPr>
      <w:spacing w:before="100" w:beforeAutospacing="1" w:after="100" w:afterAutospacing="1"/>
      <w:outlineLvl w:val="1"/>
    </w:pPr>
    <w:rPr>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09391A"/>
    <w:rPr>
      <w:color w:val="0000FF"/>
      <w:u w:val="single"/>
    </w:rPr>
  </w:style>
  <w:style w:type="paragraph" w:styleId="NormalWeb">
    <w:name w:val="Normal (Web)"/>
    <w:basedOn w:val="Normal"/>
    <w:uiPriority w:val="99"/>
    <w:unhideWhenUsed/>
    <w:rsid w:val="0009391A"/>
    <w:pPr>
      <w:spacing w:before="100" w:beforeAutospacing="1" w:after="100" w:afterAutospacing="1"/>
    </w:pPr>
  </w:style>
  <w:style w:type="paragraph" w:customStyle="1" w:styleId="Default">
    <w:name w:val="Default"/>
    <w:rsid w:val="00824437"/>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824437"/>
    <w:pPr>
      <w:ind w:left="720"/>
      <w:contextualSpacing/>
    </w:pPr>
  </w:style>
  <w:style w:type="character" w:customStyle="1" w:styleId="Titre2Car">
    <w:name w:val="Titre 2 Car"/>
    <w:basedOn w:val="Policepardfaut"/>
    <w:link w:val="Titre2"/>
    <w:uiPriority w:val="9"/>
    <w:rsid w:val="00824437"/>
    <w:rPr>
      <w:rFonts w:ascii="Times New Roman" w:eastAsia="Times New Roman" w:hAnsi="Times New Roman" w:cs="Times New Roman"/>
      <w:b/>
      <w:bCs/>
      <w:sz w:val="36"/>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56891">
      <w:bodyDiv w:val="1"/>
      <w:marLeft w:val="0"/>
      <w:marRight w:val="0"/>
      <w:marTop w:val="0"/>
      <w:marBottom w:val="0"/>
      <w:divBdr>
        <w:top w:val="none" w:sz="0" w:space="0" w:color="auto"/>
        <w:left w:val="none" w:sz="0" w:space="0" w:color="auto"/>
        <w:bottom w:val="none" w:sz="0" w:space="0" w:color="auto"/>
        <w:right w:val="none" w:sz="0" w:space="0" w:color="auto"/>
      </w:divBdr>
    </w:div>
    <w:div w:id="391196441">
      <w:bodyDiv w:val="1"/>
      <w:marLeft w:val="0"/>
      <w:marRight w:val="0"/>
      <w:marTop w:val="0"/>
      <w:marBottom w:val="0"/>
      <w:divBdr>
        <w:top w:val="none" w:sz="0" w:space="0" w:color="auto"/>
        <w:left w:val="none" w:sz="0" w:space="0" w:color="auto"/>
        <w:bottom w:val="none" w:sz="0" w:space="0" w:color="auto"/>
        <w:right w:val="none" w:sz="0" w:space="0" w:color="auto"/>
      </w:divBdr>
      <w:divsChild>
        <w:div w:id="206920541">
          <w:marLeft w:val="0"/>
          <w:marRight w:val="0"/>
          <w:marTop w:val="0"/>
          <w:marBottom w:val="0"/>
          <w:divBdr>
            <w:top w:val="none" w:sz="0" w:space="0" w:color="auto"/>
            <w:left w:val="none" w:sz="0" w:space="0" w:color="auto"/>
            <w:bottom w:val="none" w:sz="0" w:space="0" w:color="auto"/>
            <w:right w:val="none" w:sz="0" w:space="0" w:color="auto"/>
          </w:divBdr>
        </w:div>
        <w:div w:id="1747459807">
          <w:marLeft w:val="0"/>
          <w:marRight w:val="0"/>
          <w:marTop w:val="0"/>
          <w:marBottom w:val="0"/>
          <w:divBdr>
            <w:top w:val="none" w:sz="0" w:space="0" w:color="auto"/>
            <w:left w:val="none" w:sz="0" w:space="0" w:color="auto"/>
            <w:bottom w:val="none" w:sz="0" w:space="0" w:color="auto"/>
            <w:right w:val="none" w:sz="0" w:space="0" w:color="auto"/>
          </w:divBdr>
        </w:div>
        <w:div w:id="1647934400">
          <w:marLeft w:val="0"/>
          <w:marRight w:val="0"/>
          <w:marTop w:val="0"/>
          <w:marBottom w:val="0"/>
          <w:divBdr>
            <w:top w:val="none" w:sz="0" w:space="0" w:color="auto"/>
            <w:left w:val="none" w:sz="0" w:space="0" w:color="auto"/>
            <w:bottom w:val="none" w:sz="0" w:space="0" w:color="auto"/>
            <w:right w:val="none" w:sz="0" w:space="0" w:color="auto"/>
          </w:divBdr>
        </w:div>
      </w:divsChild>
    </w:div>
    <w:div w:id="680469884">
      <w:bodyDiv w:val="1"/>
      <w:marLeft w:val="0"/>
      <w:marRight w:val="0"/>
      <w:marTop w:val="0"/>
      <w:marBottom w:val="0"/>
      <w:divBdr>
        <w:top w:val="none" w:sz="0" w:space="0" w:color="auto"/>
        <w:left w:val="none" w:sz="0" w:space="0" w:color="auto"/>
        <w:bottom w:val="none" w:sz="0" w:space="0" w:color="auto"/>
        <w:right w:val="none" w:sz="0" w:space="0" w:color="auto"/>
      </w:divBdr>
      <w:divsChild>
        <w:div w:id="235407114">
          <w:marLeft w:val="0"/>
          <w:marRight w:val="0"/>
          <w:marTop w:val="0"/>
          <w:marBottom w:val="0"/>
          <w:divBdr>
            <w:top w:val="none" w:sz="0" w:space="0" w:color="auto"/>
            <w:left w:val="none" w:sz="0" w:space="0" w:color="auto"/>
            <w:bottom w:val="none" w:sz="0" w:space="0" w:color="auto"/>
            <w:right w:val="none" w:sz="0" w:space="0" w:color="auto"/>
          </w:divBdr>
        </w:div>
        <w:div w:id="1969168354">
          <w:marLeft w:val="0"/>
          <w:marRight w:val="0"/>
          <w:marTop w:val="0"/>
          <w:marBottom w:val="0"/>
          <w:divBdr>
            <w:top w:val="none" w:sz="0" w:space="0" w:color="auto"/>
            <w:left w:val="none" w:sz="0" w:space="0" w:color="auto"/>
            <w:bottom w:val="none" w:sz="0" w:space="0" w:color="auto"/>
            <w:right w:val="none" w:sz="0" w:space="0" w:color="auto"/>
          </w:divBdr>
        </w:div>
        <w:div w:id="1022978927">
          <w:marLeft w:val="0"/>
          <w:marRight w:val="0"/>
          <w:marTop w:val="0"/>
          <w:marBottom w:val="0"/>
          <w:divBdr>
            <w:top w:val="none" w:sz="0" w:space="0" w:color="auto"/>
            <w:left w:val="none" w:sz="0" w:space="0" w:color="auto"/>
            <w:bottom w:val="none" w:sz="0" w:space="0" w:color="auto"/>
            <w:right w:val="none" w:sz="0" w:space="0" w:color="auto"/>
          </w:divBdr>
        </w:div>
      </w:divsChild>
    </w:div>
    <w:div w:id="1487933407">
      <w:bodyDiv w:val="1"/>
      <w:marLeft w:val="0"/>
      <w:marRight w:val="0"/>
      <w:marTop w:val="0"/>
      <w:marBottom w:val="0"/>
      <w:divBdr>
        <w:top w:val="none" w:sz="0" w:space="0" w:color="auto"/>
        <w:left w:val="none" w:sz="0" w:space="0" w:color="auto"/>
        <w:bottom w:val="none" w:sz="0" w:space="0" w:color="auto"/>
        <w:right w:val="none" w:sz="0" w:space="0" w:color="auto"/>
      </w:divBdr>
    </w:div>
    <w:div w:id="1634016002">
      <w:bodyDiv w:val="1"/>
      <w:marLeft w:val="0"/>
      <w:marRight w:val="0"/>
      <w:marTop w:val="0"/>
      <w:marBottom w:val="0"/>
      <w:divBdr>
        <w:top w:val="none" w:sz="0" w:space="0" w:color="auto"/>
        <w:left w:val="none" w:sz="0" w:space="0" w:color="auto"/>
        <w:bottom w:val="none" w:sz="0" w:space="0" w:color="auto"/>
        <w:right w:val="none" w:sz="0" w:space="0" w:color="auto"/>
      </w:divBdr>
    </w:div>
    <w:div w:id="1799569093">
      <w:bodyDiv w:val="1"/>
      <w:marLeft w:val="0"/>
      <w:marRight w:val="0"/>
      <w:marTop w:val="0"/>
      <w:marBottom w:val="0"/>
      <w:divBdr>
        <w:top w:val="none" w:sz="0" w:space="0" w:color="auto"/>
        <w:left w:val="none" w:sz="0" w:space="0" w:color="auto"/>
        <w:bottom w:val="none" w:sz="0" w:space="0" w:color="auto"/>
        <w:right w:val="none" w:sz="0" w:space="0" w:color="auto"/>
      </w:divBdr>
      <w:divsChild>
        <w:div w:id="843132360">
          <w:marLeft w:val="0"/>
          <w:marRight w:val="0"/>
          <w:marTop w:val="0"/>
          <w:marBottom w:val="0"/>
          <w:divBdr>
            <w:top w:val="none" w:sz="0" w:space="0" w:color="auto"/>
            <w:left w:val="none" w:sz="0" w:space="0" w:color="auto"/>
            <w:bottom w:val="none" w:sz="0" w:space="0" w:color="auto"/>
            <w:right w:val="none" w:sz="0" w:space="0" w:color="auto"/>
          </w:divBdr>
        </w:div>
        <w:div w:id="803549443">
          <w:marLeft w:val="0"/>
          <w:marRight w:val="0"/>
          <w:marTop w:val="0"/>
          <w:marBottom w:val="0"/>
          <w:divBdr>
            <w:top w:val="none" w:sz="0" w:space="0" w:color="auto"/>
            <w:left w:val="none" w:sz="0" w:space="0" w:color="auto"/>
            <w:bottom w:val="none" w:sz="0" w:space="0" w:color="auto"/>
            <w:right w:val="none" w:sz="0" w:space="0" w:color="auto"/>
          </w:divBdr>
        </w:div>
        <w:div w:id="1138646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776</Words>
  <Characters>4269</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dc:creator>
  <cp:lastModifiedBy>EPITTO</cp:lastModifiedBy>
  <cp:revision>3</cp:revision>
  <dcterms:created xsi:type="dcterms:W3CDTF">2015-10-07T16:02:00Z</dcterms:created>
  <dcterms:modified xsi:type="dcterms:W3CDTF">2019-07-18T08:48:00Z</dcterms:modified>
</cp:coreProperties>
</file>