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Extended Response Skills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Assessing Extrapolation Beyond the Text / Across Texts &amp; Theme–Plot–Character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Texts for revision: Step 21 – The Tale of Custard the Dragon, Sick, The Last Leaf; Step 22 – The Day Anka Saw Her Friend, Mother to Son; Step 23 – Becoming Gutenberg Part 1, Becoming Gutenberg Part 2, The Charge of the Light Brigade; Step 24 – Terri and Turkey, Australia is a Tree Growing in a Garden in Chennai.</w:t>
      </w:r>
    </w:p>
    <w:p w:rsidR="00000000" w:rsidDel="00000000" w:rsidP="00000000" w:rsidRDefault="00000000" w:rsidRPr="00000000" w14:paraId="00000004">
      <w:pPr>
        <w:pStyle w:val="Heading1"/>
        <w:rPr/>
      </w:pPr>
      <w:r w:rsidDel="00000000" w:rsidR="00000000" w:rsidRPr="00000000">
        <w:rPr>
          <w:rtl w:val="0"/>
        </w:rPr>
        <w:t xml:space="preserve">1. What are these questions testing?</w:t>
      </w:r>
    </w:p>
    <w:p w:rsidR="00000000" w:rsidDel="00000000" w:rsidP="00000000" w:rsidRDefault="00000000" w:rsidRPr="00000000" w14:paraId="00000005">
      <w:pPr>
        <w:rPr/>
      </w:pPr>
      <w:r w:rsidDel="00000000" w:rsidR="00000000" w:rsidRPr="00000000">
        <w:rPr>
          <w:rtl w:val="0"/>
        </w:rPr>
        <w:t xml:space="preserve">These are not questions that ask you to retell the story or reproduce memorised lines. They ask you to use what you understand from the text to interpret, connect, evaluate, predict or apply ideas.</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06">
            <w:pPr>
              <w:rPr/>
            </w:pPr>
            <w:r w:rsidDel="00000000" w:rsidR="00000000" w:rsidRPr="00000000">
              <w:rPr>
                <w:rtl w:val="0"/>
              </w:rPr>
              <w:t xml:space="preserve">Question type</w:t>
            </w:r>
          </w:p>
        </w:tc>
        <w:tc>
          <w:tcPr>
            <w:shd w:fill="d9eaf7" w:val="clear"/>
          </w:tcPr>
          <w:p w:rsidR="00000000" w:rsidDel="00000000" w:rsidP="00000000" w:rsidRDefault="00000000" w:rsidRPr="00000000" w14:paraId="00000007">
            <w:pPr>
              <w:rPr/>
            </w:pPr>
            <w:r w:rsidDel="00000000" w:rsidR="00000000" w:rsidRPr="00000000">
              <w:rPr>
                <w:rtl w:val="0"/>
              </w:rPr>
              <w:t xml:space="preserve">What you have to do</w:t>
            </w:r>
          </w:p>
        </w:tc>
        <w:tc>
          <w:tcPr>
            <w:shd w:fill="d9eaf7" w:val="clear"/>
          </w:tcPr>
          <w:p w:rsidR="00000000" w:rsidDel="00000000" w:rsidP="00000000" w:rsidRDefault="00000000" w:rsidRPr="00000000" w14:paraId="00000008">
            <w:pPr>
              <w:rPr/>
            </w:pPr>
            <w:r w:rsidDel="00000000" w:rsidR="00000000" w:rsidRPr="00000000">
              <w:rPr>
                <w:rtl w:val="0"/>
              </w:rPr>
              <w:t xml:space="preserve">Typical Revised Bloom’s verbs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Extrapolation beyond the text</w:t>
            </w:r>
          </w:p>
        </w:tc>
        <w:tc>
          <w:tcPr/>
          <w:p w:rsidR="00000000" w:rsidDel="00000000" w:rsidP="00000000" w:rsidRDefault="00000000" w:rsidRPr="00000000" w14:paraId="0000000A">
            <w:pPr>
              <w:rPr/>
            </w:pPr>
            <w:r w:rsidDel="00000000" w:rsidR="00000000" w:rsidRPr="00000000">
              <w:rPr>
                <w:rtl w:val="0"/>
              </w:rPr>
              <w:t xml:space="preserve">Take an idea/event/character from the text and extend it to a new situation, real-life context, consequence or viewpoint.</w:t>
            </w:r>
          </w:p>
        </w:tc>
        <w:tc>
          <w:tcPr/>
          <w:p w:rsidR="00000000" w:rsidDel="00000000" w:rsidP="00000000" w:rsidRDefault="00000000" w:rsidRPr="00000000" w14:paraId="0000000B">
            <w:pPr>
              <w:rPr/>
            </w:pPr>
            <w:r w:rsidDel="00000000" w:rsidR="00000000" w:rsidRPr="00000000">
              <w:rPr>
                <w:rtl w:val="0"/>
              </w:rPr>
              <w:t xml:space="preserve">Apply, Analyse, Evaluate, Create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Across texts</w:t>
            </w:r>
          </w:p>
        </w:tc>
        <w:tc>
          <w:tcPr/>
          <w:p w:rsidR="00000000" w:rsidDel="00000000" w:rsidP="00000000" w:rsidRDefault="00000000" w:rsidRPr="00000000" w14:paraId="0000000D">
            <w:pPr>
              <w:rPr/>
            </w:pPr>
            <w:r w:rsidDel="00000000" w:rsidR="00000000" w:rsidRPr="00000000">
              <w:rPr>
                <w:rtl w:val="0"/>
              </w:rPr>
              <w:t xml:space="preserve">Connect an idea in one text with a similar/contrasting idea in another text; compare, interpret or evaluate the connection.</w:t>
            </w:r>
          </w:p>
        </w:tc>
        <w:tc>
          <w:tcPr/>
          <w:p w:rsidR="00000000" w:rsidDel="00000000" w:rsidP="00000000" w:rsidRDefault="00000000" w:rsidRPr="00000000" w14:paraId="0000000E">
            <w:pPr>
              <w:rPr/>
            </w:pPr>
            <w:r w:rsidDel="00000000" w:rsidR="00000000" w:rsidRPr="00000000">
              <w:rPr>
                <w:rtl w:val="0"/>
              </w:rPr>
              <w:t xml:space="preserve">Analyse, Evaluate, Compare, Interpret</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Theme / Plot / Character</w:t>
            </w:r>
          </w:p>
        </w:tc>
        <w:tc>
          <w:tcPr/>
          <w:p w:rsidR="00000000" w:rsidDel="00000000" w:rsidP="00000000" w:rsidRDefault="00000000" w:rsidRPr="00000000" w14:paraId="00000010">
            <w:pPr>
              <w:rPr/>
            </w:pPr>
            <w:r w:rsidDel="00000000" w:rsidR="00000000" w:rsidRPr="00000000">
              <w:rPr>
                <w:rtl w:val="0"/>
              </w:rPr>
              <w:t xml:space="preserve">Explain how a central idea develops, how events shape meaning, or how a character changes/acts and what this reveals.</w:t>
            </w:r>
          </w:p>
        </w:tc>
        <w:tc>
          <w:tcPr/>
          <w:p w:rsidR="00000000" w:rsidDel="00000000" w:rsidP="00000000" w:rsidRDefault="00000000" w:rsidRPr="00000000" w14:paraId="00000011">
            <w:pPr>
              <w:rPr/>
            </w:pPr>
            <w:r w:rsidDel="00000000" w:rsidR="00000000" w:rsidRPr="00000000">
              <w:rPr>
                <w:rtl w:val="0"/>
              </w:rPr>
              <w:t xml:space="preserve">Analyse, Examine, Interpret, Evaluate</w:t>
            </w:r>
          </w:p>
        </w:tc>
      </w:tr>
    </w:tbl>
    <w:p w:rsidR="00000000" w:rsidDel="00000000" w:rsidP="00000000" w:rsidRDefault="00000000" w:rsidRPr="00000000" w14:paraId="00000012">
      <w:pPr>
        <w:pStyle w:val="Heading1"/>
        <w:rPr/>
      </w:pPr>
      <w:r w:rsidDel="00000000" w:rsidR="00000000" w:rsidRPr="00000000">
        <w:rPr>
          <w:rtl w:val="0"/>
        </w:rPr>
        <w:t xml:space="preserve">2. The 120–150-word rule</w:t>
      </w:r>
    </w:p>
    <w:p w:rsidR="00000000" w:rsidDel="00000000" w:rsidP="00000000" w:rsidRDefault="00000000" w:rsidRPr="00000000" w14:paraId="00000013">
      <w:pPr>
        <w:rPr/>
      </w:pPr>
      <w:r w:rsidDel="00000000" w:rsidR="00000000" w:rsidRPr="00000000">
        <w:rPr>
          <w:rtl w:val="0"/>
        </w:rPr>
        <w:t xml:space="preserve">Aim for about 130–140 words. The response should be developed, not a list of points. Use relevant textual references rather than retelling the entire text.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exactly 2 developed paragraphs.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paragraph should follow PEEL: Point → Evidence → Explanation → Link.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textual references: events, actions, images, symbols, situations or short quotations where appropriate.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across-text questions, refer to BOTH texts clearly.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extrapolation questions, move from the text to the new situation or wider idea; do not remain only in plot summary.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 with a clear link back to the question.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PEEL – how to build the two paragraphs</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e2f0d9" w:val="clear"/>
          </w:tcPr>
          <w:p w:rsidR="00000000" w:rsidDel="00000000" w:rsidP="00000000" w:rsidRDefault="00000000" w:rsidRPr="00000000" w14:paraId="0000001C">
            <w:pPr>
              <w:rPr/>
            </w:pPr>
            <w:r w:rsidDel="00000000" w:rsidR="00000000" w:rsidRPr="00000000">
              <w:rPr>
                <w:rtl w:val="0"/>
              </w:rPr>
              <w:t xml:space="preserve">P – Point</w:t>
            </w:r>
          </w:p>
        </w:tc>
        <w:tc>
          <w:tcPr>
            <w:shd w:fill="e2f0d9" w:val="clear"/>
          </w:tcPr>
          <w:p w:rsidR="00000000" w:rsidDel="00000000" w:rsidP="00000000" w:rsidRDefault="00000000" w:rsidRPr="00000000" w14:paraId="0000001D">
            <w:pPr>
              <w:rPr/>
            </w:pPr>
            <w:r w:rsidDel="00000000" w:rsidR="00000000" w:rsidRPr="00000000">
              <w:rPr>
                <w:rtl w:val="0"/>
              </w:rPr>
              <w:t xml:space="preserve">E – Evidence</w:t>
            </w:r>
          </w:p>
        </w:tc>
        <w:tc>
          <w:tcPr>
            <w:shd w:fill="e2f0d9" w:val="clear"/>
          </w:tcPr>
          <w:p w:rsidR="00000000" w:rsidDel="00000000" w:rsidP="00000000" w:rsidRDefault="00000000" w:rsidRPr="00000000" w14:paraId="0000001E">
            <w:pPr>
              <w:rPr/>
            </w:pPr>
            <w:r w:rsidDel="00000000" w:rsidR="00000000" w:rsidRPr="00000000">
              <w:rPr>
                <w:rtl w:val="0"/>
              </w:rPr>
              <w:t xml:space="preserve">E – Explanation</w:t>
            </w:r>
          </w:p>
        </w:tc>
        <w:tc>
          <w:tcPr>
            <w:shd w:fill="e2f0d9" w:val="clear"/>
          </w:tcPr>
          <w:p w:rsidR="00000000" w:rsidDel="00000000" w:rsidP="00000000" w:rsidRDefault="00000000" w:rsidRPr="00000000" w14:paraId="0000001F">
            <w:pPr>
              <w:rPr/>
            </w:pPr>
            <w:r w:rsidDel="00000000" w:rsidR="00000000" w:rsidRPr="00000000">
              <w:rPr>
                <w:rtl w:val="0"/>
              </w:rPr>
              <w:t xml:space="preserve">L – Link</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State the main idea answering the question.</w:t>
            </w:r>
          </w:p>
        </w:tc>
        <w:tc>
          <w:tcPr/>
          <w:p w:rsidR="00000000" w:rsidDel="00000000" w:rsidP="00000000" w:rsidRDefault="00000000" w:rsidRPr="00000000" w14:paraId="00000021">
            <w:pPr>
              <w:rPr/>
            </w:pPr>
            <w:r w:rsidDel="00000000" w:rsidR="00000000" w:rsidRPr="00000000">
              <w:rPr>
                <w:rtl w:val="0"/>
              </w:rPr>
              <w:t xml:space="preserve">Refer to a relevant event, action, image, detail or short quotation.</w:t>
            </w:r>
          </w:p>
        </w:tc>
        <w:tc>
          <w:tcPr/>
          <w:p w:rsidR="00000000" w:rsidDel="00000000" w:rsidP="00000000" w:rsidRDefault="00000000" w:rsidRPr="00000000" w14:paraId="00000022">
            <w:pPr>
              <w:rPr/>
            </w:pPr>
            <w:r w:rsidDel="00000000" w:rsidR="00000000" w:rsidRPr="00000000">
              <w:rPr>
                <w:rtl w:val="0"/>
              </w:rPr>
              <w:t xml:space="preserve">Explain how the evidence proves your point and what it reveals.</w:t>
            </w:r>
          </w:p>
        </w:tc>
        <w:tc>
          <w:tcPr/>
          <w:p w:rsidR="00000000" w:rsidDel="00000000" w:rsidP="00000000" w:rsidRDefault="00000000" w:rsidRPr="00000000" w14:paraId="00000023">
            <w:pPr>
              <w:rPr/>
            </w:pPr>
            <w:r w:rsidDel="00000000" w:rsidR="00000000" w:rsidRPr="00000000">
              <w:rPr>
                <w:rtl w:val="0"/>
              </w:rPr>
              <w:t xml:space="preserve">Connect the paragraph back to the question and prepare for the next idea.</w:t>
            </w:r>
          </w:p>
        </w:tc>
      </w:tr>
    </w:tbl>
    <w:p w:rsidR="00000000" w:rsidDel="00000000" w:rsidP="00000000" w:rsidRDefault="00000000" w:rsidRPr="00000000" w14:paraId="00000024">
      <w:pPr>
        <w:pStyle w:val="Heading1"/>
        <w:rPr/>
      </w:pPr>
      <w:r w:rsidDel="00000000" w:rsidR="00000000" w:rsidRPr="00000000">
        <w:rPr>
          <w:rtl w:val="0"/>
        </w:rPr>
        <w:t xml:space="preserve">4. How to answer Extrapolation Beyond the Text</w:t>
      </w:r>
    </w:p>
    <w:p w:rsidR="00000000" w:rsidDel="00000000" w:rsidP="00000000" w:rsidRDefault="00000000" w:rsidRPr="00000000" w14:paraId="00000025">
      <w:pPr>
        <w:rPr/>
      </w:pPr>
      <w:r w:rsidDel="00000000" w:rsidR="00000000" w:rsidRPr="00000000">
        <w:rPr>
          <w:rtl w:val="0"/>
        </w:rPr>
        <w:t xml:space="preserve">Think: TEXT → IDEA → NEW SITUATION → REASONED RESPONSE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the idea in the text.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Ask what would happen if the situation changed or if the idea were applied elsewhere.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original text as your evidence/base.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Extend the idea to life, society, a hypothetical situation or a new viewpoint.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the likely consequence or significance.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inventing events that contradict the original text.</w:t>
      </w:r>
    </w:p>
    <w:p w:rsidR="00000000" w:rsidDel="00000000" w:rsidP="00000000" w:rsidRDefault="00000000" w:rsidRPr="00000000" w14:paraId="0000002C">
      <w:pPr>
        <w:rPr/>
      </w:pPr>
      <w:r w:rsidDel="00000000" w:rsidR="00000000" w:rsidRPr="00000000">
        <w:rPr>
          <w:rtl w:val="0"/>
        </w:rPr>
        <w:t xml:space="preserve">Useful starters: “The text suggests that…”, “If this situation occurred today…”, “This idea can be applied to…”, “A similar situation might arise when…”, “This would be significant because…”</w:t>
      </w:r>
    </w:p>
    <w:p w:rsidR="00000000" w:rsidDel="00000000" w:rsidP="00000000" w:rsidRDefault="00000000" w:rsidRPr="00000000" w14:paraId="0000002D">
      <w:pPr>
        <w:pStyle w:val="Heading1"/>
        <w:rPr/>
      </w:pPr>
      <w:r w:rsidDel="00000000" w:rsidR="00000000" w:rsidRPr="00000000">
        <w:rPr>
          <w:rtl w:val="0"/>
        </w:rPr>
        <w:t xml:space="preserve">5. How to answer Across-Texts questions</w:t>
      </w:r>
    </w:p>
    <w:p w:rsidR="00000000" w:rsidDel="00000000" w:rsidP="00000000" w:rsidRDefault="00000000" w:rsidRPr="00000000" w14:paraId="0000002E">
      <w:pPr>
        <w:rPr/>
      </w:pPr>
      <w:r w:rsidDel="00000000" w:rsidR="00000000" w:rsidRPr="00000000">
        <w:rPr>
          <w:rtl w:val="0"/>
        </w:rPr>
        <w:t xml:space="preserve">Think: TEXT A → COMMON/CONTRASTING IDEA → TEXT B → COMPARISON → SIGNIFICANCE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the common theme, value, conflict, character trait or idea.</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one relevant point from Text A.</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it with evidence and explain it.</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Connect it to Text B and identify a similarity or contrast.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what the comparison reveals.</w:t>
      </w:r>
    </w:p>
    <w:p w:rsidR="00000000" w:rsidDel="00000000" w:rsidP="00000000" w:rsidRDefault="00000000" w:rsidRPr="00000000" w14:paraId="00000034">
      <w:pPr>
        <w:rPr/>
      </w:pPr>
      <w:r w:rsidDel="00000000" w:rsidR="00000000" w:rsidRPr="00000000">
        <w:rPr>
          <w:rtl w:val="0"/>
        </w:rPr>
        <w:t xml:space="preserve">Do not write one paragraph only about Text A and another only about Text B. Compare within the response.</w:t>
      </w:r>
    </w:p>
    <w:p w:rsidR="00000000" w:rsidDel="00000000" w:rsidP="00000000" w:rsidRDefault="00000000" w:rsidRPr="00000000" w14:paraId="00000035">
      <w:pPr>
        <w:pStyle w:val="Heading1"/>
        <w:rPr/>
      </w:pPr>
      <w:r w:rsidDel="00000000" w:rsidR="00000000" w:rsidRPr="00000000">
        <w:rPr>
          <w:rtl w:val="0"/>
        </w:rPr>
        <w:t xml:space="preserve">6. How to answer Theme / Plot / Character questions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fce4d6" w:val="clear"/>
          </w:tcPr>
          <w:p w:rsidR="00000000" w:rsidDel="00000000" w:rsidP="00000000" w:rsidRDefault="00000000" w:rsidRPr="00000000" w14:paraId="00000036">
            <w:pPr>
              <w:rPr/>
            </w:pPr>
            <w:r w:rsidDel="00000000" w:rsidR="00000000" w:rsidRPr="00000000">
              <w:rPr>
                <w:rtl w:val="0"/>
              </w:rPr>
              <w:t xml:space="preserve">Focus</w:t>
            </w:r>
          </w:p>
        </w:tc>
        <w:tc>
          <w:tcPr>
            <w:shd w:fill="fce4d6" w:val="clear"/>
          </w:tcPr>
          <w:p w:rsidR="00000000" w:rsidDel="00000000" w:rsidP="00000000" w:rsidRDefault="00000000" w:rsidRPr="00000000" w14:paraId="00000037">
            <w:pPr>
              <w:rPr/>
            </w:pPr>
            <w:r w:rsidDel="00000000" w:rsidR="00000000" w:rsidRPr="00000000">
              <w:rPr>
                <w:rtl w:val="0"/>
              </w:rPr>
              <w:t xml:space="preserve">Ask yourself</w:t>
            </w:r>
          </w:p>
        </w:tc>
        <w:tc>
          <w:tcPr>
            <w:shd w:fill="fce4d6" w:val="clear"/>
          </w:tcPr>
          <w:p w:rsidR="00000000" w:rsidDel="00000000" w:rsidP="00000000" w:rsidRDefault="00000000" w:rsidRPr="00000000" w14:paraId="00000038">
            <w:pPr>
              <w:rPr/>
            </w:pPr>
            <w:r w:rsidDel="00000000" w:rsidR="00000000" w:rsidRPr="00000000">
              <w:rPr>
                <w:rtl w:val="0"/>
              </w:rPr>
              <w:t xml:space="preserve">What to include</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Theme</w:t>
            </w:r>
          </w:p>
        </w:tc>
        <w:tc>
          <w:tcPr/>
          <w:p w:rsidR="00000000" w:rsidDel="00000000" w:rsidP="00000000" w:rsidRDefault="00000000" w:rsidRPr="00000000" w14:paraId="0000003A">
            <w:pPr>
              <w:rPr/>
            </w:pPr>
            <w:r w:rsidDel="00000000" w:rsidR="00000000" w:rsidRPr="00000000">
              <w:rPr>
                <w:rtl w:val="0"/>
              </w:rPr>
              <w:t xml:space="preserve">What larger idea does the text explore? How is it developed?</w:t>
            </w:r>
          </w:p>
        </w:tc>
        <w:tc>
          <w:tcPr/>
          <w:p w:rsidR="00000000" w:rsidDel="00000000" w:rsidP="00000000" w:rsidRDefault="00000000" w:rsidRPr="00000000" w14:paraId="0000003B">
            <w:pPr>
              <w:rPr/>
            </w:pPr>
            <w:r w:rsidDel="00000000" w:rsidR="00000000" w:rsidRPr="00000000">
              <w:rPr>
                <w:rtl w:val="0"/>
              </w:rPr>
              <w:t xml:space="preserve">Theme + 2 relevant events/details + interpretation + message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Plot</w:t>
            </w:r>
          </w:p>
        </w:tc>
        <w:tc>
          <w:tcPr/>
          <w:p w:rsidR="00000000" w:rsidDel="00000000" w:rsidP="00000000" w:rsidRDefault="00000000" w:rsidRPr="00000000" w14:paraId="0000003D">
            <w:pPr>
              <w:rPr/>
            </w:pPr>
            <w:r w:rsidDel="00000000" w:rsidR="00000000" w:rsidRPr="00000000">
              <w:rPr>
                <w:rtl w:val="0"/>
              </w:rPr>
              <w:t xml:space="preserve">Which events cause change? Where is the turning point/climax? How does the ending add meaning?</w:t>
            </w:r>
          </w:p>
        </w:tc>
        <w:tc>
          <w:tcPr/>
          <w:p w:rsidR="00000000" w:rsidDel="00000000" w:rsidP="00000000" w:rsidRDefault="00000000" w:rsidRPr="00000000" w14:paraId="0000003E">
            <w:pPr>
              <w:rPr/>
            </w:pPr>
            <w:r w:rsidDel="00000000" w:rsidR="00000000" w:rsidRPr="00000000">
              <w:rPr>
                <w:rtl w:val="0"/>
              </w:rPr>
              <w:t xml:space="preserve">Cause/effect + turning point + consequence + link to message</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Character</w:t>
            </w:r>
          </w:p>
        </w:tc>
        <w:tc>
          <w:tcPr/>
          <w:p w:rsidR="00000000" w:rsidDel="00000000" w:rsidP="00000000" w:rsidRDefault="00000000" w:rsidRPr="00000000" w14:paraId="00000040">
            <w:pPr>
              <w:rPr/>
            </w:pPr>
            <w:r w:rsidDel="00000000" w:rsidR="00000000" w:rsidRPr="00000000">
              <w:rPr>
                <w:rtl w:val="0"/>
              </w:rPr>
              <w:t xml:space="preserve">What does the character do? How does the character change or respond? What does this reveal?</w:t>
            </w:r>
          </w:p>
        </w:tc>
        <w:tc>
          <w:tcPr/>
          <w:p w:rsidR="00000000" w:rsidDel="00000000" w:rsidP="00000000" w:rsidRDefault="00000000" w:rsidRPr="00000000" w14:paraId="00000041">
            <w:pPr>
              <w:rPr/>
            </w:pPr>
            <w:r w:rsidDel="00000000" w:rsidR="00000000" w:rsidRPr="00000000">
              <w:rPr>
                <w:rtl w:val="0"/>
              </w:rPr>
              <w:t xml:space="preserve">Trait/action + evidence + explanation + development/significance</w:t>
            </w:r>
          </w:p>
        </w:tc>
      </w:tr>
    </w:tbl>
    <w:p w:rsidR="00000000" w:rsidDel="00000000" w:rsidP="00000000" w:rsidRDefault="00000000" w:rsidRPr="00000000" w14:paraId="00000042">
      <w:pPr>
        <w:pStyle w:val="Heading1"/>
        <w:rPr/>
      </w:pPr>
      <w:r w:rsidDel="00000000" w:rsidR="00000000" w:rsidRPr="00000000">
        <w:rPr>
          <w:rtl w:val="0"/>
        </w:rPr>
        <w:t xml:space="preserve">7. Difference between Retelling and Analysis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c" w:val="clear"/>
          </w:tcPr>
          <w:p w:rsidR="00000000" w:rsidDel="00000000" w:rsidP="00000000" w:rsidRDefault="00000000" w:rsidRPr="00000000" w14:paraId="00000043">
            <w:pPr>
              <w:rPr/>
            </w:pPr>
            <w:r w:rsidDel="00000000" w:rsidR="00000000" w:rsidRPr="00000000">
              <w:rPr>
                <w:rtl w:val="0"/>
              </w:rPr>
              <w:t xml:space="preserve">Retelling</w:t>
            </w:r>
          </w:p>
        </w:tc>
        <w:tc>
          <w:tcPr>
            <w:shd w:fill="fff2cc" w:val="clear"/>
          </w:tcPr>
          <w:p w:rsidR="00000000" w:rsidDel="00000000" w:rsidP="00000000" w:rsidRDefault="00000000" w:rsidRPr="00000000" w14:paraId="00000044">
            <w:pPr>
              <w:rPr/>
            </w:pPr>
            <w:r w:rsidDel="00000000" w:rsidR="00000000" w:rsidRPr="00000000">
              <w:rPr>
                <w:rtl w:val="0"/>
              </w:rPr>
              <w:t xml:space="preserve">Analysis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Custard ate the pirate.</w:t>
            </w:r>
          </w:p>
        </w:tc>
        <w:tc>
          <w:tcPr/>
          <w:p w:rsidR="00000000" w:rsidDel="00000000" w:rsidP="00000000" w:rsidRDefault="00000000" w:rsidRPr="00000000" w14:paraId="00000046">
            <w:pPr>
              <w:rPr/>
            </w:pPr>
            <w:r w:rsidDel="00000000" w:rsidR="00000000" w:rsidRPr="00000000">
              <w:rPr>
                <w:rtl w:val="0"/>
              </w:rPr>
              <w:t xml:space="preserve">Custard’s action challenges the others’ definition of courage because he acts when real danger appears.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Behrman painted the leaf.</w:t>
            </w:r>
          </w:p>
        </w:tc>
        <w:tc>
          <w:tcPr/>
          <w:p w:rsidR="00000000" w:rsidDel="00000000" w:rsidP="00000000" w:rsidRDefault="00000000" w:rsidRPr="00000000" w14:paraId="00000048">
            <w:pPr>
              <w:rPr/>
            </w:pPr>
            <w:r w:rsidDel="00000000" w:rsidR="00000000" w:rsidRPr="00000000">
              <w:rPr>
                <w:rtl w:val="0"/>
              </w:rPr>
              <w:t xml:space="preserve">Behrman’s sacrifice transforms his role from a frustrated artist into a selfless protector.</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Peggy Ann wants to go to school.</w:t>
            </w:r>
          </w:p>
        </w:tc>
        <w:tc>
          <w:tcPr/>
          <w:p w:rsidR="00000000" w:rsidDel="00000000" w:rsidP="00000000" w:rsidRDefault="00000000" w:rsidRPr="00000000" w14:paraId="0000004A">
            <w:pPr>
              <w:rPr/>
            </w:pPr>
            <w:r w:rsidDel="00000000" w:rsidR="00000000" w:rsidRPr="00000000">
              <w:rPr>
                <w:rtl w:val="0"/>
              </w:rPr>
              <w:t xml:space="preserve">Her reversal creates humour and reveals how dramatically her attitude changes when she realises she is healthy.</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Gutenberg developed printing methods.</w:t>
            </w:r>
          </w:p>
        </w:tc>
        <w:tc>
          <w:tcPr/>
          <w:p w:rsidR="00000000" w:rsidDel="00000000" w:rsidP="00000000" w:rsidRDefault="00000000" w:rsidRPr="00000000" w14:paraId="0000004C">
            <w:pPr>
              <w:rPr/>
            </w:pPr>
            <w:r w:rsidDel="00000000" w:rsidR="00000000" w:rsidRPr="00000000">
              <w:rPr>
                <w:rtl w:val="0"/>
              </w:rPr>
              <w:t xml:space="preserve">The development of printing represents wider access to knowledge and the possibility of ideas reaching people beyond privileged groups.</w:t>
            </w:r>
          </w:p>
        </w:tc>
      </w:tr>
    </w:tbl>
    <w:p w:rsidR="00000000" w:rsidDel="00000000" w:rsidP="00000000" w:rsidRDefault="00000000" w:rsidRPr="00000000" w14:paraId="0000004D">
      <w:pPr>
        <w:pStyle w:val="Heading1"/>
        <w:rPr/>
      </w:pPr>
      <w:r w:rsidDel="00000000" w:rsidR="00000000" w:rsidRPr="00000000">
        <w:rPr>
          <w:rtl w:val="0"/>
        </w:rPr>
        <w:t xml:space="preserve">8. Useful Language for High-Quality Responses</w:t>
      </w:r>
    </w:p>
    <w:p w:rsidR="00000000" w:rsidDel="00000000" w:rsidP="00000000" w:rsidRDefault="00000000" w:rsidRPr="00000000" w14:paraId="0000004E">
      <w:pPr>
        <w:pStyle w:val="Heading3"/>
        <w:rPr/>
      </w:pPr>
      <w:r w:rsidDel="00000000" w:rsidR="00000000" w:rsidRPr="00000000">
        <w:rPr>
          <w:rtl w:val="0"/>
        </w:rPr>
        <w:t xml:space="preserve">To analyse</w:t>
      </w:r>
    </w:p>
    <w:p w:rsidR="00000000" w:rsidDel="00000000" w:rsidP="00000000" w:rsidRDefault="00000000" w:rsidRPr="00000000" w14:paraId="0000004F">
      <w:pPr>
        <w:rPr/>
      </w:pPr>
      <w:r w:rsidDel="00000000" w:rsidR="00000000" w:rsidRPr="00000000">
        <w:rPr>
          <w:rtl w:val="0"/>
        </w:rPr>
        <w:t xml:space="preserve">  • This reveals that…  • This suggests…  • The writer presents…  • This is significant because…  • The contrast highlights…</w:t>
      </w:r>
    </w:p>
    <w:p w:rsidR="00000000" w:rsidDel="00000000" w:rsidP="00000000" w:rsidRDefault="00000000" w:rsidRPr="00000000" w14:paraId="00000050">
      <w:pPr>
        <w:pStyle w:val="Heading3"/>
        <w:rPr/>
      </w:pPr>
      <w:r w:rsidDel="00000000" w:rsidR="00000000" w:rsidRPr="00000000">
        <w:rPr>
          <w:rtl w:val="0"/>
        </w:rPr>
        <w:t xml:space="preserve">To compare</w:t>
      </w:r>
    </w:p>
    <w:p w:rsidR="00000000" w:rsidDel="00000000" w:rsidP="00000000" w:rsidRDefault="00000000" w:rsidRPr="00000000" w14:paraId="00000051">
      <w:pPr>
        <w:rPr/>
      </w:pPr>
      <w:r w:rsidDel="00000000" w:rsidR="00000000" w:rsidRPr="00000000">
        <w:rPr>
          <w:rtl w:val="0"/>
        </w:rPr>
        <w:t xml:space="preserve">  • Similarly…  • In contrast…  • Both texts suggest…  • While Text A…, Text B…  • This difference shows…</w:t>
      </w:r>
    </w:p>
    <w:p w:rsidR="00000000" w:rsidDel="00000000" w:rsidP="00000000" w:rsidRDefault="00000000" w:rsidRPr="00000000" w14:paraId="00000052">
      <w:pPr>
        <w:pStyle w:val="Heading3"/>
        <w:rPr/>
      </w:pPr>
      <w:r w:rsidDel="00000000" w:rsidR="00000000" w:rsidRPr="00000000">
        <w:rPr>
          <w:rtl w:val="0"/>
        </w:rPr>
        <w:t xml:space="preserve">To extrapolate</w:t>
      </w:r>
    </w:p>
    <w:p w:rsidR="00000000" w:rsidDel="00000000" w:rsidP="00000000" w:rsidRDefault="00000000" w:rsidRPr="00000000" w14:paraId="00000053">
      <w:pPr>
        <w:rPr/>
      </w:pPr>
      <w:r w:rsidDel="00000000" w:rsidR="00000000" w:rsidRPr="00000000">
        <w:rPr>
          <w:rtl w:val="0"/>
        </w:rPr>
        <w:t xml:space="preserve">  • This idea can be extended to…  • If the situation were reversed…  • In a contemporary context…  • This could lead to…  • The wider implication is…</w:t>
      </w:r>
    </w:p>
    <w:p w:rsidR="00000000" w:rsidDel="00000000" w:rsidP="00000000" w:rsidRDefault="00000000" w:rsidRPr="00000000" w14:paraId="00000054">
      <w:pPr>
        <w:pStyle w:val="Heading3"/>
        <w:rPr/>
      </w:pPr>
      <w:r w:rsidDel="00000000" w:rsidR="00000000" w:rsidRPr="00000000">
        <w:rPr>
          <w:rtl w:val="0"/>
        </w:rPr>
        <w:t xml:space="preserve">To conclude/link</w:t>
      </w:r>
    </w:p>
    <w:p w:rsidR="00000000" w:rsidDel="00000000" w:rsidP="00000000" w:rsidRDefault="00000000" w:rsidRPr="00000000" w14:paraId="00000055">
      <w:pPr>
        <w:rPr/>
      </w:pPr>
      <w:r w:rsidDel="00000000" w:rsidR="00000000" w:rsidRPr="00000000">
        <w:rPr>
          <w:rtl w:val="0"/>
        </w:rPr>
        <w:t xml:space="preserve">  • Therefore…  • Thus, the text ultimately suggests…  • This reinforces the idea that…  • Taken together…</w:t>
      </w:r>
    </w:p>
    <w:p w:rsidR="00000000" w:rsidDel="00000000" w:rsidP="00000000" w:rsidRDefault="00000000" w:rsidRPr="00000000" w14:paraId="00000056">
      <w:pPr>
        <w:pStyle w:val="Heading1"/>
        <w:rPr/>
      </w:pPr>
      <w:r w:rsidDel="00000000" w:rsidR="00000000" w:rsidRPr="00000000">
        <w:rPr>
          <w:rtl w:val="0"/>
        </w:rPr>
        <w:t xml:space="preserve">9. A Model 2-Paragraph Blueprint</w:t>
      </w:r>
    </w:p>
    <w:p w:rsidR="00000000" w:rsidDel="00000000" w:rsidP="00000000" w:rsidRDefault="00000000" w:rsidRPr="00000000" w14:paraId="00000057">
      <w:pPr>
        <w:rPr/>
      </w:pPr>
      <w:r w:rsidDel="00000000" w:rsidR="00000000" w:rsidRPr="00000000">
        <w:rPr>
          <w:rtl w:val="0"/>
        </w:rPr>
        <w:t xml:space="preserve">Question: How do two texts show that courage is not always about appearing fearless?</w:t>
      </w:r>
    </w:p>
    <w:p w:rsidR="00000000" w:rsidDel="00000000" w:rsidP="00000000" w:rsidRDefault="00000000" w:rsidRPr="00000000" w14:paraId="00000058">
      <w:pPr>
        <w:rPr/>
      </w:pPr>
      <w:r w:rsidDel="00000000" w:rsidR="00000000" w:rsidRPr="00000000">
        <w:rPr>
          <w:rtl w:val="0"/>
        </w:rPr>
        <w:t xml:space="preserve">Paragraph 1 – PEEL: Make a point about the first text → give an event/action as evidence → explain what it reveals about courage → link to the question.</w:t>
      </w:r>
    </w:p>
    <w:p w:rsidR="00000000" w:rsidDel="00000000" w:rsidP="00000000" w:rsidRDefault="00000000" w:rsidRPr="00000000" w14:paraId="00000059">
      <w:pPr>
        <w:rPr/>
      </w:pPr>
      <w:r w:rsidDel="00000000" w:rsidR="00000000" w:rsidRPr="00000000">
        <w:rPr>
          <w:rtl w:val="0"/>
        </w:rPr>
        <w:t xml:space="preserve">Paragraph 2 – PEEL: Connect or contrast the idea with the second text → give evidence → explain the significance → link both texts to the wider idea of courage.</w:t>
      </w:r>
    </w:p>
    <w:p w:rsidR="00000000" w:rsidDel="00000000" w:rsidP="00000000" w:rsidRDefault="00000000" w:rsidRPr="00000000" w14:paraId="0000005A">
      <w:pPr>
        <w:rPr/>
      </w:pPr>
      <w:r w:rsidDel="00000000" w:rsidR="00000000" w:rsidRPr="00000000">
        <w:rPr>
          <w:rtl w:val="0"/>
        </w:rPr>
        <w:t xml:space="preserve">Remember: 120–150 words does not mean 120–150 separate facts. It means a small number of well-developed ideas.</w:t>
      </w:r>
    </w:p>
    <w:p w:rsidR="00000000" w:rsidDel="00000000" w:rsidP="00000000" w:rsidRDefault="00000000" w:rsidRPr="00000000" w14:paraId="0000005B">
      <w:pPr>
        <w:pStyle w:val="Heading1"/>
        <w:rPr/>
      </w:pPr>
      <w:r w:rsidDel="00000000" w:rsidR="00000000" w:rsidRPr="00000000">
        <w:rPr>
          <w:rtl w:val="0"/>
        </w:rPr>
        <w:t xml:space="preserve">10. Final Checklist</w:t>
      </w:r>
    </w:p>
    <w:p w:rsidR="00000000" w:rsidDel="00000000" w:rsidP="00000000" w:rsidRDefault="00000000" w:rsidRPr="00000000" w14:paraId="0000005C">
      <w:pPr>
        <w:rPr/>
      </w:pPr>
      <w:r w:rsidDel="00000000" w:rsidR="00000000" w:rsidRPr="00000000">
        <w:rPr>
          <w:rtl w:val="0"/>
        </w:rPr>
        <w:t xml:space="preserve">☐ I answered the exact command in the question.</w:t>
      </w:r>
    </w:p>
    <w:p w:rsidR="00000000" w:rsidDel="00000000" w:rsidP="00000000" w:rsidRDefault="00000000" w:rsidRPr="00000000" w14:paraId="0000005D">
      <w:pPr>
        <w:rPr/>
      </w:pPr>
      <w:r w:rsidDel="00000000" w:rsidR="00000000" w:rsidRPr="00000000">
        <w:rPr>
          <w:rtl w:val="0"/>
        </w:rPr>
        <w:t xml:space="preserve">☐ I wrote 2 paragraphs.</w:t>
      </w:r>
    </w:p>
    <w:p w:rsidR="00000000" w:rsidDel="00000000" w:rsidP="00000000" w:rsidRDefault="00000000" w:rsidRPr="00000000" w14:paraId="0000005E">
      <w:pPr>
        <w:rPr/>
      </w:pPr>
      <w:r w:rsidDel="00000000" w:rsidR="00000000" w:rsidRPr="00000000">
        <w:rPr>
          <w:rtl w:val="0"/>
        </w:rPr>
        <w:t xml:space="preserve">☐ Each paragraph follows PEEL.</w:t>
      </w:r>
    </w:p>
    <w:p w:rsidR="00000000" w:rsidDel="00000000" w:rsidP="00000000" w:rsidRDefault="00000000" w:rsidRPr="00000000" w14:paraId="0000005F">
      <w:pPr>
        <w:rPr/>
      </w:pPr>
      <w:r w:rsidDel="00000000" w:rsidR="00000000" w:rsidRPr="00000000">
        <w:rPr>
          <w:rtl w:val="0"/>
        </w:rPr>
        <w:t xml:space="preserve">☐ I used relevant textual evidence.</w:t>
      </w:r>
    </w:p>
    <w:p w:rsidR="00000000" w:rsidDel="00000000" w:rsidP="00000000" w:rsidRDefault="00000000" w:rsidRPr="00000000" w14:paraId="00000060">
      <w:pPr>
        <w:rPr/>
      </w:pPr>
      <w:r w:rsidDel="00000000" w:rsidR="00000000" w:rsidRPr="00000000">
        <w:rPr>
          <w:rtl w:val="0"/>
        </w:rPr>
        <w:t xml:space="preserve">☐ For across-text questions, I discussed both texts.</w:t>
      </w:r>
    </w:p>
    <w:p w:rsidR="00000000" w:rsidDel="00000000" w:rsidP="00000000" w:rsidRDefault="00000000" w:rsidRPr="00000000" w14:paraId="00000061">
      <w:pPr>
        <w:rPr/>
      </w:pPr>
      <w:r w:rsidDel="00000000" w:rsidR="00000000" w:rsidRPr="00000000">
        <w:rPr>
          <w:rtl w:val="0"/>
        </w:rPr>
        <w:t xml:space="preserve">☐ I explained evidence instead of merely mentioning it.</w:t>
      </w:r>
    </w:p>
    <w:p w:rsidR="00000000" w:rsidDel="00000000" w:rsidP="00000000" w:rsidRDefault="00000000" w:rsidRPr="00000000" w14:paraId="00000062">
      <w:pPr>
        <w:rPr/>
      </w:pPr>
      <w:r w:rsidDel="00000000" w:rsidR="00000000" w:rsidRPr="00000000">
        <w:rPr>
          <w:rtl w:val="0"/>
        </w:rPr>
        <w:t xml:space="preserve">☐ I included inference/interpretation.</w:t>
      </w:r>
    </w:p>
    <w:p w:rsidR="00000000" w:rsidDel="00000000" w:rsidP="00000000" w:rsidRDefault="00000000" w:rsidRPr="00000000" w14:paraId="00000063">
      <w:pPr>
        <w:rPr/>
      </w:pPr>
      <w:r w:rsidDel="00000000" w:rsidR="00000000" w:rsidRPr="00000000">
        <w:rPr>
          <w:rtl w:val="0"/>
        </w:rPr>
        <w:t xml:space="preserve">☐ I stayed within 120–150 words.</w:t>
      </w:r>
    </w:p>
    <w:p w:rsidR="00000000" w:rsidDel="00000000" w:rsidP="00000000" w:rsidRDefault="00000000" w:rsidRPr="00000000" w14:paraId="00000064">
      <w:pPr>
        <w:rPr/>
      </w:pPr>
      <w:r w:rsidDel="00000000" w:rsidR="00000000" w:rsidRPr="00000000">
        <w:rPr>
          <w:rtl w:val="0"/>
        </w:rPr>
        <w:t xml:space="preserve">☐ My final sentence links back to the question.</w:t>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KihY73WcIl5qdl8qDdHDnS6bw==">CgMxLjA4AHIhMXJ5bzRuZzRqZDBVTEhmZDFad0ZXNVNvalVLX2RIRzU2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