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/>
        <w:jc w:val="center"/>
      </w:pPr>
      <w:r>
        <w:rPr>
          <w:rFonts w:ascii="Arial" w:hAnsi="Arial"/>
          <w:b/>
          <w:color w:val="1E7A4C"/>
          <w:sz w:val="24"/>
        </w:rPr>
        <w:t>INFOGRAFÍA TÉCNICA</w:t>
      </w:r>
    </w:p>
    <w:p>
      <w:pPr>
        <w:spacing w:after="40"/>
        <w:jc w:val="center"/>
      </w:pPr>
      <w:r>
        <w:rPr>
          <w:rFonts w:ascii="Arial" w:hAnsi="Arial"/>
          <w:b/>
          <w:color w:val="1F3864"/>
          <w:sz w:val="48"/>
        </w:rPr>
        <w:t>APLICACIÓN MÓVIL COSSMIL</w:t>
      </w:r>
    </w:p>
    <w:p>
      <w:pPr>
        <w:spacing w:after="240"/>
        <w:jc w:val="center"/>
      </w:pPr>
      <w:r>
        <w:rPr>
          <w:rFonts w:ascii="Arial" w:hAnsi="Arial"/>
          <w:i/>
          <w:color w:val="444444"/>
          <w:sz w:val="19"/>
        </w:rPr>
        <w:t>Resumen visual del Informe Técnico DNTIC N.º ___ /2026 · Gerencia General · La Paz, 17 de julio de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2"/>
        <w:gridCol w:w="2372"/>
        <w:gridCol w:w="2372"/>
        <w:gridCol w:w="2372"/>
      </w:tblGrid>
      <w:tr>
        <w:tc>
          <w:tcPr>
            <w:tcW w:type="dxa" w:w="2372"/>
            <w:shd w:val="clear" w:color="auto" w:fill="EEF2F8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1F3864"/>
                <w:sz w:val="40"/>
              </w:rPr>
              <w:t>8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444444"/>
                <w:sz w:val="17"/>
              </w:rPr>
              <w:t>MÓDULOS FUNCIONALES</w:t>
            </w:r>
          </w:p>
        </w:tc>
        <w:tc>
          <w:tcPr>
            <w:tcW w:type="dxa" w:w="2372"/>
            <w:shd w:val="clear" w:color="auto" w:fill="EEF2F8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1F3864"/>
                <w:sz w:val="40"/>
              </w:rPr>
              <w:t>3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444444"/>
                <w:sz w:val="17"/>
              </w:rPr>
              <w:t>PLATAFORMAS</w:t>
              <w:br/>
              <w:t>(Android · iOS · Web)</w:t>
            </w:r>
          </w:p>
        </w:tc>
        <w:tc>
          <w:tcPr>
            <w:tcW w:type="dxa" w:w="2372"/>
            <w:shd w:val="clear" w:color="auto" w:fill="EEF2F8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1F3864"/>
                <w:sz w:val="40"/>
              </w:rPr>
              <w:t>5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444444"/>
                <w:sz w:val="17"/>
              </w:rPr>
              <w:t>REGIONES</w:t>
              <w:br/>
              <w:t>HABILITADAS</w:t>
            </w:r>
          </w:p>
        </w:tc>
        <w:tc>
          <w:tcPr>
            <w:tcW w:type="dxa" w:w="2372"/>
            <w:shd w:val="clear" w:color="auto" w:fill="EEF2F8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1F3864"/>
                <w:sz w:val="40"/>
              </w:rPr>
              <w:t>v1.0.3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444444"/>
                <w:sz w:val="17"/>
              </w:rPr>
              <w:t>VERSIÓN</w:t>
              <w:br/>
              <w:t>ACTUAL</w:t>
            </w:r>
          </w:p>
        </w:tc>
      </w:tr>
    </w:tbl>
    <w:p>
      <w:pPr>
        <w:spacing w:after="80"/>
      </w:pPr>
    </w:p>
    <w:p>
      <w:pPr>
        <w:spacing w:after="200"/>
        <w:jc w:val="center"/>
      </w:pPr>
      <w:r>
        <w:rPr>
          <w:rFonts w:ascii="Arial" w:hAnsi="Arial"/>
          <w:color w:val="444444"/>
          <w:sz w:val="20"/>
        </w:rPr>
        <w:t>Este documento presenta, en formato visual, las funcionalidades ya operativas de la Aplicación Móvil COSSMIL para el asegurado titular y su grupo familiar. Complementa —sin reemplazar— el Informe Técnico y sus Anexos A a 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90"/>
      </w:tblGrid>
      <w:tr>
        <w:tc>
          <w:tcPr>
            <w:tcW w:type="dxa" w:w="94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373075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atsApp Image 2026-07-15 at 10.56.27 AM.jpe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37307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/>
        <w:jc w:val="center"/>
      </w:pPr>
      <w:r>
        <w:rPr>
          <w:rFonts w:ascii="Arial" w:hAnsi="Arial"/>
          <w:i/>
          <w:color w:val="444444"/>
          <w:sz w:val="19"/>
        </w:rPr>
        <w:t>Pantalla de Inicio — ficha digital del asegurado titular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90"/>
      </w:tblGrid>
      <w:tr>
        <w:tc>
          <w:tcPr>
            <w:tcW w:type="dxa" w:w="9490"/>
            <w:shd w:val="clear" w:color="auto" w:fill="1F3864"/>
            <w:vAlign w:val="center"/>
          </w:tcPr>
          <w:p>
            <w:pPr>
              <w:pageBreakBefore/>
              <w:spacing w:before="120" w:after="120"/>
              <w:ind w:left="0"/>
              <w:ind w:left="144"/>
            </w:pPr>
            <w:r>
              <w:rPr>
                <w:rFonts w:ascii="Arial" w:hAnsi="Arial"/>
                <w:b/>
                <w:color w:val="C9D6E8"/>
                <w:sz w:val="19"/>
              </w:rPr>
              <w:t>MÓDULO 1 · PANTALLA DE INICIO</w:t>
              <w:br/>
            </w:r>
            <w:r>
              <w:rPr>
                <w:rFonts w:ascii="Arial" w:hAnsi="Arial"/>
                <w:b/>
                <w:color w:val="FFFFFF"/>
                <w:sz w:val="28"/>
              </w:rPr>
              <w:t>Ficha digital del asegurado y accesos directos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45"/>
        <w:gridCol w:w="4745"/>
      </w:tblGrid>
      <w:tr>
        <w:tc>
          <w:tcPr>
            <w:tcW w:type="dxa" w:w="4745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39796" cy="470367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atsApp Image 2026-07-15 at 10.56.27 AM.jpe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9796" cy="47036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45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39796" cy="470367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atsApp Image 2026-07-15 at 10.56.27 AM (1).jpe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9796" cy="47036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74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444444"/>
                <w:sz w:val="18"/>
              </w:rPr>
              <w:t>Encabezado con datos del titular</w:t>
            </w:r>
          </w:p>
        </w:tc>
        <w:tc>
          <w:tcPr>
            <w:tcW w:type="dxa" w:w="474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444444"/>
                <w:sz w:val="18"/>
              </w:rPr>
              <w:t>Accesos directos a los 6 módulos principales</w:t>
            </w:r>
          </w:p>
        </w:tc>
      </w:tr>
    </w:tbl>
    <w:p>
      <w:pPr>
        <w:spacing w:after="40"/>
      </w:pPr>
    </w:p>
    <w:p>
      <w:pPr>
        <w:spacing w:after="120"/>
        <w:ind w:left="200"/>
      </w:pPr>
      <w:r>
        <w:rPr>
          <w:rFonts w:ascii="Arial" w:hAnsi="Arial"/>
          <w:color w:val="1F3864"/>
          <w:sz w:val="20"/>
        </w:rPr>
        <w:t xml:space="preserve">■  </w:t>
      </w:r>
      <w:r>
        <w:rPr>
          <w:rFonts w:ascii="Arial" w:hAnsi="Arial"/>
          <w:b/>
          <w:color w:val="142B4D"/>
          <w:sz w:val="21"/>
        </w:rPr>
        <w:t xml:space="preserve">Identificación institucional: </w:t>
      </w:r>
      <w:r>
        <w:rPr>
          <w:rFonts w:ascii="Arial" w:hAnsi="Arial"/>
          <w:color w:val="444444"/>
          <w:sz w:val="21"/>
        </w:rPr>
        <w:t>fuerza, grado, nombre completo y código del titular, visibles al ingresar.</w:t>
      </w:r>
    </w:p>
    <w:p>
      <w:pPr>
        <w:spacing w:after="120"/>
        <w:ind w:left="200"/>
      </w:pPr>
      <w:r>
        <w:rPr>
          <w:rFonts w:ascii="Arial" w:hAnsi="Arial"/>
          <w:color w:val="1F3864"/>
          <w:sz w:val="20"/>
        </w:rPr>
        <w:t xml:space="preserve">■  </w:t>
      </w:r>
      <w:r>
        <w:rPr>
          <w:rFonts w:ascii="Arial" w:hAnsi="Arial"/>
          <w:b/>
          <w:color w:val="142B4D"/>
          <w:sz w:val="21"/>
        </w:rPr>
        <w:t xml:space="preserve">Datos clínicos básicos: </w:t>
      </w:r>
      <w:r>
        <w:rPr>
          <w:rFonts w:ascii="Arial" w:hAnsi="Arial"/>
          <w:color w:val="444444"/>
          <w:sz w:val="21"/>
        </w:rPr>
        <w:t>tipo de sangre, alergias y teléfono de emergencia, siempre a la vista.</w:t>
      </w:r>
    </w:p>
    <w:p>
      <w:pPr>
        <w:spacing w:after="120"/>
        <w:ind w:left="200"/>
      </w:pPr>
      <w:r>
        <w:rPr>
          <w:rFonts w:ascii="Arial" w:hAnsi="Arial"/>
          <w:color w:val="1F3864"/>
          <w:sz w:val="20"/>
        </w:rPr>
        <w:t xml:space="preserve">■  </w:t>
      </w:r>
      <w:r>
        <w:rPr>
          <w:rFonts w:ascii="Arial" w:hAnsi="Arial"/>
          <w:b/>
          <w:color w:val="142B4D"/>
          <w:sz w:val="21"/>
        </w:rPr>
        <w:t xml:space="preserve">Estado de reservas: </w:t>
      </w:r>
      <w:r>
        <w:rPr>
          <w:rFonts w:ascii="Arial" w:hAnsi="Arial"/>
          <w:color w:val="444444"/>
          <w:sz w:val="21"/>
        </w:rPr>
        <w:t>aviso inmediato de si el sistema de citas está habilitado para el asegurado.</w:t>
      </w:r>
    </w:p>
    <w:p>
      <w:pPr>
        <w:spacing w:after="120"/>
        <w:ind w:left="200"/>
      </w:pPr>
      <w:r>
        <w:rPr>
          <w:rFonts w:ascii="Arial" w:hAnsi="Arial"/>
          <w:color w:val="1F3864"/>
          <w:sz w:val="20"/>
        </w:rPr>
        <w:t xml:space="preserve">■  </w:t>
      </w:r>
      <w:r>
        <w:rPr>
          <w:rFonts w:ascii="Arial" w:hAnsi="Arial"/>
          <w:b/>
          <w:color w:val="142B4D"/>
          <w:sz w:val="21"/>
        </w:rPr>
        <w:t xml:space="preserve">Accesos directos: </w:t>
      </w:r>
      <w:r>
        <w:rPr>
          <w:rFonts w:ascii="Arial" w:hAnsi="Arial"/>
          <w:color w:val="444444"/>
          <w:sz w:val="21"/>
        </w:rPr>
        <w:t>Nueva Reserva, Mis Reservas, Grupo Familiar, Contactos COSSMIL, Calendario, Carnet y Procedimientos.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90"/>
      </w:tblGrid>
      <w:tr>
        <w:tc>
          <w:tcPr>
            <w:tcW w:type="dxa" w:w="9490"/>
            <w:shd w:val="clear" w:color="auto" w:fill="B87A1A"/>
            <w:vAlign w:val="center"/>
          </w:tcPr>
          <w:p>
            <w:pPr>
              <w:pageBreakBefore/>
              <w:spacing w:before="120" w:after="120"/>
              <w:ind w:left="0"/>
              <w:ind w:left="144"/>
            </w:pPr>
            <w:r>
              <w:rPr>
                <w:rFonts w:ascii="Arial" w:hAnsi="Arial"/>
                <w:b/>
                <w:color w:val="C9D6E8"/>
                <w:sz w:val="19"/>
              </w:rPr>
              <w:t>MÓDULO 5 · TRÁMITES Y PROCEDIMIENTOS COSSMIL</w:t>
              <w:br/>
            </w:r>
            <w:r>
              <w:rPr>
                <w:rFonts w:ascii="Arial" w:hAnsi="Arial"/>
                <w:b/>
                <w:color w:val="FFFFFF"/>
                <w:sz w:val="28"/>
              </w:rPr>
              <w:t>Catálogo de formularios oficiales (v1.0.4 — fecha aún por definir)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45"/>
        <w:gridCol w:w="4745"/>
      </w:tblGrid>
      <w:tr>
        <w:tc>
          <w:tcPr>
            <w:tcW w:type="dxa" w:w="4745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39796" cy="470367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atsApp Image 2026-07-15 at 10.56.27 AM (2).jpe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9796" cy="47036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45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39796" cy="470367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atsApp Image 2026-07-15 at 10.56.28 AM.jpe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9796" cy="47036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74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444444"/>
                <w:sz w:val="18"/>
              </w:rPr>
              <w:t>Catálogo de trámites ante COSSMIL</w:t>
            </w:r>
          </w:p>
        </w:tc>
        <w:tc>
          <w:tcPr>
            <w:tcW w:type="dxa" w:w="474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444444"/>
                <w:sz w:val="18"/>
              </w:rPr>
              <w:t>3 formularios oficiales en PDF y Word</w:t>
            </w:r>
          </w:p>
        </w:tc>
      </w:tr>
    </w:tbl>
    <w:p>
      <w:pPr>
        <w:spacing w:after="40"/>
      </w:pPr>
    </w:p>
    <w:p>
      <w:pPr>
        <w:spacing w:after="120"/>
        <w:ind w:left="200"/>
      </w:pPr>
      <w:r>
        <w:rPr>
          <w:rFonts w:ascii="Arial" w:hAnsi="Arial"/>
          <w:color w:val="B87A1A"/>
          <w:sz w:val="20"/>
        </w:rPr>
        <w:t xml:space="preserve">■  </w:t>
      </w:r>
      <w:r>
        <w:rPr>
          <w:rFonts w:ascii="Arial" w:hAnsi="Arial"/>
          <w:b/>
          <w:color w:val="142B4D"/>
          <w:sz w:val="21"/>
        </w:rPr>
        <w:t xml:space="preserve">Formulario de Derivación Médica (FMD): </w:t>
      </w:r>
      <w:r>
        <w:rPr>
          <w:rFonts w:ascii="Arial" w:hAnsi="Arial"/>
          <w:color w:val="444444"/>
          <w:sz w:val="21"/>
        </w:rPr>
        <w:t>inicia el trámite ante la Gestora Pública de la Seguridad Social de Largo Plazo.</w:t>
      </w:r>
    </w:p>
    <w:p>
      <w:pPr>
        <w:spacing w:after="120"/>
        <w:ind w:left="200"/>
      </w:pPr>
      <w:r>
        <w:rPr>
          <w:rFonts w:ascii="Arial" w:hAnsi="Arial"/>
          <w:color w:val="B87A1A"/>
          <w:sz w:val="20"/>
        </w:rPr>
        <w:t xml:space="preserve">■  </w:t>
      </w:r>
      <w:r>
        <w:rPr>
          <w:rFonts w:ascii="Arial" w:hAnsi="Arial"/>
          <w:b/>
          <w:color w:val="142B4D"/>
          <w:sz w:val="21"/>
        </w:rPr>
        <w:t xml:space="preserve">Devolución por Compra de Servicios: </w:t>
      </w:r>
      <w:r>
        <w:rPr>
          <w:rFonts w:ascii="Arial" w:hAnsi="Arial"/>
          <w:color w:val="444444"/>
          <w:sz w:val="21"/>
        </w:rPr>
        <w:t>reembolso de servicios médicos externos realizados fuera del HMC.</w:t>
      </w:r>
    </w:p>
    <w:p>
      <w:pPr>
        <w:spacing w:after="120"/>
        <w:ind w:left="200"/>
      </w:pPr>
      <w:r>
        <w:rPr>
          <w:rFonts w:ascii="Arial" w:hAnsi="Arial"/>
          <w:color w:val="B87A1A"/>
          <w:sz w:val="20"/>
        </w:rPr>
        <w:t xml:space="preserve">■  </w:t>
      </w:r>
      <w:r>
        <w:rPr>
          <w:rFonts w:ascii="Arial" w:hAnsi="Arial"/>
          <w:b/>
          <w:color w:val="142B4D"/>
          <w:sz w:val="21"/>
        </w:rPr>
        <w:t xml:space="preserve">Devolución de Medicamentos sin Stock: </w:t>
      </w:r>
      <w:r>
        <w:rPr>
          <w:rFonts w:ascii="Arial" w:hAnsi="Arial"/>
          <w:color w:val="444444"/>
          <w:sz w:val="21"/>
        </w:rPr>
        <w:t>reembolso de medicamentos comprados por falta de stock en farmacia.</w:t>
      </w:r>
    </w:p>
    <w:p>
      <w:pPr>
        <w:spacing w:after="120"/>
        <w:ind w:left="200"/>
      </w:pPr>
      <w:r>
        <w:rPr>
          <w:rFonts w:ascii="Arial" w:hAnsi="Arial"/>
          <w:color w:val="B87A1A"/>
          <w:sz w:val="20"/>
        </w:rPr>
        <w:t xml:space="preserve">■  </w:t>
      </w:r>
      <w:r>
        <w:rPr>
          <w:rFonts w:ascii="Arial" w:hAnsi="Arial"/>
          <w:b/>
          <w:color w:val="142B4D"/>
          <w:sz w:val="21"/>
        </w:rPr>
        <w:t xml:space="preserve">Autocompletado: </w:t>
      </w:r>
      <w:r>
        <w:rPr>
          <w:rFonts w:ascii="Arial" w:hAnsi="Arial"/>
          <w:color w:val="444444"/>
          <w:sz w:val="21"/>
        </w:rPr>
        <w:t>nombre y cédula de identidad se cargan automáticamente; el asegurado solo revisa, previsualiza e imprime, comparte o descarga.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90"/>
      </w:tblGrid>
      <w:tr>
        <w:tc>
          <w:tcPr>
            <w:tcW w:type="dxa" w:w="9490"/>
            <w:shd w:val="clear" w:color="auto" w:fill="1F3864"/>
            <w:vAlign w:val="center"/>
          </w:tcPr>
          <w:p>
            <w:pPr>
              <w:pageBreakBefore/>
              <w:spacing w:before="120" w:after="120"/>
              <w:ind w:left="0"/>
              <w:ind w:left="144"/>
            </w:pPr>
            <w:r>
              <w:rPr>
                <w:rFonts w:ascii="Arial" w:hAnsi="Arial"/>
                <w:b/>
                <w:color w:val="C9D6E8"/>
                <w:sz w:val="19"/>
              </w:rPr>
              <w:t>FLUJO DIGITAL</w:t>
              <w:br/>
            </w:r>
            <w:r>
              <w:rPr>
                <w:rFonts w:ascii="Arial" w:hAnsi="Arial"/>
                <w:b/>
                <w:color w:val="FFFFFF"/>
                <w:sz w:val="28"/>
              </w:rPr>
              <w:t>Generación de un trámite oficial en 3 pasos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3"/>
        <w:gridCol w:w="3163"/>
        <w:gridCol w:w="3163"/>
      </w:tblGrid>
      <w:tr>
        <w:tc>
          <w:tcPr>
            <w:tcW w:type="dxa" w:w="3163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35480" cy="309676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atsApp Image 2026-07-15 at 10.56.28 AM (1).jpe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5480" cy="30967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63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35480" cy="3096768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atsApp Image 2026-07-15 at 10.56.28 AM (2).jpe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5480" cy="30967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63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35480" cy="3096768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atsApp Image 2026-07-15 at 10.56.28 AM (3).jpe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5480" cy="30967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16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444444"/>
                <w:sz w:val="18"/>
              </w:rPr>
              <w:t>1. Selección del beneficiario</w:t>
            </w:r>
          </w:p>
        </w:tc>
        <w:tc>
          <w:tcPr>
            <w:tcW w:type="dxa" w:w="316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444444"/>
                <w:sz w:val="18"/>
              </w:rPr>
              <w:t>2. Datos y documentos a adjuntar</w:t>
            </w:r>
          </w:p>
        </w:tc>
        <w:tc>
          <w:tcPr>
            <w:tcW w:type="dxa" w:w="316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444444"/>
                <w:sz w:val="18"/>
              </w:rPr>
              <w:t>3. Documento listo para imprimir</w:t>
            </w:r>
          </w:p>
        </w:tc>
      </w:tr>
    </w:tbl>
    <w:p>
      <w:pPr>
        <w:spacing w:after="40"/>
      </w:pPr>
    </w:p>
    <w:p>
      <w:pPr>
        <w:spacing w:after="120"/>
        <w:ind w:left="200"/>
      </w:pPr>
      <w:r>
        <w:rPr>
          <w:rFonts w:ascii="Arial" w:hAnsi="Arial"/>
          <w:color w:val="1F3864"/>
          <w:sz w:val="20"/>
        </w:rPr>
        <w:t xml:space="preserve">■  </w:t>
      </w:r>
      <w:r>
        <w:rPr>
          <w:rFonts w:ascii="Arial" w:hAnsi="Arial"/>
          <w:b/>
          <w:color w:val="142B4D"/>
          <w:sz w:val="21"/>
        </w:rPr>
        <w:t xml:space="preserve">Paso 1 — Beneficiario: </w:t>
      </w:r>
      <w:r>
        <w:rPr>
          <w:rFonts w:ascii="Arial" w:hAnsi="Arial"/>
          <w:color w:val="444444"/>
          <w:sz w:val="21"/>
        </w:rPr>
        <w:t>el titular elige para quién es el trámite entre él y los miembros de su grupo familiar registrado.</w:t>
      </w:r>
    </w:p>
    <w:p>
      <w:pPr>
        <w:spacing w:after="120"/>
        <w:ind w:left="200"/>
      </w:pPr>
      <w:r>
        <w:rPr>
          <w:rFonts w:ascii="Arial" w:hAnsi="Arial"/>
          <w:color w:val="1F3864"/>
          <w:sz w:val="20"/>
        </w:rPr>
        <w:t xml:space="preserve">■  </w:t>
      </w:r>
      <w:r>
        <w:rPr>
          <w:rFonts w:ascii="Arial" w:hAnsi="Arial"/>
          <w:b/>
          <w:color w:val="142B4D"/>
          <w:sz w:val="21"/>
        </w:rPr>
        <w:t xml:space="preserve">Paso 2 — Verificación: </w:t>
      </w:r>
      <w:r>
        <w:rPr>
          <w:rFonts w:ascii="Arial" w:hAnsi="Arial"/>
          <w:color w:val="444444"/>
          <w:sz w:val="21"/>
        </w:rPr>
        <w:t>se confirman nombre, cédula y celular, y se marca la checklist de documentos requeridos (fotocopia de CI, certificado de nacimiento, carnet de seguro).</w:t>
      </w:r>
    </w:p>
    <w:p>
      <w:pPr>
        <w:spacing w:after="120"/>
        <w:ind w:left="200"/>
      </w:pPr>
      <w:r>
        <w:rPr>
          <w:rFonts w:ascii="Arial" w:hAnsi="Arial"/>
          <w:color w:val="1F3864"/>
          <w:sz w:val="20"/>
        </w:rPr>
        <w:t xml:space="preserve">■  </w:t>
      </w:r>
      <w:r>
        <w:rPr>
          <w:rFonts w:ascii="Arial" w:hAnsi="Arial"/>
          <w:b/>
          <w:color w:val="142B4D"/>
          <w:sz w:val="21"/>
        </w:rPr>
        <w:t xml:space="preserve">Paso 3 — Documento oficial: </w:t>
      </w:r>
      <w:r>
        <w:rPr>
          <w:rFonts w:ascii="Arial" w:hAnsi="Arial"/>
          <w:color w:val="444444"/>
          <w:sz w:val="21"/>
        </w:rPr>
        <w:t>la app genera el formulario con membrete institucional, listo para imprimir, descargar o compartir.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90"/>
      </w:tblGrid>
      <w:tr>
        <w:tc>
          <w:tcPr>
            <w:tcW w:type="dxa" w:w="9490"/>
            <w:shd w:val="clear" w:color="auto" w:fill="FCF1DD"/>
            <w:tcBorders>
              <w:top w:val="single" w:sz="6" w:space="0" w:color="B87A1A"/>
              <w:left w:val="single" w:sz="6" w:space="0" w:color="B87A1A"/>
              <w:bottom w:val="single" w:sz="6" w:space="0" w:color="B87A1A"/>
              <w:right w:val="single" w:sz="6" w:space="0" w:color="B87A1A"/>
            </w:tcBorders>
          </w:tcPr>
          <w:p>
            <w:pPr>
              <w:spacing w:before="120" w:after="120"/>
            </w:pPr>
            <w:r>
              <w:rPr>
                <w:b/>
                <w:color w:val="B87A1A"/>
                <w:sz w:val="21"/>
              </w:rPr>
              <w:t xml:space="preserve">ⓘ  </w:t>
            </w:r>
            <w:r>
              <w:rPr>
                <w:rFonts w:ascii="Arial" w:hAnsi="Arial"/>
                <w:i/>
                <w:color w:val="142B4D"/>
                <w:sz w:val="20"/>
              </w:rPr>
              <w:t>La especialidad, el médico y la fecha se completan a mano sobre el documento impreso.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90"/>
      </w:tblGrid>
      <w:tr>
        <w:tc>
          <w:tcPr>
            <w:tcW w:type="dxa" w:w="9490"/>
            <w:shd w:val="clear" w:color="auto" w:fill="1F3864"/>
            <w:vAlign w:val="center"/>
          </w:tcPr>
          <w:p>
            <w:pPr>
              <w:pageBreakBefore/>
              <w:spacing w:before="120" w:after="120"/>
              <w:ind w:left="0"/>
              <w:ind w:left="144"/>
            </w:pPr>
            <w:r>
              <w:rPr>
                <w:rFonts w:ascii="Arial" w:hAnsi="Arial"/>
                <w:b/>
                <w:color w:val="C9D6E8"/>
                <w:sz w:val="19"/>
              </w:rPr>
              <w:t>RESUMEN GENERAL</w:t>
              <w:br/>
            </w:r>
            <w:r>
              <w:rPr>
                <w:rFonts w:ascii="Arial" w:hAnsi="Arial"/>
                <w:b/>
                <w:color w:val="FFFFFF"/>
                <w:sz w:val="28"/>
              </w:rPr>
              <w:t>Estado de los 8 módulos de la aplicación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6"/>
        <w:gridCol w:w="3037"/>
        <w:gridCol w:w="2847"/>
      </w:tblGrid>
      <w:tr>
        <w:tc>
          <w:tcPr>
            <w:tcW w:type="dxa" w:w="3606"/>
            <w:shd w:val="clear" w:color="auto" w:fill="1F38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MÓDULO</w:t>
            </w:r>
          </w:p>
        </w:tc>
        <w:tc>
          <w:tcPr>
            <w:tcW w:type="dxa" w:w="3037"/>
            <w:shd w:val="clear" w:color="auto" w:fill="1F38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USUARIO</w:t>
            </w:r>
          </w:p>
        </w:tc>
        <w:tc>
          <w:tcPr>
            <w:tcW w:type="dxa" w:w="2847"/>
            <w:shd w:val="clear" w:color="auto" w:fill="1F38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ESTADO</w:t>
            </w:r>
          </w:p>
        </w:tc>
      </w:tr>
      <w:tr>
        <w:tc>
          <w:tcPr>
            <w:tcW w:type="dxa" w:w="3606"/>
            <w:shd w:val="clear" w:color="auto" w:fill="F7F9FC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42B4D"/>
                <w:sz w:val="20"/>
              </w:rPr>
              <w:t>Reserva de citas</w:t>
            </w:r>
          </w:p>
        </w:tc>
        <w:tc>
          <w:tcPr>
            <w:tcW w:type="dxa" w:w="3037"/>
            <w:shd w:val="clear" w:color="auto" w:fill="F7F9FC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444444"/>
                <w:sz w:val="19"/>
              </w:rPr>
              <w:t>Titular / familiar</w:t>
            </w:r>
          </w:p>
        </w:tc>
        <w:tc>
          <w:tcPr>
            <w:tcW w:type="dxa" w:w="2847"/>
            <w:shd w:val="clear" w:color="auto" w:fill="E7F5EC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E7A4C"/>
                <w:sz w:val="19"/>
              </w:rPr>
              <w:t>Disponible</w:t>
            </w:r>
          </w:p>
        </w:tc>
      </w:tr>
      <w:tr>
        <w:tc>
          <w:tcPr>
            <w:tcW w:type="dxa" w:w="3606"/>
            <w:shd w:val="clear" w:color="auto" w:fill="FFFFFF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42B4D"/>
                <w:sz w:val="20"/>
              </w:rPr>
              <w:t>Calendario</w:t>
            </w:r>
          </w:p>
        </w:tc>
        <w:tc>
          <w:tcPr>
            <w:tcW w:type="dxa" w:w="3037"/>
            <w:shd w:val="clear" w:color="auto" w:fill="FFFFFF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444444"/>
                <w:sz w:val="19"/>
              </w:rPr>
              <w:t>Titular / familiar</w:t>
            </w:r>
          </w:p>
        </w:tc>
        <w:tc>
          <w:tcPr>
            <w:tcW w:type="dxa" w:w="2847"/>
            <w:shd w:val="clear" w:color="auto" w:fill="E7F5EC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E7A4C"/>
                <w:sz w:val="19"/>
              </w:rPr>
              <w:t>Disponible</w:t>
            </w:r>
          </w:p>
        </w:tc>
      </w:tr>
      <w:tr>
        <w:tc>
          <w:tcPr>
            <w:tcW w:type="dxa" w:w="3606"/>
            <w:shd w:val="clear" w:color="auto" w:fill="F7F9FC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42B4D"/>
                <w:sz w:val="20"/>
              </w:rPr>
              <w:t>Grupo familiar</w:t>
            </w:r>
          </w:p>
        </w:tc>
        <w:tc>
          <w:tcPr>
            <w:tcW w:type="dxa" w:w="3037"/>
            <w:shd w:val="clear" w:color="auto" w:fill="F7F9FC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444444"/>
                <w:sz w:val="19"/>
              </w:rPr>
              <w:t>Titular</w:t>
            </w:r>
          </w:p>
        </w:tc>
        <w:tc>
          <w:tcPr>
            <w:tcW w:type="dxa" w:w="2847"/>
            <w:shd w:val="clear" w:color="auto" w:fill="E7F5EC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E7A4C"/>
                <w:sz w:val="19"/>
              </w:rPr>
              <w:t>Disponible</w:t>
            </w:r>
          </w:p>
        </w:tc>
      </w:tr>
      <w:tr>
        <w:tc>
          <w:tcPr>
            <w:tcW w:type="dxa" w:w="3606"/>
            <w:shd w:val="clear" w:color="auto" w:fill="FFFFFF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42B4D"/>
                <w:sz w:val="20"/>
              </w:rPr>
              <w:t>Notificaciones</w:t>
            </w:r>
          </w:p>
        </w:tc>
        <w:tc>
          <w:tcPr>
            <w:tcW w:type="dxa" w:w="3037"/>
            <w:shd w:val="clear" w:color="auto" w:fill="FFFFFF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444444"/>
                <w:sz w:val="19"/>
              </w:rPr>
              <w:t>Titular / familiar</w:t>
            </w:r>
          </w:p>
        </w:tc>
        <w:tc>
          <w:tcPr>
            <w:tcW w:type="dxa" w:w="2847"/>
            <w:shd w:val="clear" w:color="auto" w:fill="E7F5EC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E7A4C"/>
                <w:sz w:val="19"/>
              </w:rPr>
              <w:t>Disponible</w:t>
            </w:r>
          </w:p>
        </w:tc>
      </w:tr>
      <w:tr>
        <w:tc>
          <w:tcPr>
            <w:tcW w:type="dxa" w:w="3606"/>
            <w:shd w:val="clear" w:color="auto" w:fill="F7F9FC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42B4D"/>
                <w:sz w:val="20"/>
              </w:rPr>
              <w:t>Perfil</w:t>
            </w:r>
          </w:p>
        </w:tc>
        <w:tc>
          <w:tcPr>
            <w:tcW w:type="dxa" w:w="3037"/>
            <w:shd w:val="clear" w:color="auto" w:fill="F7F9FC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444444"/>
                <w:sz w:val="19"/>
              </w:rPr>
              <w:t>Titular / familiar</w:t>
            </w:r>
          </w:p>
        </w:tc>
        <w:tc>
          <w:tcPr>
            <w:tcW w:type="dxa" w:w="2847"/>
            <w:shd w:val="clear" w:color="auto" w:fill="E7F5EC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E7A4C"/>
                <w:sz w:val="19"/>
              </w:rPr>
              <w:t>Disponible</w:t>
            </w:r>
          </w:p>
        </w:tc>
      </w:tr>
      <w:tr>
        <w:tc>
          <w:tcPr>
            <w:tcW w:type="dxa" w:w="3606"/>
            <w:shd w:val="clear" w:color="auto" w:fill="FFFFFF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42B4D"/>
                <w:sz w:val="20"/>
              </w:rPr>
              <w:t>Seguridad local</w:t>
            </w:r>
          </w:p>
        </w:tc>
        <w:tc>
          <w:tcPr>
            <w:tcW w:type="dxa" w:w="3037"/>
            <w:shd w:val="clear" w:color="auto" w:fill="FFFFFF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444444"/>
                <w:sz w:val="19"/>
              </w:rPr>
              <w:t>Titular / familiar</w:t>
            </w:r>
          </w:p>
        </w:tc>
        <w:tc>
          <w:tcPr>
            <w:tcW w:type="dxa" w:w="2847"/>
            <w:shd w:val="clear" w:color="auto" w:fill="E7F5EC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E7A4C"/>
                <w:sz w:val="19"/>
              </w:rPr>
              <w:t>Disponible</w:t>
            </w:r>
          </w:p>
        </w:tc>
      </w:tr>
      <w:tr>
        <w:tc>
          <w:tcPr>
            <w:tcW w:type="dxa" w:w="3606"/>
            <w:shd w:val="clear" w:color="auto" w:fill="F7F9FC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42B4D"/>
                <w:sz w:val="20"/>
              </w:rPr>
              <w:t>Carnet digital</w:t>
            </w:r>
          </w:p>
        </w:tc>
        <w:tc>
          <w:tcPr>
            <w:tcW w:type="dxa" w:w="3037"/>
            <w:shd w:val="clear" w:color="auto" w:fill="F7F9FC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444444"/>
                <w:sz w:val="19"/>
              </w:rPr>
              <w:t>Titular / familiar</w:t>
            </w:r>
          </w:p>
        </w:tc>
        <w:tc>
          <w:tcPr>
            <w:tcW w:type="dxa" w:w="2847"/>
            <w:shd w:val="clear" w:color="auto" w:fill="FCF1DD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B87A1A"/>
                <w:sz w:val="19"/>
              </w:rPr>
              <w:t>Pendiente v1.0.4</w:t>
            </w:r>
          </w:p>
        </w:tc>
      </w:tr>
      <w:tr>
        <w:tc>
          <w:tcPr>
            <w:tcW w:type="dxa" w:w="3606"/>
            <w:shd w:val="clear" w:color="auto" w:fill="FFFFFF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42B4D"/>
                <w:sz w:val="20"/>
              </w:rPr>
              <w:t>Trámites COSSMIL</w:t>
            </w:r>
          </w:p>
        </w:tc>
        <w:tc>
          <w:tcPr>
            <w:tcW w:type="dxa" w:w="3037"/>
            <w:shd w:val="clear" w:color="auto" w:fill="FFFFFF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444444"/>
                <w:sz w:val="19"/>
              </w:rPr>
              <w:t>Titular / familiar</w:t>
            </w:r>
          </w:p>
        </w:tc>
        <w:tc>
          <w:tcPr>
            <w:tcW w:type="dxa" w:w="2847"/>
            <w:shd w:val="clear" w:color="auto" w:fill="FCF1DD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B87A1A"/>
                <w:sz w:val="19"/>
              </w:rPr>
              <w:t>Pendiente v1.0.4</w:t>
            </w:r>
          </w:p>
        </w:tc>
      </w:tr>
    </w:tbl>
    <w:p>
      <w:pPr>
        <w:spacing w:after="40"/>
      </w:pPr>
    </w:p>
    <w:p>
      <w:pPr>
        <w:spacing w:before="200"/>
        <w:jc w:val="center"/>
      </w:pPr>
      <w:r>
        <w:rPr>
          <w:rFonts w:ascii="Arial" w:hAnsi="Arial"/>
          <w:i/>
          <w:color w:val="444444"/>
          <w:sz w:val="19"/>
        </w:rPr>
        <w:t>Para el detalle técnico completo —arquitectura, seguridad de la información, cobertura regional y matriz de puntos de atención— remitirse al Informe Técnico DNTIC N.º ___ /2026 y sus Anexos A a D.</w:t>
      </w:r>
    </w:p>
    <w:p>
      <w:pPr>
        <w:spacing w:before="280"/>
        <w:jc w:val="center"/>
      </w:pPr>
      <w:r>
        <w:rPr>
          <w:rFonts w:ascii="Arial" w:hAnsi="Arial"/>
          <w:b/>
          <w:color w:val="1F3864"/>
          <w:sz w:val="17"/>
        </w:rPr>
        <w:t>Dirección Nacional de Tecnologías de la Información y Comunicación (DNTIC) — Equipo de Desarrollo de la Aplicación Móvil COSSMIL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043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4EF67" w14:textId="5D9D5C33" w:rsidR="00F16EDD" w:rsidRPr="0050094A" w:rsidRDefault="00DC38B6" w:rsidP="00F36D01">
    <w:pPr>
      <w:pStyle w:val="Footer"/>
      <w:jc w:val="center"/>
    </w:pPr>
    <w:hyperlink r:id="rId1">
      <w:r>
        <w:rPr>
          <w:rStyle w:val="Hipervnculo"/>
          <w:rFonts w:ascii="Arial" w:hAnsi="Arial" w:cs="Arial"/>
          <w:color w:val="2E74B5" w:themeColor="accent5" w:themeShade="BF"/>
          <w:sz w:val="16"/>
          <w:szCs w:val="16"/>
        </w:rPr>
        <w:t>www.cossmil.mil.bo</w:t>
      </w:r>
    </w:hyperlink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83A50" w14:textId="7859EDBD" w:rsidR="00F16EDD" w:rsidRPr="00D94DFA" w:rsidRDefault="00DC38B6" w:rsidP="00DC35A4">
    <w:pPr>
      <w:pStyle w:val="Title"/>
      <w:ind w:left="2127"/>
      <w:rPr>
        <w:rFonts w:ascii="Arial" w:hAnsi="Arial" w:cs="Arial"/>
        <w:b/>
        <w:color w:val="1F3864" w:themeColor="accent1" w:themeShade="80"/>
        <w:sz w:val="20"/>
        <w:szCs w:val="20"/>
      </w:rPr>
    </w:pPr>
    <w:r>
      <w:rPr>
        <w:noProof/>
        <w:lang w:val="es-BO" w:eastAsia="es-BO"/>
      </w:rPr>
      <w:drawing>
        <wp:anchor distT="0" distB="0" distL="114300" distR="114300" simplePos="0" relativeHeight="251659264" behindDoc="0" locked="0" layoutInCell="1" allowOverlap="1" wp14:anchorId="0281ABDA" wp14:editId="234AA70F">
          <wp:simplePos x="0" y="0"/>
          <wp:positionH relativeFrom="column">
            <wp:posOffset>-401320</wp:posOffset>
          </wp:positionH>
          <wp:positionV relativeFrom="paragraph">
            <wp:posOffset>-165735</wp:posOffset>
          </wp:positionV>
          <wp:extent cx="790575" cy="790575"/>
          <wp:effectExtent l="0" t="0" r="9525" b="9525"/>
          <wp:wrapNone/>
          <wp:docPr id="2" name="Imagen 2" descr="D:\datos MAURI\logo-cossmil-membretado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D:\datos MAURI\logo-cossmil-membretado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0575" cy="790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color w:val="1F3864" w:themeColor="accent1" w:themeShade="80"/>
      </w:rPr>
      <w:t xml:space="preserve">              </w:t>
    </w:r>
    <w:r w:rsidRPr="00D94DFA">
      <w:rPr>
        <w:rFonts w:ascii="Arial" w:hAnsi="Arial" w:cs="Arial"/>
        <w:b/>
        <w:color w:val="1F3864" w:themeColor="accent1" w:themeShade="80"/>
        <w:sz w:val="20"/>
        <w:szCs w:val="20"/>
      </w:rPr>
      <w:t>MINISTERIO DE DEFENSA</w:t>
    </w:r>
  </w:p>
  <w:p w14:paraId="79B69CDC" w14:textId="49A29CE6" w:rsidR="00F16EDD" w:rsidRPr="00903255" w:rsidRDefault="00DC38B6" w:rsidP="00903255">
    <w:pPr>
      <w:pStyle w:val="Title"/>
      <w:ind w:left="2127"/>
      <w:rPr>
        <w:rFonts w:ascii="Lucida Bright" w:hAnsi="Lucida Bright"/>
        <w:b/>
        <w:color w:val="1F3864" w:themeColor="accent1" w:themeShade="80"/>
        <w:sz w:val="23"/>
        <w:szCs w:val="23"/>
      </w:rPr>
    </w:pPr>
    <w:r>
      <w:rPr>
        <w:rFonts w:ascii="Lucida Bright" w:hAnsi="Lucida Bright"/>
        <w:b/>
        <w:color w:val="1F3864" w:themeColor="accent1" w:themeShade="80"/>
        <w:sz w:val="23"/>
        <w:szCs w:val="23"/>
      </w:rPr>
      <w:t xml:space="preserve">     </w:t>
    </w:r>
    <w:r w:rsidRPr="00D94DFA">
      <w:rPr>
        <w:rFonts w:ascii="Lucida Bright" w:hAnsi="Lucida Bright"/>
        <w:b/>
        <w:color w:val="1F3864" w:themeColor="accent1" w:themeShade="80"/>
        <w:sz w:val="23"/>
        <w:szCs w:val="23"/>
      </w:rPr>
      <w:t>CORPORACI</w:t>
    </w:r>
    <w:r>
      <w:rPr>
        <w:rFonts w:ascii="Lucida Bright" w:hAnsi="Lucida Bright"/>
        <w:b/>
        <w:color w:val="1F3864" w:themeColor="accent1" w:themeShade="80"/>
        <w:sz w:val="23"/>
        <w:szCs w:val="23"/>
      </w:rPr>
      <w:t>Ó</w:t>
    </w:r>
    <w:r w:rsidRPr="00D94DFA">
      <w:rPr>
        <w:rFonts w:ascii="Lucida Bright" w:hAnsi="Lucida Bright"/>
        <w:b/>
        <w:color w:val="1F3864" w:themeColor="accent1" w:themeShade="80"/>
        <w:sz w:val="23"/>
        <w:szCs w:val="23"/>
      </w:rPr>
      <w:t>N DEL SEGURO SOCIAL MILITAR</w:t>
    </w:r>
    <w:r>
      <w:rPr>
        <w:rFonts w:ascii="Lucida Bright" w:hAnsi="Lucida Bright"/>
        <w:b/>
        <w:color w:val="1F3864" w:themeColor="accent1" w:themeShade="80"/>
        <w:sz w:val="20"/>
        <w:szCs w:val="20"/>
      </w:rPr>
      <w:t xml:space="preserve">          </w:t>
    </w:r>
  </w:p>
  <w:p w14:paraId="5BFCE26B" w14:textId="23BAB4FE" w:rsidR="00903255" w:rsidRDefault="00903255" w:rsidP="00903255">
    <w:pPr>
      <w:spacing w:after="0" w:line="240" w:lineRule="auto"/>
      <w:ind w:left="2127"/>
      <w:contextualSpacing/>
      <w:rPr>
        <w:rFonts w:ascii="Lucida Bright" w:hAnsi="Lucida Bright"/>
        <w:b/>
        <w:color w:val="1F3864" w:themeColor="accent1" w:themeShade="80"/>
        <w:sz w:val="20"/>
        <w:szCs w:val="20"/>
      </w:rPr>
    </w:pPr>
  </w:p>
  <w:p w14:paraId="140308BE" w14:textId="0EA6A67D" w:rsidR="006E7383" w:rsidRPr="00903255" w:rsidRDefault="00903255" w:rsidP="00903255">
    <w:pPr>
      <w:spacing w:after="0" w:line="240" w:lineRule="auto"/>
      <w:contextualSpacing/>
      <w:rPr>
        <w:rFonts w:ascii="Arial" w:hAnsi="Arial" w:cs="Arial"/>
        <w:b/>
        <w:color w:val="1F3864" w:themeColor="accent1" w:themeShade="80"/>
        <w:sz w:val="20"/>
        <w:szCs w:val="20"/>
      </w:rPr>
    </w:pPr>
    <w:r>
      <w:rPr>
        <w:rFonts w:ascii="Arial" w:hAnsi="Arial" w:cs="Arial"/>
        <w:b/>
        <w:color w:val="1F3864" w:themeColor="accent1" w:themeShade="80"/>
        <w:sz w:val="20"/>
        <w:szCs w:val="20"/>
      </w:rPr>
      <w:t xml:space="preserve">                              </w:t>
    </w:r>
    <w:r w:rsidRPr="00903255">
      <w:rPr>
        <w:rFonts w:ascii="Arial" w:hAnsi="Arial" w:cs="Arial"/>
        <w:b/>
        <w:color w:val="1F3864" w:themeColor="accent1" w:themeShade="80"/>
        <w:sz w:val="20"/>
        <w:szCs w:val="20"/>
      </w:rPr>
      <w:t>“INTEGRIDAD EN LA GESTIÓN Y TRAN</w:t>
    </w:r>
    <w:r w:rsidR="00FB516C">
      <w:rPr>
        <w:rFonts w:ascii="Arial" w:hAnsi="Arial" w:cs="Arial"/>
        <w:b/>
        <w:color w:val="1F3864" w:themeColor="accent1" w:themeShade="80"/>
        <w:sz w:val="20"/>
        <w:szCs w:val="20"/>
      </w:rPr>
      <w:t>S</w:t>
    </w:r>
    <w:r w:rsidRPr="00903255">
      <w:rPr>
        <w:rFonts w:ascii="Arial" w:hAnsi="Arial" w:cs="Arial"/>
        <w:b/>
        <w:color w:val="1F3864" w:themeColor="accent1" w:themeShade="80"/>
        <w:sz w:val="20"/>
        <w:szCs w:val="20"/>
      </w:rPr>
      <w:t>PARENCIA QUE LA RESPALDA”</w:t>
    </w:r>
  </w:p>
  <w:p w14:paraId="6DAC9463" w14:textId="2D02699E" w:rsidR="00F16EDD" w:rsidRPr="000F044F" w:rsidRDefault="006E7383" w:rsidP="00DC35A4">
    <w:pPr>
      <w:spacing w:after="0" w:line="240" w:lineRule="auto"/>
      <w:contextualSpacing/>
      <w:rPr>
        <w:rFonts w:ascii="Lucida Bright" w:hAnsi="Lucida Bright"/>
        <w:b/>
        <w:color w:val="1F3864" w:themeColor="accent1" w:themeShade="80"/>
        <w:sz w:val="20"/>
        <w:szCs w:val="20"/>
      </w:rPr>
    </w:pPr>
    <w:r>
      <w:rPr>
        <w:noProof/>
        <w:lang w:val="es-BO" w:eastAsia="es-BO"/>
      </w:rPr>
      <w:drawing>
        <wp:anchor distT="0" distB="0" distL="114300" distR="114300" simplePos="0" relativeHeight="251660288" behindDoc="1" locked="0" layoutInCell="1" allowOverlap="1" wp14:anchorId="79DF5ED1" wp14:editId="509A92E9">
          <wp:simplePos x="0" y="0"/>
          <wp:positionH relativeFrom="page">
            <wp:align>center</wp:align>
          </wp:positionH>
          <wp:positionV relativeFrom="paragraph">
            <wp:posOffset>1393825</wp:posOffset>
          </wp:positionV>
          <wp:extent cx="4305300" cy="4264491"/>
          <wp:effectExtent l="0" t="0" r="0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05300" cy="426449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DefaultParagraphFont"/>
    <w:rsid w:val="00946BA2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eg"/><Relationship Id="rId12" Type="http://schemas.openxmlformats.org/officeDocument/2006/relationships/image" Target="media/image2.jpeg"/><Relationship Id="rId13" Type="http://schemas.openxmlformats.org/officeDocument/2006/relationships/image" Target="media/image3.jpeg"/><Relationship Id="rId14" Type="http://schemas.openxmlformats.org/officeDocument/2006/relationships/image" Target="media/image4.jpeg"/><Relationship Id="rId15" Type="http://schemas.openxmlformats.org/officeDocument/2006/relationships/image" Target="media/image5.jpeg"/><Relationship Id="rId16" Type="http://schemas.openxmlformats.org/officeDocument/2006/relationships/image" Target="media/image6.jpeg"/><Relationship Id="rId17" Type="http://schemas.openxmlformats.org/officeDocument/2006/relationships/image" Target="media/image7.jpe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://www.cossmil.mil.bo/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_hdr_logo.jpeg"/><Relationship Id="rId2" Type="http://schemas.openxmlformats.org/officeDocument/2006/relationships/image" Target="media/image_hdr_watermark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