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rPr/>
        <w:br/>
        <w:t xml:space="preserve">Dynamic and results-driven web developer with a passion for professional </w:t>
      </w:r>
      <w:r>
        <w:rPr/>
        <w:t>grow</w:t>
      </w:r>
      <w:r>
        <w:rPr/>
        <w:t xml:space="preserve">, learning and acting autonomously. </w:t>
      </w:r>
      <w:r>
        <w:rPr/>
        <w:t xml:space="preserve">Loves </w:t>
      </w:r>
      <w:r>
        <w:rPr/>
        <w:t>working on long-lived products over short-term projects</w:t>
      </w:r>
      <w:r>
        <w:rPr/>
        <w:t xml:space="preserve">. </w:t>
      </w:r>
      <w:r>
        <w:rPr/>
        <w:t xml:space="preserve"> Adept at leveraging a diverse skill set to tackle complex  challenges and drive business growth. Skilled communicator and team player committed to delivering high-quality projects on time, </w:t>
      </w:r>
      <w:r>
        <w:rPr/>
        <w:t xml:space="preserve">ensuring ease-to-use for final customer as well as continuous improvement. 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Programming Languages: HTML5, CSS3, JavaScript, </w:t>
      </w:r>
      <w:r>
        <w:rPr/>
        <w:t>TypeScript,</w:t>
      </w:r>
      <w:r>
        <w:rPr/>
        <w:t xml:space="preserve">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Laravel, Symfony, </w:t>
      </w:r>
      <w:r>
        <w:rPr/>
        <w:t>NodeJS, WordPress (icluding Gutenberg)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Tools: Git, npm, Composer, pip, Figma, Canva VSCode, </w:t>
      </w:r>
      <w:r>
        <w:rPr/>
        <w:t>vi, Docker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 xml:space="preserve">Others: REST APIs, </w:t>
      </w:r>
      <w:r>
        <w:rPr/>
        <w:t>Google Analytics (including version 4), Google Tags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Building websites using  WordPress, Gutenberg, PHP, JavaScript, jQuery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LibreOffice/24.2.4.2$Windows_X86_64 LibreOffice_project/51a6219feb6075d9a4c46691dcfe0cd9c4fff3c2</Application>
  <AppVersion>15.0000</AppVersion>
  <Pages>2</Pages>
  <Words>425</Words>
  <Characters>2773</Characters>
  <CharactersWithSpaces>3142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2024-06-19T21:16:25Z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