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3D" w:rsidRPr="002109BE" w:rsidRDefault="002109BE" w:rsidP="002109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09BE">
        <w:rPr>
          <w:rFonts w:ascii="Times New Roman" w:hAnsi="Times New Roman" w:cs="Times New Roman"/>
          <w:b/>
          <w:sz w:val="24"/>
          <w:szCs w:val="24"/>
        </w:rPr>
        <w:t>Сведения об источнике финансирования приобретения импортной продукции</w:t>
      </w:r>
    </w:p>
    <w:tbl>
      <w:tblPr>
        <w:tblStyle w:val="a3"/>
        <w:tblW w:w="0" w:type="auto"/>
        <w:tblLook w:val="04A0"/>
      </w:tblPr>
      <w:tblGrid>
        <w:gridCol w:w="5210"/>
        <w:gridCol w:w="5211"/>
      </w:tblGrid>
      <w:tr w:rsidR="002109BE" w:rsidTr="002109BE">
        <w:tc>
          <w:tcPr>
            <w:tcW w:w="5210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9BE">
              <w:rPr>
                <w:rFonts w:ascii="Times New Roman" w:hAnsi="Times New Roman" w:cs="Times New Roman"/>
                <w:sz w:val="28"/>
                <w:szCs w:val="28"/>
              </w:rPr>
              <w:t>Предмет закупки</w:t>
            </w:r>
          </w:p>
        </w:tc>
        <w:tc>
          <w:tcPr>
            <w:tcW w:w="5211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9BE">
              <w:rPr>
                <w:rFonts w:ascii="Times New Roman" w:hAnsi="Times New Roman" w:cs="Times New Roman"/>
                <w:sz w:val="28"/>
                <w:szCs w:val="28"/>
              </w:rPr>
              <w:t>Источник финансирования</w:t>
            </w:r>
          </w:p>
        </w:tc>
      </w:tr>
      <w:tr w:rsidR="002109BE" w:rsidTr="002109BE">
        <w:tc>
          <w:tcPr>
            <w:tcW w:w="5210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9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9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09BE" w:rsidTr="002109BE">
        <w:tc>
          <w:tcPr>
            <w:tcW w:w="5210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1" w:type="dxa"/>
          </w:tcPr>
          <w:p w:rsidR="002109BE" w:rsidRPr="002109BE" w:rsidRDefault="002109BE" w:rsidP="002109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109BE" w:rsidRDefault="002109BE" w:rsidP="002109BE">
      <w:pPr>
        <w:rPr>
          <w:rFonts w:ascii="Times New Roman" w:hAnsi="Times New Roman" w:cs="Times New Roman"/>
          <w:b/>
          <w:sz w:val="28"/>
          <w:szCs w:val="28"/>
        </w:rPr>
      </w:pPr>
    </w:p>
    <w:p w:rsidR="002109BE" w:rsidRDefault="002109BE" w:rsidP="002109B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4217"/>
      </w:tblGrid>
      <w:tr w:rsidR="002109BE" w:rsidTr="002109BE">
        <w:tc>
          <w:tcPr>
            <w:tcW w:w="6204" w:type="dxa"/>
          </w:tcPr>
          <w:p w:rsidR="002109BE" w:rsidRPr="002109BE" w:rsidRDefault="002109BE" w:rsidP="002109B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Начальик</w:t>
            </w:r>
            <w:proofErr w:type="spellEnd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отдела </w:t>
            </w:r>
            <w:proofErr w:type="spellStart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ОСиК</w:t>
            </w:r>
            <w:proofErr w:type="spellEnd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ЭО КИП КПП и связи </w:t>
            </w:r>
            <w:proofErr w:type="spellStart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УМТСиК</w:t>
            </w:r>
            <w:proofErr w:type="spellEnd"/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ООО «Газпром добыча Надым»</w:t>
            </w:r>
          </w:p>
          <w:p w:rsidR="002109BE" w:rsidRPr="002109BE" w:rsidRDefault="002109BE" w:rsidP="002109B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217" w:type="dxa"/>
          </w:tcPr>
          <w:p w:rsidR="002109BE" w:rsidRPr="002109BE" w:rsidRDefault="002109BE" w:rsidP="0021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ab/>
            </w:r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ab/>
            </w:r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ab/>
            </w:r>
            <w:r w:rsidRPr="002109B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ab/>
              <w:t>ФИО</w:t>
            </w:r>
          </w:p>
          <w:p w:rsidR="002109BE" w:rsidRPr="002109BE" w:rsidRDefault="002109BE" w:rsidP="002109B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2109BE" w:rsidRPr="002109BE" w:rsidRDefault="002109BE" w:rsidP="002109BE">
      <w:pPr>
        <w:rPr>
          <w:rFonts w:ascii="Times New Roman" w:hAnsi="Times New Roman" w:cs="Times New Roman"/>
          <w:b/>
          <w:sz w:val="28"/>
          <w:szCs w:val="28"/>
        </w:rPr>
      </w:pPr>
    </w:p>
    <w:sectPr w:rsidR="002109BE" w:rsidRPr="002109BE" w:rsidSect="002109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9BE"/>
    <w:rsid w:val="002109BE"/>
    <w:rsid w:val="002F373D"/>
    <w:rsid w:val="00DC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2016-05-15T16:19:00Z</dcterms:created>
  <dcterms:modified xsi:type="dcterms:W3CDTF">2016-05-15T17:37:00Z</dcterms:modified>
</cp:coreProperties>
</file>