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BAE" w:rsidRDefault="00F60BAE">
      <w:r>
        <w:t>4. Техническое описание предлагаемой к закупке импортной продукции</w:t>
      </w:r>
    </w:p>
    <w:p w:rsidR="00381DA1" w:rsidRDefault="00F60BAE">
      <w:r>
        <w:t>Коммутатор Huawei S5700-24TP-SI-AC с платой интерфейсной ES5D001VST00, количество интерфейсов – 24, скоростью передачи данных 10 Мбит/с, 100 Мбит/с, 1000 Мбит/с, поддержка VLAN.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60BAE"/>
    <w:rsid w:val="00176129"/>
    <w:rsid w:val="001B6203"/>
    <w:rsid w:val="00381DA1"/>
    <w:rsid w:val="00C431B0"/>
    <w:rsid w:val="00C44AF7"/>
    <w:rsid w:val="00F60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2016-05-22T19:25:00Z</dcterms:created>
  <dcterms:modified xsi:type="dcterms:W3CDTF">2016-05-22T19:25:00Z</dcterms:modified>
</cp:coreProperties>
</file>