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C8" w:rsidRDefault="00A81BC8" w:rsidP="00A81BC8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A81BC8" w:rsidRPr="004D0C9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6B2828">
        <w:rPr>
          <w:sz w:val="28"/>
          <w:szCs w:val="28"/>
        </w:rPr>
        <w:t>Компьютер Lenovo P700 в составе: Системный блок Lenovo P700 30A8S1BE00 -1 шт.; Монитор Lenovo T2424p 60C8MAR1EU -2 шт.; Кабель Lenovo 0A36537 -2 шт</w:t>
      </w:r>
      <w:r>
        <w:rPr>
          <w:sz w:val="28"/>
          <w:szCs w:val="28"/>
        </w:rPr>
        <w:t>, (Приложение № 4).</w:t>
      </w:r>
    </w:p>
    <w:p w:rsidR="00A81BC8" w:rsidRPr="004D0C9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</w:t>
      </w:r>
      <w:r>
        <w:rPr>
          <w:sz w:val="28"/>
          <w:szCs w:val="28"/>
        </w:rPr>
        <w:t>енное наименование продукции.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6B2828">
        <w:rPr>
          <w:sz w:val="28"/>
          <w:szCs w:val="28"/>
          <w:lang w:val="en-US"/>
        </w:rPr>
        <w:t>Lenovo</w:t>
      </w:r>
      <w:r w:rsidRPr="006B2828">
        <w:rPr>
          <w:sz w:val="28"/>
          <w:szCs w:val="28"/>
        </w:rPr>
        <w:t xml:space="preserve"> </w:t>
      </w:r>
      <w:r w:rsidRPr="006B2828">
        <w:rPr>
          <w:sz w:val="28"/>
          <w:szCs w:val="28"/>
          <w:lang w:val="en-US"/>
        </w:rPr>
        <w:t>Group</w:t>
      </w:r>
      <w:r w:rsidRPr="006B2828">
        <w:rPr>
          <w:sz w:val="28"/>
          <w:szCs w:val="28"/>
        </w:rPr>
        <w:t xml:space="preserve"> </w:t>
      </w:r>
      <w:r w:rsidRPr="006B2828">
        <w:rPr>
          <w:sz w:val="28"/>
          <w:szCs w:val="28"/>
          <w:lang w:val="en-US"/>
        </w:rPr>
        <w:t>Limited</w:t>
      </w:r>
      <w:r w:rsidRPr="006B2828">
        <w:rPr>
          <w:sz w:val="28"/>
          <w:szCs w:val="28"/>
        </w:rPr>
        <w:t xml:space="preserve">, Пекин КНР, </w:t>
      </w:r>
      <w:r w:rsidRPr="00BA3FE3">
        <w:rPr>
          <w:sz w:val="28"/>
          <w:szCs w:val="28"/>
        </w:rPr>
        <w:t>Компьютер Lenovo P700 с двумя мониторами.</w:t>
      </w:r>
    </w:p>
    <w:p w:rsidR="00A81BC8" w:rsidRPr="008856C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157480</wp:posOffset>
            </wp:positionV>
            <wp:extent cx="1809750" cy="379730"/>
            <wp:effectExtent l="0" t="0" r="0" b="1270"/>
            <wp:wrapSquare wrapText="bothSides"/>
            <wp:docPr id="2" name="Рисунок 2" descr="Lenovo logo 2015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80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1BC8" w:rsidRPr="00B819D2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81BC8" w:rsidRPr="00B819D2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 w:rsidRPr="00B819D2">
        <w:rPr>
          <w:sz w:val="28"/>
          <w:szCs w:val="28"/>
        </w:rPr>
        <w:t xml:space="preserve"> </w:t>
      </w:r>
    </w:p>
    <w:p w:rsidR="00A81BC8" w:rsidRPr="004D0C9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</w:t>
      </w:r>
      <w:r>
        <w:rPr>
          <w:sz w:val="28"/>
          <w:szCs w:val="28"/>
        </w:rPr>
        <w:t>.</w:t>
      </w:r>
    </w:p>
    <w:p w:rsidR="00A81BC8" w:rsidRPr="00B819D2" w:rsidRDefault="00A81BC8" w:rsidP="00A81BC8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 xml:space="preserve">оличество предметов закупки, объем работ или услуг или правила определения объема работ; </w:t>
      </w:r>
      <w:r>
        <w:rPr>
          <w:sz w:val="28"/>
          <w:szCs w:val="28"/>
        </w:rPr>
        <w:t>10</w:t>
      </w:r>
      <w:r w:rsidRPr="00B819D2">
        <w:rPr>
          <w:sz w:val="28"/>
          <w:szCs w:val="28"/>
        </w:rPr>
        <w:t xml:space="preserve"> шт.</w:t>
      </w:r>
    </w:p>
    <w:p w:rsidR="00A81BC8" w:rsidRPr="00073AE1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A81BC8" w:rsidRDefault="00A81BC8" w:rsidP="00A81B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r w:rsidRPr="007F300B">
        <w:rPr>
          <w:sz w:val="28"/>
          <w:szCs w:val="28"/>
        </w:rPr>
        <w:t>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</w:t>
      </w:r>
      <w:r>
        <w:rPr>
          <w:sz w:val="28"/>
          <w:szCs w:val="28"/>
        </w:rPr>
        <w:t xml:space="preserve"> сертификаты соответствия ТР ТС (Приложение № 3),</w:t>
      </w:r>
      <w:r w:rsidRPr="007F300B">
        <w:rPr>
          <w:sz w:val="28"/>
          <w:szCs w:val="28"/>
        </w:rPr>
        <w:t xml:space="preserve"> </w:t>
      </w:r>
      <w:r w:rsidRPr="007F300B"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 w:rsidRPr="007F300B">
        <w:rPr>
          <w:sz w:val="28"/>
          <w:szCs w:val="28"/>
        </w:rPr>
        <w:t>(Приложение № 5), доведенные начальником «Департамента 840» Н.Ю. Борисенко ПАО «Газпром» письмом №08162-644 от 08.06.2015 «О приобретении импортного ИТ-оборудования» (Приложение № 6).</w:t>
      </w:r>
      <w:r w:rsidRPr="00385B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Данная </w:t>
      </w:r>
      <w:r>
        <w:rPr>
          <w:sz w:val="28"/>
          <w:szCs w:val="28"/>
        </w:rPr>
        <w:lastRenderedPageBreak/>
        <w:t>позиция вошла в перечень ОНТМ на 2016 год централизованных поставок ООО «Газпром комплектация». (Приложение № 7).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 xml:space="preserve"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</w:t>
      </w:r>
      <w:r>
        <w:rPr>
          <w:sz w:val="28"/>
          <w:szCs w:val="28"/>
        </w:rPr>
        <w:t>наличии).</w:t>
      </w:r>
      <w:r w:rsidRPr="00073AE1">
        <w:rPr>
          <w:sz w:val="28"/>
          <w:szCs w:val="28"/>
        </w:rPr>
        <w:t xml:space="preserve"> Не предусмотрено.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</w:t>
      </w:r>
      <w:r w:rsidRPr="00073AE1">
        <w:rPr>
          <w:sz w:val="28"/>
          <w:szCs w:val="28"/>
        </w:rPr>
        <w:t>контракта). Отсутствуют.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r w:rsidRPr="006B2828">
        <w:rPr>
          <w:bCs/>
          <w:sz w:val="28"/>
          <w:szCs w:val="28"/>
        </w:rPr>
        <w:t>Hewlett</w:t>
      </w:r>
      <w:r w:rsidRPr="006B2828">
        <w:rPr>
          <w:sz w:val="28"/>
          <w:szCs w:val="28"/>
        </w:rPr>
        <w:t>-</w:t>
      </w:r>
      <w:r w:rsidRPr="006B2828">
        <w:rPr>
          <w:bCs/>
          <w:sz w:val="28"/>
          <w:szCs w:val="28"/>
        </w:rPr>
        <w:t>Packard</w:t>
      </w:r>
      <w:r w:rsidRPr="00073AE1">
        <w:rPr>
          <w:bCs/>
          <w:sz w:val="28"/>
          <w:szCs w:val="28"/>
        </w:rPr>
        <w:t xml:space="preserve">, </w:t>
      </w:r>
      <w:r w:rsidRPr="006B2828">
        <w:rPr>
          <w:bCs/>
          <w:sz w:val="28"/>
          <w:szCs w:val="28"/>
          <w:lang w:val="en-US"/>
        </w:rPr>
        <w:t>Dell</w:t>
      </w:r>
      <w:r>
        <w:rPr>
          <w:sz w:val="28"/>
          <w:szCs w:val="28"/>
        </w:rPr>
        <w:t>.</w:t>
      </w:r>
      <w:r w:rsidRPr="00B819D2">
        <w:rPr>
          <w:sz w:val="28"/>
          <w:szCs w:val="28"/>
        </w:rPr>
        <w:t xml:space="preserve"> </w:t>
      </w:r>
    </w:p>
    <w:p w:rsidR="00A81BC8" w:rsidRPr="00073AE1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</w:t>
      </w:r>
      <w:r>
        <w:rPr>
          <w:sz w:val="28"/>
          <w:szCs w:val="28"/>
        </w:rPr>
        <w:t>.</w:t>
      </w:r>
      <w:r w:rsidRPr="00B819D2">
        <w:rPr>
          <w:sz w:val="28"/>
          <w:szCs w:val="28"/>
        </w:rPr>
        <w:t xml:space="preserve"> </w:t>
      </w:r>
    </w:p>
    <w:p w:rsidR="00A81BC8" w:rsidRDefault="00A81BC8" w:rsidP="00A81BC8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6B2828">
        <w:rPr>
          <w:sz w:val="28"/>
          <w:szCs w:val="28"/>
        </w:rPr>
        <w:t xml:space="preserve">Выбор ПЭВМ Lenovo обусловлен </w:t>
      </w:r>
      <w:r w:rsidRPr="00E60367">
        <w:rPr>
          <w:sz w:val="28"/>
          <w:szCs w:val="28"/>
        </w:rPr>
        <w:t xml:space="preserve">положительным опытом использования </w:t>
      </w:r>
      <w:r w:rsidR="00627AF9">
        <w:rPr>
          <w:sz w:val="28"/>
          <w:szCs w:val="28"/>
        </w:rPr>
        <w:t xml:space="preserve">оборудования </w:t>
      </w:r>
      <w:r w:rsidR="00627AF9" w:rsidRPr="006B2828">
        <w:rPr>
          <w:sz w:val="28"/>
          <w:szCs w:val="28"/>
        </w:rPr>
        <w:t>Lenovo</w:t>
      </w:r>
      <w:r w:rsidRPr="00E60367">
        <w:rPr>
          <w:sz w:val="28"/>
          <w:szCs w:val="28"/>
        </w:rPr>
        <w:t xml:space="preserve"> в ООО «Газпром добыча Астрахань» при одинаковом уровне цен по сравнению с аналогичными устройствами других производителей.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Удовлетворя</w:t>
      </w:r>
      <w:r w:rsidRPr="009A2F1E">
        <w:rPr>
          <w:bCs/>
          <w:sz w:val="28"/>
          <w:szCs w:val="28"/>
        </w:rPr>
        <w:t xml:space="preserve">ет требованиям </w:t>
      </w:r>
      <w:r w:rsidRPr="009A2F1E">
        <w:rPr>
          <w:rFonts w:hint="eastAsia"/>
          <w:bCs/>
          <w:sz w:val="28"/>
          <w:szCs w:val="28"/>
        </w:rPr>
        <w:t>«Подход</w:t>
      </w:r>
      <w:r>
        <w:rPr>
          <w:bCs/>
          <w:sz w:val="28"/>
          <w:szCs w:val="28"/>
        </w:rPr>
        <w:t>ов</w:t>
      </w:r>
      <w:r w:rsidRPr="009A2F1E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</w:t>
      </w:r>
      <w:r w:rsidRPr="009A2F1E">
        <w:rPr>
          <w:bCs/>
          <w:sz w:val="28"/>
          <w:szCs w:val="28"/>
        </w:rPr>
        <w:t>1</w:t>
      </w:r>
      <w:r w:rsidRPr="009A2F1E">
        <w:rPr>
          <w:rFonts w:hint="eastAsia"/>
          <w:bCs/>
          <w:sz w:val="28"/>
          <w:szCs w:val="28"/>
        </w:rPr>
        <w:t>), доведенны</w:t>
      </w:r>
      <w:r w:rsidRPr="009A2F1E">
        <w:rPr>
          <w:bCs/>
          <w:sz w:val="28"/>
          <w:szCs w:val="28"/>
        </w:rPr>
        <w:t>м</w:t>
      </w:r>
      <w:r w:rsidRPr="009A2F1E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9A2F1E">
        <w:rPr>
          <w:bCs/>
          <w:sz w:val="28"/>
          <w:szCs w:val="28"/>
        </w:rPr>
        <w:t xml:space="preserve"> </w:t>
      </w:r>
      <w:r w:rsidRPr="009A2F1E">
        <w:rPr>
          <w:rFonts w:hint="eastAsia"/>
          <w:bCs/>
          <w:sz w:val="28"/>
          <w:szCs w:val="28"/>
        </w:rPr>
        <w:t xml:space="preserve">08162-644 от 08.06.2015 «О приобретении импортного ИТ-оборудования» (Приложение № </w:t>
      </w:r>
      <w:r w:rsidRPr="009A2F1E">
        <w:rPr>
          <w:bCs/>
          <w:sz w:val="28"/>
          <w:szCs w:val="28"/>
        </w:rPr>
        <w:t>2</w:t>
      </w:r>
      <w:r w:rsidRPr="009A2F1E">
        <w:rPr>
          <w:rFonts w:hint="eastAsia"/>
          <w:bCs/>
          <w:sz w:val="28"/>
          <w:szCs w:val="28"/>
        </w:rPr>
        <w:t>)</w:t>
      </w:r>
      <w:r w:rsidRPr="009A2F1E">
        <w:rPr>
          <w:bCs/>
          <w:sz w:val="28"/>
          <w:szCs w:val="28"/>
        </w:rPr>
        <w:t>.</w:t>
      </w:r>
    </w:p>
    <w:p w:rsidR="00A81BC8" w:rsidRPr="00B819D2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Отсутствует.</w:t>
      </w:r>
    </w:p>
    <w:p w:rsidR="00A81BC8" w:rsidRPr="00073AE1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  <w:r w:rsidRPr="00B819D2">
        <w:rPr>
          <w:sz w:val="28"/>
          <w:szCs w:val="28"/>
        </w:rPr>
        <w:t xml:space="preserve"> </w:t>
      </w:r>
    </w:p>
    <w:p w:rsidR="00A81BC8" w:rsidRDefault="00A81BC8" w:rsidP="00A81BC8">
      <w:pPr>
        <w:pStyle w:val="1"/>
        <w:shd w:val="clear" w:color="auto" w:fill="auto"/>
        <w:spacing w:before="0" w:line="270" w:lineRule="exact"/>
        <w:ind w:left="709" w:right="20"/>
      </w:pPr>
      <w:r>
        <w:rPr>
          <w:sz w:val="28"/>
          <w:szCs w:val="28"/>
        </w:rPr>
        <w:t>Отечественный</w:t>
      </w:r>
      <w:r w:rsidRPr="006B2828">
        <w:rPr>
          <w:sz w:val="28"/>
          <w:szCs w:val="28"/>
        </w:rPr>
        <w:t xml:space="preserve"> аналог</w:t>
      </w:r>
      <w:r w:rsidRPr="001476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 компания </w:t>
      </w:r>
      <w:r w:rsidRPr="006B2828">
        <w:rPr>
          <w:sz w:val="28"/>
          <w:szCs w:val="28"/>
          <w:lang w:val="en-US"/>
        </w:rPr>
        <w:t>Depo</w:t>
      </w:r>
      <w:r w:rsidRPr="006B2828">
        <w:rPr>
          <w:sz w:val="28"/>
          <w:szCs w:val="28"/>
        </w:rPr>
        <w:t>.</w:t>
      </w:r>
    </w:p>
    <w:p w:rsidR="00A81BC8" w:rsidRPr="009A3B3F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81BC8" w:rsidRPr="009A3B3F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D1788" w:rsidRDefault="00DD1788" w:rsidP="00DD17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DD1788" w:rsidRDefault="00DD1788" w:rsidP="00DD17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DD1788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981BB9" w:rsidRDefault="00DD1788" w:rsidP="00DD178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981BB9" w:rsidSect="0021355E">
      <w:headerReference w:type="even" r:id="rId10"/>
      <w:headerReference w:type="default" r:id="rId11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CA4" w:rsidRDefault="0021355E">
      <w:r>
        <w:separator/>
      </w:r>
    </w:p>
  </w:endnote>
  <w:endnote w:type="continuationSeparator" w:id="0">
    <w:p w:rsidR="00744CA4" w:rsidRDefault="00213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CA4" w:rsidRDefault="0021355E">
      <w:r>
        <w:separator/>
      </w:r>
    </w:p>
  </w:footnote>
  <w:footnote w:type="continuationSeparator" w:id="0">
    <w:p w:rsidR="00744CA4" w:rsidRDefault="002135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Pr="00BE0EA4" w:rsidRDefault="00361538" w:rsidP="00BE0E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Default="0036153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13403C"/>
    <w:rsid w:val="0021355E"/>
    <w:rsid w:val="002761A6"/>
    <w:rsid w:val="0028438D"/>
    <w:rsid w:val="00361538"/>
    <w:rsid w:val="00382B1A"/>
    <w:rsid w:val="00627AF9"/>
    <w:rsid w:val="00744CA4"/>
    <w:rsid w:val="00981BB9"/>
    <w:rsid w:val="009A3B3F"/>
    <w:rsid w:val="00A81BC8"/>
    <w:rsid w:val="00D41DCE"/>
    <w:rsid w:val="00DD1788"/>
    <w:rsid w:val="00DE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A81BC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1BC8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A81BC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1BC8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Lenovo_logo_2015.svg?uselang=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b/b8/Lenovo_logo_2015.svg/200px-Lenovo_logo_2015.svg.png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10</cp:revision>
  <dcterms:created xsi:type="dcterms:W3CDTF">2016-02-12T11:48:00Z</dcterms:created>
  <dcterms:modified xsi:type="dcterms:W3CDTF">2016-02-16T12:00:00Z</dcterms:modified>
</cp:coreProperties>
</file>