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43" w:rsidRDefault="00AE5543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AE5543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AE5543" w:rsidRPr="00AB766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B350D">
        <w:rPr>
          <w:sz w:val="28"/>
          <w:szCs w:val="28"/>
        </w:rPr>
        <w:t xml:space="preserve">Сервер Lenovo x3550 M5 2603v3 8 Gb 2 HDD в составе: Шасси 5463E1G -1 </w:t>
      </w:r>
      <w:r w:rsidRPr="009F13E4">
        <w:rPr>
          <w:sz w:val="28"/>
          <w:szCs w:val="28"/>
        </w:rPr>
        <w:t>шт.; Диск жесткий 00AJ071 -2 шт.; Блок питания 00KA094 -1 шт.</w:t>
      </w:r>
      <w:r>
        <w:rPr>
          <w:sz w:val="28"/>
          <w:szCs w:val="28"/>
        </w:rPr>
        <w:t>,</w:t>
      </w:r>
      <w:r w:rsidRPr="00F8023F">
        <w:rPr>
          <w:sz w:val="28"/>
          <w:szCs w:val="28"/>
        </w:rPr>
        <w:t xml:space="preserve"> (Приложение № 4).</w:t>
      </w:r>
    </w:p>
    <w:p w:rsidR="00AE5543" w:rsidRPr="006F7B9D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9F13E4">
        <w:rPr>
          <w:sz w:val="28"/>
          <w:szCs w:val="28"/>
          <w:lang w:val="en-US"/>
        </w:rPr>
        <w:t>Lenovo</w:t>
      </w:r>
      <w:r w:rsidRPr="009F13E4">
        <w:rPr>
          <w:sz w:val="28"/>
          <w:szCs w:val="28"/>
        </w:rPr>
        <w:t xml:space="preserve"> </w:t>
      </w:r>
      <w:r w:rsidRPr="009F13E4">
        <w:rPr>
          <w:sz w:val="28"/>
          <w:szCs w:val="28"/>
          <w:lang w:val="en-US"/>
        </w:rPr>
        <w:t>Group</w:t>
      </w:r>
      <w:r w:rsidRPr="009F13E4">
        <w:rPr>
          <w:sz w:val="28"/>
          <w:szCs w:val="28"/>
        </w:rPr>
        <w:t xml:space="preserve"> </w:t>
      </w:r>
      <w:r w:rsidRPr="009F13E4">
        <w:rPr>
          <w:sz w:val="28"/>
          <w:szCs w:val="28"/>
          <w:lang w:val="en-US"/>
        </w:rPr>
        <w:t>Limited</w:t>
      </w:r>
      <w:r w:rsidRPr="009F13E4">
        <w:rPr>
          <w:sz w:val="28"/>
          <w:szCs w:val="28"/>
        </w:rPr>
        <w:t>, Пекин КНР, Сервер Lenovo x3550 M5 2603v3 8 Gb 2 HDD.</w:t>
      </w:r>
    </w:p>
    <w:p w:rsidR="00AE5543" w:rsidRPr="008856CB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168910</wp:posOffset>
            </wp:positionV>
            <wp:extent cx="1270000" cy="267028"/>
            <wp:effectExtent l="19050" t="0" r="6350" b="0"/>
            <wp:wrapSquare wrapText="bothSides"/>
            <wp:docPr id="2" name="Рисунок 2" descr="Lenovo logo 2015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67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B819D2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  <w:r w:rsidRPr="00B819D2">
        <w:rPr>
          <w:sz w:val="28"/>
          <w:szCs w:val="28"/>
        </w:rPr>
        <w:t xml:space="preserve"> </w:t>
      </w:r>
    </w:p>
    <w:p w:rsidR="00AE5543" w:rsidRPr="00655234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оличество предметов закупки, объем работ или услуг или п</w:t>
      </w:r>
      <w:r>
        <w:rPr>
          <w:sz w:val="28"/>
          <w:szCs w:val="28"/>
        </w:rPr>
        <w:t>равила определения объема работ. 3</w:t>
      </w:r>
      <w:r w:rsidRPr="00B819D2">
        <w:rPr>
          <w:sz w:val="28"/>
          <w:szCs w:val="28"/>
        </w:rPr>
        <w:t xml:space="preserve"> шт.</w:t>
      </w:r>
    </w:p>
    <w:p w:rsidR="00AE5543" w:rsidRPr="004257FC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 технических регламентах, стандартах, технических условиях или иных нормативных документах, требованиям которых должна соот</w:t>
      </w:r>
      <w:r>
        <w:rPr>
          <w:sz w:val="28"/>
          <w:szCs w:val="28"/>
        </w:rPr>
        <w:t>ветствовать импортная продукция.</w:t>
      </w:r>
    </w:p>
    <w:p w:rsidR="00AE5543" w:rsidRDefault="00AE5543" w:rsidP="00AE554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 xml:space="preserve">Технический регламент </w:t>
      </w:r>
      <w:r w:rsidRPr="007F300B">
        <w:rPr>
          <w:sz w:val="28"/>
          <w:szCs w:val="28"/>
        </w:rPr>
        <w:t xml:space="preserve">ТР ТС 004/2011 «О безопасности низковольтного оборудования» (Приложение № 1), ТР ТС 020/2011 «Электромагнитная совместимость технических средств» (Приложение № 2), </w:t>
      </w:r>
      <w:r>
        <w:rPr>
          <w:sz w:val="28"/>
          <w:szCs w:val="28"/>
        </w:rPr>
        <w:t xml:space="preserve">сертификаты соответствия ТР ТС (Приложение № 3), </w:t>
      </w:r>
      <w:r w:rsidRPr="007F300B">
        <w:rPr>
          <w:bCs/>
          <w:sz w:val="28"/>
          <w:szCs w:val="28"/>
        </w:rPr>
        <w:t xml:space="preserve">«Подходы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</w:t>
      </w:r>
      <w:r w:rsidRPr="007F300B">
        <w:rPr>
          <w:sz w:val="28"/>
          <w:szCs w:val="28"/>
        </w:rPr>
        <w:t>(Приложение № 5), доведенные начальником «Департамента 840» Н.Ю. Борисенко ПАО «Газпром» письмом №08162-644 от 08.06.2015 «О приобретении импортного ИТ</w:t>
      </w:r>
      <w:r>
        <w:rPr>
          <w:sz w:val="28"/>
          <w:szCs w:val="28"/>
        </w:rPr>
        <w:t>-оборудования» (Приложение № 6).</w:t>
      </w:r>
      <w:r w:rsidRPr="005D0E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Данная </w:t>
      </w:r>
      <w:r>
        <w:rPr>
          <w:sz w:val="28"/>
          <w:szCs w:val="28"/>
        </w:rPr>
        <w:lastRenderedPageBreak/>
        <w:t>позиция вошла в перечень ОНТМ на 2016 год централизованных поставок ООО «Газпром комплектация». (Приложение № 7).</w:t>
      </w:r>
    </w:p>
    <w:p w:rsidR="00AE5543" w:rsidRPr="005E293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</w:t>
      </w:r>
      <w:r>
        <w:rPr>
          <w:sz w:val="28"/>
          <w:szCs w:val="28"/>
        </w:rPr>
        <w:t>).</w:t>
      </w:r>
      <w:r w:rsidRPr="005E2936">
        <w:rPr>
          <w:sz w:val="28"/>
          <w:szCs w:val="28"/>
        </w:rPr>
        <w:t xml:space="preserve"> Не предусмотрено.</w:t>
      </w:r>
    </w:p>
    <w:p w:rsidR="00AE5543" w:rsidRPr="005E293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5E2936">
        <w:rPr>
          <w:sz w:val="28"/>
          <w:szCs w:val="28"/>
        </w:rPr>
        <w:t>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</w:t>
      </w:r>
      <w:r>
        <w:rPr>
          <w:sz w:val="28"/>
          <w:szCs w:val="28"/>
        </w:rPr>
        <w:t>ключенного договора (контракта).</w:t>
      </w:r>
      <w:r w:rsidRPr="005E2936">
        <w:rPr>
          <w:sz w:val="28"/>
          <w:szCs w:val="28"/>
        </w:rPr>
        <w:t xml:space="preserve"> Отсутствуют.</w:t>
      </w: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 зарубежных аналогах импортной продукции, предлагаемой к закупке (не менее двух аналогов). </w:t>
      </w:r>
      <w:r w:rsidRPr="006B2828">
        <w:rPr>
          <w:bCs/>
          <w:sz w:val="28"/>
          <w:szCs w:val="28"/>
        </w:rPr>
        <w:t>Hewlett</w:t>
      </w:r>
      <w:r w:rsidRPr="006B2828">
        <w:rPr>
          <w:sz w:val="28"/>
          <w:szCs w:val="28"/>
        </w:rPr>
        <w:t>-</w:t>
      </w:r>
      <w:r w:rsidRPr="006B2828">
        <w:rPr>
          <w:bCs/>
          <w:sz w:val="28"/>
          <w:szCs w:val="28"/>
        </w:rPr>
        <w:t>Packard</w:t>
      </w:r>
      <w:r w:rsidRPr="00FE551E">
        <w:rPr>
          <w:bCs/>
          <w:sz w:val="28"/>
          <w:szCs w:val="28"/>
        </w:rPr>
        <w:t xml:space="preserve">, </w:t>
      </w:r>
      <w:r w:rsidRPr="006B2828">
        <w:rPr>
          <w:bCs/>
          <w:sz w:val="28"/>
          <w:szCs w:val="28"/>
          <w:lang w:val="en-US"/>
        </w:rPr>
        <w:t>Dell</w:t>
      </w:r>
      <w:r>
        <w:rPr>
          <w:sz w:val="28"/>
          <w:szCs w:val="28"/>
        </w:rPr>
        <w:t>.</w:t>
      </w:r>
      <w:r w:rsidRPr="00B819D2">
        <w:rPr>
          <w:sz w:val="28"/>
          <w:szCs w:val="28"/>
        </w:rPr>
        <w:t xml:space="preserve"> </w:t>
      </w:r>
    </w:p>
    <w:p w:rsidR="00AE5543" w:rsidRPr="000F01BA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AE5543" w:rsidRDefault="00AE5543" w:rsidP="00AE5543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</w:t>
      </w:r>
      <w:r>
        <w:rPr>
          <w:sz w:val="28"/>
          <w:szCs w:val="28"/>
        </w:rPr>
        <w:t>Сервера</w:t>
      </w:r>
      <w:r w:rsidRPr="006B2828">
        <w:rPr>
          <w:sz w:val="28"/>
          <w:szCs w:val="28"/>
        </w:rPr>
        <w:t xml:space="preserve"> Lenovo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>
        <w:rPr>
          <w:sz w:val="28"/>
          <w:szCs w:val="28"/>
        </w:rPr>
        <w:t xml:space="preserve">оборудования </w:t>
      </w:r>
      <w:r>
        <w:rPr>
          <w:sz w:val="28"/>
          <w:szCs w:val="28"/>
          <w:lang w:val="en-US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 при одинаковом уровне цен по сравнению с аналогичными устройствами других производителей.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Удовлетворя</w:t>
      </w:r>
      <w:r w:rsidRPr="009A2F1E">
        <w:rPr>
          <w:bCs/>
          <w:sz w:val="28"/>
          <w:szCs w:val="28"/>
        </w:rPr>
        <w:t xml:space="preserve">ет требованиям </w:t>
      </w:r>
      <w:r w:rsidRPr="009A2F1E">
        <w:rPr>
          <w:rFonts w:hint="eastAsia"/>
          <w:bCs/>
          <w:sz w:val="28"/>
          <w:szCs w:val="28"/>
        </w:rPr>
        <w:t>«Подход</w:t>
      </w:r>
      <w:r>
        <w:rPr>
          <w:bCs/>
          <w:sz w:val="28"/>
          <w:szCs w:val="28"/>
        </w:rPr>
        <w:t>ов</w:t>
      </w:r>
      <w:r w:rsidRPr="009A2F1E">
        <w:rPr>
          <w:rFonts w:hint="eastAsia"/>
          <w:bCs/>
          <w:sz w:val="28"/>
          <w:szCs w:val="28"/>
        </w:rPr>
        <w:t xml:space="preserve"> по определению возможности замещения в дочерних обществах импортного ИТ-оборудования с высокими санкционными рисками ИТ-оборудованием российских компаний и иностранных компаний с минимальными санкционными рисками» (Приложение № </w:t>
      </w:r>
      <w:r w:rsidRPr="009A2F1E">
        <w:rPr>
          <w:bCs/>
          <w:sz w:val="28"/>
          <w:szCs w:val="28"/>
        </w:rPr>
        <w:t>1</w:t>
      </w:r>
      <w:r w:rsidRPr="009A2F1E">
        <w:rPr>
          <w:rFonts w:hint="eastAsia"/>
          <w:bCs/>
          <w:sz w:val="28"/>
          <w:szCs w:val="28"/>
        </w:rPr>
        <w:t>), доведенны</w:t>
      </w:r>
      <w:r w:rsidRPr="009A2F1E">
        <w:rPr>
          <w:bCs/>
          <w:sz w:val="28"/>
          <w:szCs w:val="28"/>
        </w:rPr>
        <w:t>м</w:t>
      </w:r>
      <w:r w:rsidRPr="009A2F1E">
        <w:rPr>
          <w:rFonts w:hint="eastAsia"/>
          <w:bCs/>
          <w:sz w:val="28"/>
          <w:szCs w:val="28"/>
        </w:rPr>
        <w:t xml:space="preserve"> начальником «Департамента 840» Н.Ю. Борисенко ПАО «Газпром» письмом №</w:t>
      </w:r>
      <w:r w:rsidRPr="009A2F1E">
        <w:rPr>
          <w:bCs/>
          <w:sz w:val="28"/>
          <w:szCs w:val="28"/>
        </w:rPr>
        <w:t xml:space="preserve"> </w:t>
      </w:r>
      <w:r w:rsidRPr="009A2F1E">
        <w:rPr>
          <w:rFonts w:hint="eastAsia"/>
          <w:bCs/>
          <w:sz w:val="28"/>
          <w:szCs w:val="28"/>
        </w:rPr>
        <w:t xml:space="preserve">08162-644 от 08.06.2015 «О приобретении импортного ИТ-оборудования» (Приложение № </w:t>
      </w:r>
      <w:r w:rsidRPr="009A2F1E">
        <w:rPr>
          <w:bCs/>
          <w:sz w:val="28"/>
          <w:szCs w:val="28"/>
        </w:rPr>
        <w:t>2</w:t>
      </w:r>
      <w:r w:rsidRPr="009A2F1E">
        <w:rPr>
          <w:rFonts w:hint="eastAsia"/>
          <w:bCs/>
          <w:sz w:val="28"/>
          <w:szCs w:val="28"/>
        </w:rPr>
        <w:t>)</w:t>
      </w:r>
      <w:r w:rsidRPr="009A2F1E">
        <w:rPr>
          <w:bCs/>
          <w:sz w:val="28"/>
          <w:szCs w:val="28"/>
        </w:rPr>
        <w:t>.</w:t>
      </w:r>
    </w:p>
    <w:p w:rsidR="00AE5543" w:rsidRPr="00B819D2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Отсутствует.</w:t>
      </w:r>
    </w:p>
    <w:p w:rsidR="00AE5543" w:rsidRPr="007A38A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AE5543" w:rsidRDefault="00AE5543" w:rsidP="00AE5543">
      <w:pPr>
        <w:pStyle w:val="1"/>
        <w:shd w:val="clear" w:color="auto" w:fill="auto"/>
        <w:spacing w:before="0"/>
        <w:ind w:right="20" w:firstLine="709"/>
      </w:pPr>
      <w:r>
        <w:rPr>
          <w:sz w:val="28"/>
          <w:szCs w:val="28"/>
        </w:rPr>
        <w:t>Отечественный</w:t>
      </w:r>
      <w:r w:rsidRPr="006B2828">
        <w:rPr>
          <w:sz w:val="28"/>
          <w:szCs w:val="28"/>
        </w:rPr>
        <w:t xml:space="preserve"> аналог</w:t>
      </w:r>
      <w:r w:rsidRPr="001476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 компания </w:t>
      </w:r>
      <w:r w:rsidRPr="006B2828">
        <w:rPr>
          <w:sz w:val="28"/>
          <w:szCs w:val="28"/>
          <w:lang w:val="en-US"/>
        </w:rPr>
        <w:t>Depo</w:t>
      </w:r>
      <w:r w:rsidRPr="006B2828">
        <w:rPr>
          <w:sz w:val="28"/>
          <w:szCs w:val="28"/>
        </w:rPr>
        <w:t>.</w:t>
      </w: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Временно исполняющий обязанности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главного инженера-заместителя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В.Г. Васильев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  <w:bookmarkStart w:id="0" w:name="_GoBack"/>
      <w:bookmarkEnd w:id="0"/>
    </w:p>
    <w:sectPr w:rsidR="00A24F40" w:rsidSect="00262F99">
      <w:headerReference w:type="even" r:id="rId10"/>
      <w:headerReference w:type="default" r:id="rId11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BC6" w:rsidRDefault="00A24F40">
      <w:r>
        <w:separator/>
      </w:r>
    </w:p>
  </w:endnote>
  <w:endnote w:type="continuationSeparator" w:id="0">
    <w:p w:rsidR="00655BC6" w:rsidRDefault="00A24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BC6" w:rsidRDefault="00A24F40">
      <w:r>
        <w:separator/>
      </w:r>
    </w:p>
  </w:footnote>
  <w:footnote w:type="continuationSeparator" w:id="0">
    <w:p w:rsidR="00655BC6" w:rsidRDefault="00A24F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Pr="00BE0EA4" w:rsidRDefault="00A30A10" w:rsidP="00BE0EA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56A" w:rsidRDefault="00A30A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646"/>
    <w:rsid w:val="0013403C"/>
    <w:rsid w:val="00143C32"/>
    <w:rsid w:val="001656D9"/>
    <w:rsid w:val="00262F99"/>
    <w:rsid w:val="002761A6"/>
    <w:rsid w:val="0028438D"/>
    <w:rsid w:val="004436B6"/>
    <w:rsid w:val="005D5999"/>
    <w:rsid w:val="00655BC6"/>
    <w:rsid w:val="00A24F40"/>
    <w:rsid w:val="00A30A10"/>
    <w:rsid w:val="00AC51E9"/>
    <w:rsid w:val="00AE5543"/>
    <w:rsid w:val="00B716E9"/>
    <w:rsid w:val="00D41DCE"/>
    <w:rsid w:val="00DE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Lenovo_logo_2015.svg?uselang=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upload.wikimedia.org/wikipedia/commons/thumb/b/b8/Lenovo_logo_2015.svg/200px-Lenovo_logo_2015.svg.png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Олька</cp:lastModifiedBy>
  <cp:revision>10</cp:revision>
  <dcterms:created xsi:type="dcterms:W3CDTF">2016-02-12T11:48:00Z</dcterms:created>
  <dcterms:modified xsi:type="dcterms:W3CDTF">2016-05-22T21:17:00Z</dcterms:modified>
</cp:coreProperties>
</file>