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F8" w:rsidRDefault="00345B82" w:rsidP="00345B82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345B82" w:rsidRPr="00B819D2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345B82" w:rsidRPr="00B819D2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345B82" w:rsidRPr="00AB7664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345B82" w:rsidRPr="00B819D2" w:rsidRDefault="00345B82" w:rsidP="00345B8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EF66C9">
        <w:rPr>
          <w:sz w:val="28"/>
          <w:szCs w:val="28"/>
        </w:rPr>
        <w:t>Устройство многофункциональное Samsung CLX-9350ND</w:t>
      </w:r>
      <w:r>
        <w:rPr>
          <w:sz w:val="28"/>
          <w:szCs w:val="28"/>
        </w:rPr>
        <w:t>, цветной тип печати, лазерная технология печати, скорость печати 35 стр</w:t>
      </w:r>
      <w:r w:rsidRPr="00C6476D">
        <w:rPr>
          <w:sz w:val="28"/>
          <w:szCs w:val="28"/>
        </w:rPr>
        <w:t>/</w:t>
      </w:r>
      <w:r>
        <w:rPr>
          <w:sz w:val="28"/>
          <w:szCs w:val="28"/>
        </w:rPr>
        <w:t>мин (</w:t>
      </w:r>
      <w:r>
        <w:rPr>
          <w:sz w:val="28"/>
          <w:szCs w:val="28"/>
          <w:lang w:val="en-US"/>
        </w:rPr>
        <w:t>A</w:t>
      </w:r>
      <w:r w:rsidRPr="00C6476D">
        <w:rPr>
          <w:sz w:val="28"/>
          <w:szCs w:val="28"/>
        </w:rPr>
        <w:t>4</w:t>
      </w:r>
      <w:r>
        <w:rPr>
          <w:sz w:val="28"/>
          <w:szCs w:val="28"/>
        </w:rPr>
        <w:t xml:space="preserve">), разрешение печати 2400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600 </w:t>
      </w:r>
      <w:r>
        <w:rPr>
          <w:sz w:val="28"/>
          <w:szCs w:val="28"/>
          <w:lang w:val="en-US"/>
        </w:rPr>
        <w:t>dpi</w:t>
      </w:r>
      <w:r>
        <w:rPr>
          <w:sz w:val="28"/>
          <w:szCs w:val="28"/>
        </w:rPr>
        <w:t>, объем картриджа 20 000 стр. (цветные) 25 000 стр. (черные), количество картриджей - 4, количество цветов - 4, сетевая печать, тип сканера планшетный и протяжной, цветной тип сканирования, скорость сканирования 60 стр</w:t>
      </w:r>
      <w:r w:rsidRPr="00C6476D">
        <w:rPr>
          <w:sz w:val="28"/>
          <w:szCs w:val="28"/>
        </w:rPr>
        <w:t>/</w:t>
      </w:r>
      <w:r>
        <w:rPr>
          <w:sz w:val="28"/>
          <w:szCs w:val="28"/>
        </w:rPr>
        <w:t>мин (</w:t>
      </w:r>
      <w:r>
        <w:rPr>
          <w:sz w:val="28"/>
          <w:szCs w:val="28"/>
          <w:lang w:val="en-US"/>
        </w:rPr>
        <w:t>A</w:t>
      </w:r>
      <w:r w:rsidRPr="00C6476D">
        <w:rPr>
          <w:sz w:val="28"/>
          <w:szCs w:val="28"/>
        </w:rPr>
        <w:t>4</w:t>
      </w:r>
      <w:r>
        <w:rPr>
          <w:sz w:val="28"/>
          <w:szCs w:val="28"/>
        </w:rPr>
        <w:t xml:space="preserve">), разрешение сканирования 600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600 </w:t>
      </w:r>
      <w:r>
        <w:rPr>
          <w:sz w:val="28"/>
          <w:szCs w:val="28"/>
          <w:lang w:val="en-US"/>
        </w:rPr>
        <w:t>dpi</w:t>
      </w:r>
      <w:r>
        <w:rPr>
          <w:sz w:val="28"/>
          <w:szCs w:val="28"/>
        </w:rPr>
        <w:t>, двухстороннее сканирование, скорость копирования 35 стр</w:t>
      </w:r>
      <w:r w:rsidRPr="00014039">
        <w:rPr>
          <w:sz w:val="28"/>
          <w:szCs w:val="28"/>
        </w:rPr>
        <w:t>/</w:t>
      </w:r>
      <w:r>
        <w:rPr>
          <w:sz w:val="28"/>
          <w:szCs w:val="28"/>
        </w:rPr>
        <w:t xml:space="preserve">мин, поддержка </w:t>
      </w:r>
      <w:r>
        <w:rPr>
          <w:sz w:val="28"/>
          <w:szCs w:val="28"/>
          <w:lang w:val="en-US"/>
        </w:rPr>
        <w:t>PostScript</w:t>
      </w:r>
      <w:r>
        <w:rPr>
          <w:sz w:val="28"/>
          <w:szCs w:val="28"/>
        </w:rPr>
        <w:t xml:space="preserve"> 3, максимальная нагрузка принтера 150 000 стр</w:t>
      </w:r>
      <w:r w:rsidRPr="00C6476D">
        <w:rPr>
          <w:sz w:val="28"/>
          <w:szCs w:val="28"/>
        </w:rPr>
        <w:t>/</w:t>
      </w:r>
      <w:r>
        <w:rPr>
          <w:sz w:val="28"/>
          <w:szCs w:val="28"/>
        </w:rPr>
        <w:t>мес., потребляемая мощность 1,5 кВт, уровень шума 54дБ., (Приложение № 4).</w:t>
      </w:r>
    </w:p>
    <w:p w:rsidR="00345B82" w:rsidRPr="006F7B9D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345B82" w:rsidRPr="00B819D2" w:rsidRDefault="00A426F1" w:rsidP="00A426F1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426F1">
        <w:rPr>
          <w:sz w:val="28"/>
          <w:szCs w:val="28"/>
        </w:rPr>
        <w:t>Samsung Group, Сеул, Республика Корея</w:t>
      </w:r>
      <w:r w:rsidR="00345B82" w:rsidRPr="008C3379">
        <w:rPr>
          <w:sz w:val="28"/>
          <w:szCs w:val="28"/>
        </w:rPr>
        <w:t>, Устройство МФ Samsung CLX-9350ND</w:t>
      </w:r>
      <w:r w:rsidR="00345B82">
        <w:rPr>
          <w:sz w:val="28"/>
          <w:szCs w:val="28"/>
        </w:rPr>
        <w:t>.</w:t>
      </w:r>
    </w:p>
    <w:p w:rsidR="00345B82" w:rsidRPr="008856CB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345B82" w:rsidRPr="00B819D2" w:rsidRDefault="00345B82" w:rsidP="00345B8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83820</wp:posOffset>
            </wp:positionV>
            <wp:extent cx="952500" cy="274320"/>
            <wp:effectExtent l="19050" t="0" r="0" b="0"/>
            <wp:wrapSquare wrapText="bothSides"/>
            <wp:docPr id="2" name="Рисунок 2" descr="Samsung Logo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5B82" w:rsidRPr="00B819D2" w:rsidRDefault="00345B82" w:rsidP="00345B8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345B82" w:rsidRPr="00655234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345B82" w:rsidRPr="00655234" w:rsidRDefault="00345B82" w:rsidP="00345B82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655234">
        <w:rPr>
          <w:sz w:val="28"/>
          <w:szCs w:val="28"/>
        </w:rPr>
        <w:t>Дополнительные работы и услуги не требуются.</w:t>
      </w:r>
    </w:p>
    <w:p w:rsidR="00345B82" w:rsidRPr="004257FC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 8</w:t>
      </w:r>
      <w:r w:rsidRPr="00B819D2">
        <w:rPr>
          <w:sz w:val="28"/>
          <w:szCs w:val="28"/>
        </w:rPr>
        <w:t xml:space="preserve"> шт.</w:t>
      </w:r>
    </w:p>
    <w:p w:rsidR="00345B82" w:rsidRPr="004257FC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345B82" w:rsidRDefault="00345B82" w:rsidP="00345B8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 xml:space="preserve"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</w:t>
      </w:r>
      <w:r w:rsidRPr="007F300B">
        <w:rPr>
          <w:bCs/>
          <w:sz w:val="28"/>
          <w:szCs w:val="28"/>
        </w:rPr>
        <w:lastRenderedPageBreak/>
        <w:t xml:space="preserve">иностранных компаний с минимальными санкционными рисками» </w:t>
      </w:r>
      <w:r w:rsidRPr="007F300B"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</w:t>
      </w:r>
      <w:r>
        <w:rPr>
          <w:sz w:val="28"/>
          <w:szCs w:val="28"/>
        </w:rPr>
        <w:t>-оборудования» (Приложение № 6).</w:t>
      </w:r>
      <w:r w:rsidRPr="00273DEC">
        <w:rPr>
          <w:sz w:val="28"/>
          <w:szCs w:val="28"/>
        </w:rPr>
        <w:t xml:space="preserve"> </w:t>
      </w:r>
      <w:r>
        <w:rPr>
          <w:sz w:val="28"/>
          <w:szCs w:val="28"/>
        </w:rPr>
        <w:t>Данная позиция вошла в перечень ОНТМ на 2016 год централизованных поставок ООО «Газпром комплектация». (Приложение № 7).</w:t>
      </w:r>
    </w:p>
    <w:p w:rsidR="00345B82" w:rsidRPr="005E2936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345B82" w:rsidRPr="005E2936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345B82" w:rsidRPr="00B819D2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AB4A26">
        <w:rPr>
          <w:bCs/>
          <w:sz w:val="28"/>
          <w:szCs w:val="28"/>
        </w:rPr>
        <w:t>Hewlett</w:t>
      </w:r>
      <w:r w:rsidRPr="00AB4A26">
        <w:rPr>
          <w:sz w:val="28"/>
          <w:szCs w:val="28"/>
        </w:rPr>
        <w:t>-</w:t>
      </w:r>
      <w:r w:rsidRPr="00AB4A26">
        <w:rPr>
          <w:bCs/>
          <w:sz w:val="28"/>
          <w:szCs w:val="28"/>
        </w:rPr>
        <w:t>Packar</w:t>
      </w:r>
      <w:r w:rsidRPr="00AB4A26">
        <w:rPr>
          <w:bCs/>
          <w:sz w:val="28"/>
          <w:szCs w:val="28"/>
          <w:lang w:val="en-US"/>
        </w:rPr>
        <w:t>d</w:t>
      </w:r>
      <w:r w:rsidRPr="00AB4A26">
        <w:rPr>
          <w:bCs/>
          <w:sz w:val="28"/>
          <w:szCs w:val="28"/>
        </w:rPr>
        <w:t xml:space="preserve">, </w:t>
      </w:r>
      <w:r w:rsidRPr="00AB4A26">
        <w:rPr>
          <w:bCs/>
          <w:sz w:val="28"/>
          <w:szCs w:val="28"/>
          <w:lang w:val="en-US"/>
        </w:rPr>
        <w:t>Epson</w:t>
      </w:r>
      <w:r>
        <w:rPr>
          <w:bCs/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345B82" w:rsidRPr="000F01BA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345B82" w:rsidRDefault="00345B82" w:rsidP="00345B82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AB4A26">
        <w:rPr>
          <w:sz w:val="28"/>
          <w:szCs w:val="28"/>
        </w:rPr>
        <w:t xml:space="preserve">Выбор </w:t>
      </w:r>
      <w:r>
        <w:rPr>
          <w:sz w:val="28"/>
          <w:szCs w:val="28"/>
        </w:rPr>
        <w:t xml:space="preserve">МФУ </w:t>
      </w:r>
      <w:r w:rsidRPr="00AB4A26">
        <w:rPr>
          <w:sz w:val="28"/>
          <w:szCs w:val="28"/>
          <w:lang w:val="en-US"/>
        </w:rPr>
        <w:t>Samsung</w:t>
      </w:r>
      <w:r w:rsidRPr="00AB4A26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 w:rsidR="00253B12">
        <w:rPr>
          <w:sz w:val="28"/>
          <w:szCs w:val="28"/>
        </w:rPr>
        <w:t xml:space="preserve">оборудования </w:t>
      </w:r>
      <w:r w:rsidR="00253B12" w:rsidRPr="00AB4A26">
        <w:rPr>
          <w:sz w:val="28"/>
          <w:szCs w:val="28"/>
          <w:lang w:val="en-US"/>
        </w:rPr>
        <w:t>Samsung</w:t>
      </w:r>
      <w:r w:rsidRPr="00E60367">
        <w:rPr>
          <w:sz w:val="28"/>
          <w:szCs w:val="28"/>
        </w:rPr>
        <w:t xml:space="preserve"> 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</w:t>
      </w:r>
      <w:r w:rsidR="00253B12">
        <w:rPr>
          <w:rFonts w:hint="eastAsia"/>
          <w:bCs/>
          <w:sz w:val="28"/>
          <w:szCs w:val="28"/>
        </w:rPr>
        <w:t>ционными рисками» (Приложение №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>08162-644 от 08.06.2015 «О приобретении импортного ИТ-оборудования» (Приложение №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345B82" w:rsidRPr="00B819D2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345B82" w:rsidRDefault="00345B82" w:rsidP="00345B82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0F01BA">
        <w:rPr>
          <w:sz w:val="28"/>
          <w:szCs w:val="28"/>
        </w:rPr>
        <w:t xml:space="preserve"> Отсутствуют.</w:t>
      </w:r>
    </w:p>
    <w:p w:rsidR="00345B82" w:rsidRDefault="00345B82" w:rsidP="00345B8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bookmarkStart w:id="0" w:name="_GoBack"/>
    </w:p>
    <w:bookmarkEnd w:id="0"/>
    <w:p w:rsidR="00D22502" w:rsidRDefault="00D22502" w:rsidP="00D225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D22502" w:rsidRDefault="00D22502" w:rsidP="00D225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D22502" w:rsidRDefault="00D22502" w:rsidP="00D2250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D22502" w:rsidRDefault="00D22502" w:rsidP="00D2250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D22502" w:rsidRDefault="00D22502" w:rsidP="00D2250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D22502" w:rsidRDefault="00D22502" w:rsidP="00D2250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D22502" w:rsidRDefault="00D22502" w:rsidP="00D2250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D22502" w:rsidRDefault="00D22502" w:rsidP="00D2250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0A32F8" w:rsidRDefault="00D22502" w:rsidP="00D22502">
      <w:pPr>
        <w:pStyle w:val="1"/>
        <w:shd w:val="clear" w:color="auto" w:fill="auto"/>
        <w:spacing w:before="0" w:line="240" w:lineRule="auto"/>
        <w:ind w:right="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0A32F8" w:rsidSect="00A25B5B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6CC" w:rsidRDefault="00253B12">
      <w:r>
        <w:separator/>
      </w:r>
    </w:p>
  </w:endnote>
  <w:endnote w:type="continuationSeparator" w:id="0">
    <w:p w:rsidR="00CC66CC" w:rsidRDefault="00253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6CC" w:rsidRDefault="00253B12">
      <w:r>
        <w:separator/>
      </w:r>
    </w:p>
  </w:footnote>
  <w:footnote w:type="continuationSeparator" w:id="0">
    <w:p w:rsidR="00CC66CC" w:rsidRDefault="00253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D22502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D2250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061AAA"/>
    <w:rsid w:val="000A32F8"/>
    <w:rsid w:val="0013403C"/>
    <w:rsid w:val="00253B12"/>
    <w:rsid w:val="002761A6"/>
    <w:rsid w:val="0028438D"/>
    <w:rsid w:val="00345B82"/>
    <w:rsid w:val="00490A0D"/>
    <w:rsid w:val="00A426F1"/>
    <w:rsid w:val="00CC66CC"/>
    <w:rsid w:val="00D22502"/>
    <w:rsid w:val="00D41DCE"/>
    <w:rsid w:val="00DE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345B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45B82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345B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45B82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Samsung_Logo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2/24/Samsung_Logo.svg/280px-Samsung_Logo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2016-02-12T11:48:00Z</dcterms:created>
  <dcterms:modified xsi:type="dcterms:W3CDTF">2016-02-16T12:57:00Z</dcterms:modified>
</cp:coreProperties>
</file>