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B3D" w:rsidRDefault="00B16B3D" w:rsidP="00AE430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B16B3D" w:rsidRDefault="00B16B3D" w:rsidP="00AE430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6B3D" w:rsidRDefault="00B16B3D" w:rsidP="00AE430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МТР относится к </w:t>
      </w:r>
      <w:r w:rsidR="00FD2D35">
        <w:rPr>
          <w:rFonts w:ascii="Times New Roman" w:hAnsi="Times New Roman" w:cs="Times New Roman"/>
          <w:sz w:val="28"/>
          <w:szCs w:val="28"/>
        </w:rPr>
        <w:t>серверным и встроенным средствам вычислительной</w:t>
      </w:r>
      <w:r w:rsidR="00943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техник</w:t>
      </w:r>
      <w:r w:rsidR="00FD2D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Согласно «Перечню приоритетных и критических видов продукции, услуг и программного обеспечения с точки зрения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национальной безопасности» Министерства связи и массовых коммуникаций Российской Федерации  в письме от 27.02.2015 г.</w:t>
      </w:r>
      <w:r w:rsidR="00943570">
        <w:rPr>
          <w:rFonts w:ascii="Times New Roman" w:hAnsi="Times New Roman" w:cs="Times New Roman"/>
          <w:sz w:val="28"/>
          <w:szCs w:val="28"/>
        </w:rPr>
        <w:t xml:space="preserve"> № НН-П11-3079 (Приложение №8 п.1.2.</w:t>
      </w:r>
      <w:r w:rsidR="008903EF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), доля </w:t>
      </w:r>
      <w:r w:rsidR="00FD2D35">
        <w:rPr>
          <w:rFonts w:ascii="Times New Roman" w:hAnsi="Times New Roman" w:cs="Times New Roman"/>
          <w:sz w:val="28"/>
          <w:szCs w:val="28"/>
        </w:rPr>
        <w:t xml:space="preserve">аппаратных платформ на базе </w:t>
      </w:r>
      <w:r>
        <w:rPr>
          <w:rFonts w:ascii="Times New Roman" w:hAnsi="Times New Roman" w:cs="Times New Roman"/>
          <w:sz w:val="28"/>
          <w:szCs w:val="28"/>
        </w:rPr>
        <w:t>отечественн</w:t>
      </w:r>
      <w:r w:rsidR="00FD2D35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2D35">
        <w:rPr>
          <w:rFonts w:ascii="Times New Roman" w:hAnsi="Times New Roman" w:cs="Times New Roman"/>
          <w:sz w:val="28"/>
          <w:szCs w:val="28"/>
        </w:rPr>
        <w:t>процессоров</w:t>
      </w:r>
      <w:r>
        <w:rPr>
          <w:rFonts w:ascii="Times New Roman" w:hAnsi="Times New Roman" w:cs="Times New Roman"/>
          <w:sz w:val="28"/>
          <w:szCs w:val="28"/>
        </w:rPr>
        <w:t xml:space="preserve"> в потреблении на массовом рынке составляет 0%. Соответственно отечественных аналогов не существует.</w:t>
      </w:r>
      <w:proofErr w:type="gramEnd"/>
    </w:p>
    <w:sectPr w:rsidR="00B16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AE"/>
    <w:rsid w:val="0013403C"/>
    <w:rsid w:val="003A0DFF"/>
    <w:rsid w:val="004364AE"/>
    <w:rsid w:val="006362AC"/>
    <w:rsid w:val="008903EF"/>
    <w:rsid w:val="00910C38"/>
    <w:rsid w:val="00943570"/>
    <w:rsid w:val="009914C3"/>
    <w:rsid w:val="00AE430A"/>
    <w:rsid w:val="00B16B3D"/>
    <w:rsid w:val="00D41DCE"/>
    <w:rsid w:val="00F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B16B3D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B16B3D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B16B3D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B16B3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13</cp:revision>
  <dcterms:created xsi:type="dcterms:W3CDTF">2016-04-09T07:51:00Z</dcterms:created>
  <dcterms:modified xsi:type="dcterms:W3CDTF">2016-04-14T11:38:00Z</dcterms:modified>
</cp:coreProperties>
</file>