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A" w:rsidRPr="001471D6" w:rsidRDefault="00852C1A" w:rsidP="00852C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1D6">
        <w:rPr>
          <w:rFonts w:ascii="Times New Roman" w:hAnsi="Times New Roman" w:cs="Times New Roman"/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36FB" w:rsidRPr="004E7035" w:rsidRDefault="001836FB" w:rsidP="001836F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1836FB">
        <w:rPr>
          <w:sz w:val="28"/>
          <w:szCs w:val="28"/>
        </w:rPr>
        <w:t xml:space="preserve">Разрешительные документы к устройству многофункциональному цветному </w:t>
      </w:r>
      <w:proofErr w:type="spellStart"/>
      <w:r w:rsidRPr="001836FB">
        <w:rPr>
          <w:sz w:val="28"/>
          <w:szCs w:val="28"/>
        </w:rPr>
        <w:t>Samsung</w:t>
      </w:r>
      <w:proofErr w:type="spellEnd"/>
      <w:r w:rsidRPr="001836FB">
        <w:rPr>
          <w:sz w:val="28"/>
          <w:szCs w:val="28"/>
        </w:rPr>
        <w:t xml:space="preserve"> CLX-9352NA в комплекте с подставкой CLX-DSK10 фирмой производителем не предоставляются. Сертификаты соответствия </w:t>
      </w:r>
      <w:proofErr w:type="gramStart"/>
      <w:r w:rsidRPr="001836FB">
        <w:rPr>
          <w:sz w:val="28"/>
          <w:szCs w:val="28"/>
        </w:rPr>
        <w:t>ТР</w:t>
      </w:r>
      <w:proofErr w:type="gramEnd"/>
      <w:r w:rsidRPr="001836FB">
        <w:rPr>
          <w:sz w:val="28"/>
          <w:szCs w:val="28"/>
        </w:rPr>
        <w:t xml:space="preserve"> ТС приведены в (Приложение № 3).</w:t>
      </w:r>
    </w:p>
    <w:sectPr w:rsidR="001836FB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1836FB"/>
    <w:rsid w:val="007741F5"/>
    <w:rsid w:val="0080553B"/>
    <w:rsid w:val="00852C1A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836F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836F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836F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836F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2016-04-15T12:21:00Z</dcterms:modified>
</cp:coreProperties>
</file>