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46F" w:rsidRDefault="0013046F" w:rsidP="006A16F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BAB I</w:t>
      </w:r>
    </w:p>
    <w:p w:rsidR="00D00CD1" w:rsidRPr="006A16F0" w:rsidRDefault="00B306FA" w:rsidP="006A16F0">
      <w:pPr>
        <w:spacing w:after="0" w:line="360" w:lineRule="auto"/>
        <w:jc w:val="center"/>
        <w:rPr>
          <w:rFonts w:ascii="Times New Roman" w:hAnsi="Times New Roman" w:cs="Times New Roman"/>
          <w:b/>
          <w:sz w:val="28"/>
          <w:szCs w:val="28"/>
        </w:rPr>
      </w:pPr>
      <w:r w:rsidRPr="006A16F0">
        <w:rPr>
          <w:rFonts w:ascii="Times New Roman" w:hAnsi="Times New Roman" w:cs="Times New Roman"/>
          <w:b/>
          <w:sz w:val="28"/>
          <w:szCs w:val="28"/>
        </w:rPr>
        <w:t>PENDAHULUAN</w:t>
      </w:r>
    </w:p>
    <w:p w:rsidR="006A16F0" w:rsidRPr="006A16F0" w:rsidRDefault="006A16F0" w:rsidP="006A16F0">
      <w:pPr>
        <w:spacing w:after="0" w:line="360" w:lineRule="auto"/>
        <w:jc w:val="center"/>
        <w:rPr>
          <w:rFonts w:ascii="Times New Roman" w:hAnsi="Times New Roman" w:cs="Times New Roman"/>
          <w:b/>
          <w:sz w:val="24"/>
          <w:szCs w:val="24"/>
        </w:rPr>
      </w:pPr>
    </w:p>
    <w:p w:rsidR="005B3267" w:rsidRPr="00B306FA" w:rsidRDefault="00B306FA" w:rsidP="006157AB">
      <w:pPr>
        <w:pStyle w:val="ListParagraph"/>
        <w:numPr>
          <w:ilvl w:val="1"/>
          <w:numId w:val="1"/>
        </w:numPr>
        <w:spacing w:line="360" w:lineRule="auto"/>
        <w:jc w:val="both"/>
        <w:rPr>
          <w:b/>
        </w:rPr>
      </w:pPr>
      <w:r w:rsidRPr="001F57AD">
        <w:rPr>
          <w:rFonts w:ascii="Times New Roman" w:hAnsi="Times New Roman" w:cs="Times New Roman"/>
          <w:b/>
          <w:sz w:val="24"/>
        </w:rPr>
        <w:t>Latar Belakang</w:t>
      </w:r>
    </w:p>
    <w:p w:rsidR="00B306FA" w:rsidRPr="006157AB" w:rsidRDefault="00B306FA" w:rsidP="006157AB">
      <w:pPr>
        <w:pStyle w:val="ListParagraph"/>
        <w:spacing w:line="360" w:lineRule="auto"/>
        <w:ind w:left="360" w:right="280" w:firstLine="360"/>
        <w:jc w:val="both"/>
        <w:rPr>
          <w:rFonts w:ascii="Times New Roman" w:eastAsia="Times New Roman" w:hAnsi="Times New Roman"/>
        </w:rPr>
      </w:pPr>
      <w:r w:rsidRPr="00B306FA">
        <w:rPr>
          <w:rFonts w:ascii="Times New Roman" w:eastAsia="Times New Roman" w:hAnsi="Times New Roman"/>
        </w:rPr>
        <w:t>Dalam era globalisasi, dunia usaha menjadi semakin kompetitif sehingga menuntut perusahaan untuk mampu beradaptasi agar terhindar dari kebangkrutan dan unggul dalam persaingan. Untuk mengantisipasi persaingan tersebut, perusahaan harus mempertahankan dan meningkatkan kinerja sebagai upaya menjaga kelangsungan usahanya. Upaya yang dapat dilakukan antara lain menerapkan kebijakan strategis yang menghasilkan efisiensi dan efektifitas bagi perusahaan. Usaha tersebut memerlukan modal yang banyak, yang meliputi usaha memperoleh dan mengalokasikan modal tersebut secara optimal. Salah satu tempat untuk memperoleh modal tersebut adalah melalui pasar modal.</w:t>
      </w:r>
    </w:p>
    <w:p w:rsidR="00B306FA" w:rsidRDefault="00B306FA" w:rsidP="006157AB">
      <w:pPr>
        <w:spacing w:line="360" w:lineRule="auto"/>
        <w:ind w:left="280" w:right="280" w:firstLine="440"/>
        <w:jc w:val="both"/>
        <w:rPr>
          <w:rFonts w:ascii="Times New Roman" w:eastAsia="Times New Roman" w:hAnsi="Times New Roman"/>
        </w:rPr>
      </w:pPr>
      <w:r w:rsidRPr="00B306FA">
        <w:rPr>
          <w:rFonts w:ascii="Times New Roman" w:eastAsia="Times New Roman" w:hAnsi="Times New Roman"/>
        </w:rPr>
        <w:t>Pasar modal merupakan sarana untuk melakukan investasi yaitu memungkinkan para pemodal (investor) untuk melakukan diversifikasi investasi, membentuk portofolio sesuai dengan risi</w:t>
      </w:r>
      <w:r>
        <w:rPr>
          <w:rFonts w:ascii="Times New Roman" w:eastAsia="Times New Roman" w:hAnsi="Times New Roman"/>
        </w:rPr>
        <w:t xml:space="preserve">ko yang bersedia mereka tanggung </w:t>
      </w:r>
      <w:r>
        <w:rPr>
          <w:rFonts w:ascii="Times New Roman" w:eastAsia="Times New Roman" w:hAnsi="Times New Roman"/>
        </w:rPr>
        <w:t xml:space="preserve">dengan tingkat pengembalian yang diharapkan. Untuk memastikan apakah investasinya akan memberikan tingkat pengembalian yang diharapkan, maka calon investor terlebih dahulu mencari informasi keuangan perusahaan melalui laporan keuangannya. </w:t>
      </w:r>
    </w:p>
    <w:p w:rsidR="00D91DCF" w:rsidRDefault="00B306FA" w:rsidP="00D91DCF">
      <w:pPr>
        <w:spacing w:line="360" w:lineRule="auto"/>
        <w:ind w:left="280" w:right="280" w:firstLine="440"/>
        <w:jc w:val="both"/>
        <w:rPr>
          <w:rFonts w:ascii="Times New Roman" w:eastAsia="Times New Roman" w:hAnsi="Times New Roman"/>
        </w:rPr>
      </w:pPr>
      <w:r>
        <w:rPr>
          <w:rFonts w:ascii="Times New Roman" w:eastAsia="Times New Roman" w:hAnsi="Times New Roman"/>
        </w:rPr>
        <w:t xml:space="preserve">Salah satu informasi penting dari laporan keuangan yang sering digunakan investor sebagai determinan utama pengambilan keputusan investasi adalah kinerja perusahaan. Kinerja perusahaan ini mencerminkan kekuatan perusahaan yang angka-angkanya diambil dari laporan keuangan. Menurut Pernyataan Standar Akuntansi Keuangan dalam Kerangka Dasar Penyusunan dan Penyajian Laporan Keuangan Par. 17 (IAI 2009) informasi kinerja perusahaan, terutama profitabilitas, diperlukan untuk menilai perubahan potensial sumber daya ekonomi yang mungkin dikendalikan di masa depan. Informasi fluktuasi kinerja adalah penting dalam hubungan ini. Informasi kinerja bermanfaat untuk memprediksi kapasitas perusahaan dalam menghasilkan arus kas dan sumber daya yang ada. </w:t>
      </w:r>
    </w:p>
    <w:p w:rsidR="00CF3203" w:rsidRDefault="00B306FA" w:rsidP="00CF3203">
      <w:pPr>
        <w:spacing w:line="360" w:lineRule="auto"/>
        <w:ind w:left="280" w:right="280" w:firstLine="440"/>
        <w:jc w:val="both"/>
        <w:rPr>
          <w:rFonts w:ascii="Times New Roman" w:eastAsia="Times New Roman" w:hAnsi="Times New Roman"/>
        </w:rPr>
      </w:pPr>
      <w:r>
        <w:rPr>
          <w:rFonts w:ascii="Times New Roman" w:eastAsia="Times New Roman" w:hAnsi="Times New Roman"/>
        </w:rPr>
        <w:t xml:space="preserve">Dalam melakukan penilaian kinerja perusahaan, laba akuntansi selalu menjadi fokus utama yang diperhatikan. Alat ukur finansial yang sering digunakan untuk mengukur tingkat laba adalah </w:t>
      </w:r>
      <w:r>
        <w:rPr>
          <w:rFonts w:ascii="Times New Roman" w:eastAsia="Times New Roman" w:hAnsi="Times New Roman"/>
          <w:i/>
        </w:rPr>
        <w:t>Return on Investment</w:t>
      </w:r>
      <w:r>
        <w:rPr>
          <w:rFonts w:ascii="Times New Roman" w:eastAsia="Times New Roman" w:hAnsi="Times New Roman"/>
        </w:rPr>
        <w:t xml:space="preserve"> (ROI). Menurut Munawir </w:t>
      </w:r>
      <w:r>
        <w:rPr>
          <w:rFonts w:ascii="Times New Roman" w:eastAsia="Times New Roman" w:hAnsi="Times New Roman"/>
        </w:rPr>
        <w:lastRenderedPageBreak/>
        <w:t>(2000), analisis ROI dalam analisis rasio keuangan memiliki arti yang penting sebagai salah satu teknik analisis rasio keuangan yang bersifat menyeluruh (komprehensif). Namun, penggunaan alat ukur terhadap laba akuntansi seperti ROI (</w:t>
      </w:r>
      <w:r>
        <w:rPr>
          <w:rFonts w:ascii="Times New Roman" w:eastAsia="Times New Roman" w:hAnsi="Times New Roman"/>
          <w:i/>
        </w:rPr>
        <w:t>Return on Investment</w:t>
      </w:r>
      <w:r>
        <w:rPr>
          <w:rFonts w:ascii="Times New Roman" w:eastAsia="Times New Roman" w:hAnsi="Times New Roman"/>
        </w:rPr>
        <w:t xml:space="preserve">) memiliki kelemahan yaitu tidak memperhatikan risiko yang dihadapi perusahaan dengan mengabaikan adanya biaya modal dan hanya memperhatikan hasilnya (laba perusahaan) sehingga sulit untuk mengetahui apakah perusahaan tersebut telah berhasil menciptakan nilai perusahaan atau tidak. </w:t>
      </w:r>
    </w:p>
    <w:p w:rsidR="00D91DCF" w:rsidRDefault="00B306FA" w:rsidP="00CF3203">
      <w:pPr>
        <w:spacing w:line="360" w:lineRule="auto"/>
        <w:ind w:left="280" w:right="280" w:firstLine="440"/>
        <w:jc w:val="both"/>
        <w:rPr>
          <w:rFonts w:ascii="Times New Roman" w:eastAsia="Times New Roman" w:hAnsi="Times New Roman"/>
        </w:rPr>
      </w:pPr>
      <w:r>
        <w:rPr>
          <w:rFonts w:ascii="Times New Roman" w:eastAsia="Times New Roman" w:hAnsi="Times New Roman"/>
        </w:rPr>
        <w:t>Untuk mengatasi kelemahan tersebut, Stewart &amp; Stern seorang analis keuangan dari perusahaan Stern Stewart &amp; Co pada tahun 1993 mengembangkan suatu konsep baru yaitu EVA (</w:t>
      </w:r>
      <w:r>
        <w:rPr>
          <w:rFonts w:ascii="Times New Roman" w:eastAsia="Times New Roman" w:hAnsi="Times New Roman"/>
          <w:i/>
        </w:rPr>
        <w:t>Economic Value Added</w:t>
      </w:r>
      <w:r>
        <w:rPr>
          <w:rFonts w:ascii="Times New Roman" w:eastAsia="Times New Roman" w:hAnsi="Times New Roman"/>
        </w:rPr>
        <w:t>). EVA atau nilai tambah ekonomis merupakan pendekatan baru dalam menilai kinerja perusahaan dengan memperhatikan secara adil ekspektasi penyandang dana. Tidak seperti ukuran kinerja konvensional, konsep EVA dapat berdiri sendiri tanpa perlu analisa perbandingan dengan perusahaan sejenis ataupun membuat analisa kecenderungan (</w:t>
      </w:r>
      <w:r>
        <w:rPr>
          <w:rFonts w:ascii="Times New Roman" w:eastAsia="Times New Roman" w:hAnsi="Times New Roman"/>
          <w:i/>
        </w:rPr>
        <w:t>Trend</w:t>
      </w:r>
      <w:r>
        <w:rPr>
          <w:rFonts w:ascii="Times New Roman" w:eastAsia="Times New Roman" w:hAnsi="Times New Roman"/>
        </w:rPr>
        <w:t xml:space="preserve">). </w:t>
      </w:r>
    </w:p>
    <w:p w:rsidR="00B306FA" w:rsidRDefault="00B306FA" w:rsidP="006157AB">
      <w:pPr>
        <w:spacing w:line="360" w:lineRule="auto"/>
        <w:ind w:left="280" w:right="300" w:firstLine="720"/>
        <w:jc w:val="both"/>
        <w:rPr>
          <w:rFonts w:ascii="Times New Roman" w:eastAsia="Times New Roman" w:hAnsi="Times New Roman"/>
        </w:rPr>
      </w:pPr>
      <w:r>
        <w:rPr>
          <w:rFonts w:ascii="Times New Roman" w:eastAsia="Times New Roman" w:hAnsi="Times New Roman"/>
        </w:rPr>
        <w:t>Menurut Widayanto (1993) secara sederhana apabila EVA&gt;0 maka telah terjadi proses nilai tambah pada perusahaan. Sementara apabila EVA=0 menunjukkan posisi impas perusahaan. Sebaliknya apabila EVA&lt;0 maka menunjukkan tidak terjadinya proses nilai tambah pada perusahaan, karena laba yang tersedia tidak bisa memenuh</w:t>
      </w:r>
      <w:r w:rsidR="006157AB">
        <w:rPr>
          <w:rFonts w:ascii="Times New Roman" w:eastAsia="Times New Roman" w:hAnsi="Times New Roman"/>
        </w:rPr>
        <w:t>i harapan para penyandang dana.</w:t>
      </w:r>
    </w:p>
    <w:p w:rsidR="00B306FA" w:rsidRDefault="00B306FA" w:rsidP="006157AB">
      <w:pPr>
        <w:spacing w:line="360" w:lineRule="auto"/>
        <w:ind w:left="280" w:right="300" w:firstLine="720"/>
        <w:jc w:val="both"/>
        <w:rPr>
          <w:rFonts w:ascii="Times New Roman" w:eastAsia="Times New Roman" w:hAnsi="Times New Roman"/>
        </w:rPr>
      </w:pPr>
      <w:r>
        <w:rPr>
          <w:rFonts w:ascii="Times New Roman" w:eastAsia="Times New Roman" w:hAnsi="Times New Roman"/>
        </w:rPr>
        <w:t>Konsep-konsep penilaian kinerja dan pengaruhnya terhadap tingkat pengembalian investasi harus diperhatikan oleh investor. Tujuannya adalah untuk mengetahui tentang kepastian investasi yang akan dilakukan terhadap perusahaan yang dinilai termasuk dalam kategori per</w:t>
      </w:r>
      <w:r w:rsidR="006157AB">
        <w:rPr>
          <w:rFonts w:ascii="Times New Roman" w:eastAsia="Times New Roman" w:hAnsi="Times New Roman"/>
        </w:rPr>
        <w:t>usahaan yang berkinerja baik.</w:t>
      </w:r>
    </w:p>
    <w:p w:rsidR="001F57AD" w:rsidRDefault="00B306FA" w:rsidP="00CF3203">
      <w:pPr>
        <w:spacing w:line="360" w:lineRule="auto"/>
        <w:ind w:left="280" w:right="280" w:firstLine="720"/>
        <w:jc w:val="both"/>
        <w:rPr>
          <w:rFonts w:ascii="Times New Roman" w:eastAsia="Times New Roman" w:hAnsi="Times New Roman"/>
        </w:rPr>
      </w:pPr>
      <w:r>
        <w:rPr>
          <w:rFonts w:ascii="Times New Roman" w:eastAsia="Times New Roman" w:hAnsi="Times New Roman"/>
        </w:rPr>
        <w:t xml:space="preserve">Beberapa penelitian mengenai pentingnya penilaian kinerja keuangan perusahaan dan pengaruhnya terhadap tingkat pengembalian dalam melakukan investasi di pasar modal. Octora </w:t>
      </w:r>
      <w:r>
        <w:rPr>
          <w:rFonts w:ascii="Times New Roman" w:eastAsia="Times New Roman" w:hAnsi="Times New Roman"/>
          <w:i/>
        </w:rPr>
        <w:t>et al</w:t>
      </w:r>
      <w:r>
        <w:rPr>
          <w:rFonts w:ascii="Times New Roman" w:eastAsia="Times New Roman" w:hAnsi="Times New Roman"/>
        </w:rPr>
        <w:t xml:space="preserve">. (2003) melakukan penelitian dengan menggunakan sampel sebanyak 50 emiten yang terdaftar di BEI pada tahun 2001 dan yang membagikan dividen pada tahun 2001. Variabel independen yang digunakan adalah </w:t>
      </w:r>
      <w:r>
        <w:rPr>
          <w:rFonts w:ascii="Times New Roman" w:eastAsia="Times New Roman" w:hAnsi="Times New Roman"/>
          <w:i/>
        </w:rPr>
        <w:t>Return on Investment, Operating Cash Flow,</w:t>
      </w:r>
      <w:r>
        <w:rPr>
          <w:rFonts w:ascii="Times New Roman" w:eastAsia="Times New Roman" w:hAnsi="Times New Roman"/>
        </w:rPr>
        <w:t xml:space="preserve"> dan </w:t>
      </w:r>
      <w:r>
        <w:rPr>
          <w:rFonts w:ascii="Times New Roman" w:eastAsia="Times New Roman" w:hAnsi="Times New Roman"/>
          <w:i/>
        </w:rPr>
        <w:t>Economic Value Added</w:t>
      </w:r>
      <w:r>
        <w:rPr>
          <w:rFonts w:ascii="Times New Roman" w:eastAsia="Times New Roman" w:hAnsi="Times New Roman"/>
        </w:rPr>
        <w:t xml:space="preserve">, dan sebagai variabel dependennya adalah </w:t>
      </w:r>
      <w:r>
        <w:rPr>
          <w:rFonts w:ascii="Times New Roman" w:eastAsia="Times New Roman" w:hAnsi="Times New Roman"/>
          <w:i/>
        </w:rPr>
        <w:t>Rate of Return</w:t>
      </w:r>
      <w:r>
        <w:rPr>
          <w:rFonts w:ascii="Times New Roman" w:eastAsia="Times New Roman" w:hAnsi="Times New Roman"/>
        </w:rPr>
        <w:t>. Hasil pengujian menunjukkan bahwa penilaian kinerja dengan menggunakan konsep konvensional</w:t>
      </w:r>
      <w:r w:rsidR="00CF3203">
        <w:rPr>
          <w:rFonts w:ascii="Times New Roman" w:eastAsia="Times New Roman" w:hAnsi="Times New Roman"/>
        </w:rPr>
        <w:t xml:space="preserve"> </w:t>
      </w:r>
    </w:p>
    <w:p w:rsidR="00CF3203" w:rsidRDefault="00B306FA" w:rsidP="001F57AD">
      <w:pPr>
        <w:spacing w:line="360" w:lineRule="auto"/>
        <w:ind w:left="426" w:right="280"/>
        <w:jc w:val="both"/>
        <w:rPr>
          <w:rFonts w:ascii="Times New Roman" w:eastAsia="Times New Roman" w:hAnsi="Times New Roman"/>
        </w:rPr>
      </w:pPr>
      <w:r>
        <w:rPr>
          <w:rFonts w:ascii="Times New Roman" w:eastAsia="Times New Roman" w:hAnsi="Times New Roman"/>
        </w:rPr>
        <w:t xml:space="preserve">dan konsep </w:t>
      </w:r>
      <w:r>
        <w:rPr>
          <w:rFonts w:ascii="Times New Roman" w:eastAsia="Times New Roman" w:hAnsi="Times New Roman"/>
          <w:i/>
        </w:rPr>
        <w:t xml:space="preserve">value based </w:t>
      </w:r>
      <w:r>
        <w:rPr>
          <w:rFonts w:ascii="Times New Roman" w:eastAsia="Times New Roman" w:hAnsi="Times New Roman"/>
        </w:rPr>
        <w:t>memiliki pengaruh yang signifikan terhadap tingkat pengembalian (</w:t>
      </w:r>
      <w:r>
        <w:rPr>
          <w:rFonts w:ascii="Times New Roman" w:eastAsia="Times New Roman" w:hAnsi="Times New Roman"/>
          <w:i/>
        </w:rPr>
        <w:t>Rate of Return</w:t>
      </w:r>
      <w:r w:rsidR="006157AB">
        <w:rPr>
          <w:rFonts w:ascii="Times New Roman" w:eastAsia="Times New Roman" w:hAnsi="Times New Roman"/>
        </w:rPr>
        <w:t>).</w:t>
      </w:r>
      <w:bookmarkStart w:id="0" w:name="page2"/>
      <w:bookmarkEnd w:id="0"/>
    </w:p>
    <w:p w:rsidR="00CF3203" w:rsidRPr="00CF3203" w:rsidRDefault="00CF3203" w:rsidP="001F57AD">
      <w:pPr>
        <w:pStyle w:val="ListParagraph"/>
        <w:numPr>
          <w:ilvl w:val="1"/>
          <w:numId w:val="1"/>
        </w:numPr>
        <w:tabs>
          <w:tab w:val="left" w:pos="426"/>
        </w:tabs>
        <w:spacing w:line="360" w:lineRule="auto"/>
        <w:ind w:left="284" w:hanging="284"/>
        <w:jc w:val="both"/>
        <w:rPr>
          <w:rFonts w:ascii="Times New Roman" w:hAnsi="Times New Roman" w:cs="Times New Roman"/>
          <w:b/>
          <w:sz w:val="24"/>
          <w:szCs w:val="24"/>
        </w:rPr>
      </w:pPr>
      <w:r w:rsidRPr="00CF3203">
        <w:rPr>
          <w:rFonts w:ascii="Times New Roman" w:hAnsi="Times New Roman" w:cs="Times New Roman"/>
          <w:b/>
          <w:sz w:val="24"/>
          <w:szCs w:val="24"/>
        </w:rPr>
        <w:t>Rumusan Masalah</w:t>
      </w:r>
    </w:p>
    <w:p w:rsidR="00CF3203" w:rsidRPr="00CF3203" w:rsidRDefault="00CF3203" w:rsidP="001F57AD">
      <w:pPr>
        <w:pStyle w:val="ListParagraph"/>
        <w:numPr>
          <w:ilvl w:val="0"/>
          <w:numId w:val="3"/>
        </w:numPr>
        <w:tabs>
          <w:tab w:val="left" w:pos="851"/>
        </w:tabs>
        <w:spacing w:after="0" w:line="360" w:lineRule="auto"/>
        <w:ind w:left="709" w:right="280"/>
        <w:rPr>
          <w:rFonts w:ascii="Times New Roman" w:eastAsia="Times New Roman" w:hAnsi="Times New Roman"/>
        </w:rPr>
      </w:pPr>
      <w:r w:rsidRPr="00CF3203">
        <w:rPr>
          <w:rFonts w:ascii="Times New Roman" w:eastAsia="Times New Roman" w:hAnsi="Times New Roman"/>
        </w:rPr>
        <w:t xml:space="preserve">Bagaimana pengaruh </w:t>
      </w:r>
      <w:r w:rsidRPr="00CF3203">
        <w:rPr>
          <w:rFonts w:ascii="Times New Roman" w:eastAsia="Times New Roman" w:hAnsi="Times New Roman"/>
          <w:i/>
        </w:rPr>
        <w:t>Economic Value Added</w:t>
      </w:r>
      <w:r w:rsidRPr="00CF3203">
        <w:rPr>
          <w:rFonts w:ascii="Times New Roman" w:eastAsia="Times New Roman" w:hAnsi="Times New Roman"/>
        </w:rPr>
        <w:t xml:space="preserve"> (EVA) pada perusahaan-perusahaan LQ 45 terhadap </w:t>
      </w:r>
      <w:r w:rsidRPr="00CF3203">
        <w:rPr>
          <w:rFonts w:ascii="Times New Roman" w:eastAsia="Times New Roman" w:hAnsi="Times New Roman"/>
          <w:i/>
        </w:rPr>
        <w:t>return</w:t>
      </w:r>
      <w:r w:rsidRPr="00CF3203">
        <w:rPr>
          <w:rFonts w:ascii="Times New Roman" w:eastAsia="Times New Roman" w:hAnsi="Times New Roman"/>
        </w:rPr>
        <w:t xml:space="preserve"> saham?</w:t>
      </w:r>
    </w:p>
    <w:p w:rsidR="00CF3203" w:rsidRPr="00CF3203" w:rsidRDefault="00CF3203" w:rsidP="001F57AD">
      <w:pPr>
        <w:pStyle w:val="ListParagraph"/>
        <w:numPr>
          <w:ilvl w:val="0"/>
          <w:numId w:val="3"/>
        </w:numPr>
        <w:tabs>
          <w:tab w:val="left" w:pos="851"/>
        </w:tabs>
        <w:spacing w:after="0" w:line="360" w:lineRule="auto"/>
        <w:ind w:left="709" w:right="280"/>
        <w:rPr>
          <w:rFonts w:ascii="Times New Roman" w:eastAsia="Times New Roman" w:hAnsi="Times New Roman"/>
        </w:rPr>
      </w:pPr>
      <w:r w:rsidRPr="00CF3203">
        <w:rPr>
          <w:rFonts w:ascii="Times New Roman" w:eastAsia="Times New Roman" w:hAnsi="Times New Roman"/>
        </w:rPr>
        <w:t xml:space="preserve">Bagaimana pengaruh </w:t>
      </w:r>
      <w:r w:rsidRPr="00CF3203">
        <w:rPr>
          <w:rFonts w:ascii="Times New Roman" w:eastAsia="Times New Roman" w:hAnsi="Times New Roman"/>
          <w:i/>
        </w:rPr>
        <w:t>Return on Investment</w:t>
      </w:r>
      <w:r w:rsidRPr="00CF3203">
        <w:rPr>
          <w:rFonts w:ascii="Times New Roman" w:eastAsia="Times New Roman" w:hAnsi="Times New Roman"/>
        </w:rPr>
        <w:t xml:space="preserve"> (ROI) pada perusahaan-perusahaan LQ 45 terhadap </w:t>
      </w:r>
      <w:r w:rsidRPr="00CF3203">
        <w:rPr>
          <w:rFonts w:ascii="Times New Roman" w:eastAsia="Times New Roman" w:hAnsi="Times New Roman"/>
          <w:i/>
        </w:rPr>
        <w:t>return</w:t>
      </w:r>
      <w:r w:rsidRPr="00CF3203">
        <w:rPr>
          <w:rFonts w:ascii="Times New Roman" w:eastAsia="Times New Roman" w:hAnsi="Times New Roman"/>
        </w:rPr>
        <w:t xml:space="preserve"> saham?</w:t>
      </w:r>
    </w:p>
    <w:p w:rsidR="00CF3203" w:rsidRPr="00CF3203" w:rsidRDefault="00CF3203" w:rsidP="001F57AD">
      <w:pPr>
        <w:pStyle w:val="ListParagraph"/>
        <w:numPr>
          <w:ilvl w:val="0"/>
          <w:numId w:val="3"/>
        </w:numPr>
        <w:tabs>
          <w:tab w:val="left" w:pos="851"/>
        </w:tabs>
        <w:spacing w:after="0" w:line="360" w:lineRule="auto"/>
        <w:ind w:left="709" w:right="280"/>
        <w:rPr>
          <w:rFonts w:ascii="Times New Roman" w:eastAsia="Times New Roman" w:hAnsi="Times New Roman"/>
        </w:rPr>
      </w:pPr>
      <w:r w:rsidRPr="00CF3203">
        <w:rPr>
          <w:rFonts w:ascii="Times New Roman" w:eastAsia="Times New Roman" w:hAnsi="Times New Roman"/>
        </w:rPr>
        <w:t xml:space="preserve">Bagaimana pengaruh EVA dan ROI secara simultan pada perusahaan-perusahaan LQ 45 terhadap </w:t>
      </w:r>
      <w:r w:rsidRPr="00CF3203">
        <w:rPr>
          <w:rFonts w:ascii="Times New Roman" w:eastAsia="Times New Roman" w:hAnsi="Times New Roman"/>
          <w:i/>
        </w:rPr>
        <w:t>return</w:t>
      </w:r>
      <w:r w:rsidRPr="00CF3203">
        <w:rPr>
          <w:rFonts w:ascii="Times New Roman" w:eastAsia="Times New Roman" w:hAnsi="Times New Roman"/>
        </w:rPr>
        <w:t xml:space="preserve"> saham?</w:t>
      </w:r>
    </w:p>
    <w:p w:rsidR="00CF3203" w:rsidRDefault="00CF3203" w:rsidP="00CF3203">
      <w:pPr>
        <w:pStyle w:val="ListParagraph"/>
        <w:spacing w:line="360" w:lineRule="auto"/>
        <w:ind w:left="360"/>
        <w:jc w:val="both"/>
        <w:rPr>
          <w:rFonts w:ascii="Times New Roman" w:hAnsi="Times New Roman" w:cs="Times New Roman"/>
          <w:b/>
          <w:sz w:val="24"/>
          <w:szCs w:val="24"/>
        </w:rPr>
      </w:pPr>
    </w:p>
    <w:p w:rsidR="001F57AD" w:rsidRDefault="001F57AD" w:rsidP="001F57AD">
      <w:pPr>
        <w:pStyle w:val="ListParagraph"/>
        <w:numPr>
          <w:ilvl w:val="1"/>
          <w:numId w:val="1"/>
        </w:numPr>
        <w:tabs>
          <w:tab w:val="left" w:pos="426"/>
        </w:tabs>
        <w:spacing w:line="36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Tujuan</w:t>
      </w:r>
    </w:p>
    <w:p w:rsidR="001F57AD" w:rsidRPr="001F57AD" w:rsidRDefault="001F57AD" w:rsidP="001F57AD">
      <w:pPr>
        <w:pStyle w:val="ListParagraph"/>
        <w:numPr>
          <w:ilvl w:val="0"/>
          <w:numId w:val="5"/>
        </w:numPr>
        <w:tabs>
          <w:tab w:val="left" w:pos="1000"/>
        </w:tabs>
        <w:spacing w:after="0" w:line="360" w:lineRule="auto"/>
        <w:ind w:right="300"/>
        <w:rPr>
          <w:rFonts w:ascii="Times New Roman" w:eastAsia="Times New Roman" w:hAnsi="Times New Roman"/>
        </w:rPr>
      </w:pPr>
      <w:r w:rsidRPr="001F57AD">
        <w:rPr>
          <w:rFonts w:ascii="Times New Roman" w:eastAsia="Times New Roman" w:hAnsi="Times New Roman"/>
        </w:rPr>
        <w:t xml:space="preserve">Untuk mengetahui pengaruh EVA pada perusahaan-perusahaan LQ 45 terhadap </w:t>
      </w:r>
      <w:r w:rsidRPr="001F57AD">
        <w:rPr>
          <w:rFonts w:ascii="Times New Roman" w:eastAsia="Times New Roman" w:hAnsi="Times New Roman"/>
          <w:i/>
        </w:rPr>
        <w:t>return</w:t>
      </w:r>
      <w:r w:rsidRPr="001F57AD">
        <w:rPr>
          <w:rFonts w:ascii="Times New Roman" w:eastAsia="Times New Roman" w:hAnsi="Times New Roman"/>
        </w:rPr>
        <w:t xml:space="preserve"> saham.</w:t>
      </w:r>
    </w:p>
    <w:p w:rsidR="001F57AD" w:rsidRPr="001F57AD" w:rsidRDefault="001F57AD" w:rsidP="001F57AD">
      <w:pPr>
        <w:pStyle w:val="ListParagraph"/>
        <w:numPr>
          <w:ilvl w:val="0"/>
          <w:numId w:val="5"/>
        </w:numPr>
        <w:tabs>
          <w:tab w:val="left" w:pos="1000"/>
        </w:tabs>
        <w:spacing w:after="0" w:line="360" w:lineRule="auto"/>
        <w:ind w:right="300"/>
        <w:rPr>
          <w:rFonts w:ascii="Times New Roman" w:eastAsia="Times New Roman" w:hAnsi="Times New Roman"/>
        </w:rPr>
      </w:pPr>
      <w:r w:rsidRPr="001F57AD">
        <w:rPr>
          <w:rFonts w:ascii="Times New Roman" w:eastAsia="Times New Roman" w:hAnsi="Times New Roman"/>
        </w:rPr>
        <w:t xml:space="preserve">Untuk mengetahui pengaruh ROI pada perusahaan-perusahaan LQ 45 terhadap </w:t>
      </w:r>
      <w:r w:rsidRPr="001F57AD">
        <w:rPr>
          <w:rFonts w:ascii="Times New Roman" w:eastAsia="Times New Roman" w:hAnsi="Times New Roman"/>
          <w:i/>
        </w:rPr>
        <w:t>return</w:t>
      </w:r>
      <w:r w:rsidRPr="001F57AD">
        <w:rPr>
          <w:rFonts w:ascii="Times New Roman" w:eastAsia="Times New Roman" w:hAnsi="Times New Roman"/>
        </w:rPr>
        <w:t xml:space="preserve"> saham.</w:t>
      </w:r>
    </w:p>
    <w:p w:rsidR="001F57AD" w:rsidRDefault="001F57AD" w:rsidP="001F57AD">
      <w:pPr>
        <w:pStyle w:val="ListParagraph"/>
        <w:numPr>
          <w:ilvl w:val="0"/>
          <w:numId w:val="5"/>
        </w:numPr>
        <w:tabs>
          <w:tab w:val="left" w:pos="1000"/>
        </w:tabs>
        <w:spacing w:after="0" w:line="360" w:lineRule="auto"/>
        <w:ind w:right="300"/>
        <w:rPr>
          <w:rFonts w:ascii="Times New Roman" w:eastAsia="Times New Roman" w:hAnsi="Times New Roman"/>
        </w:rPr>
      </w:pPr>
      <w:r w:rsidRPr="001F57AD">
        <w:rPr>
          <w:rFonts w:ascii="Times New Roman" w:eastAsia="Times New Roman" w:hAnsi="Times New Roman"/>
        </w:rPr>
        <w:t xml:space="preserve">Untuk mengetahui pengaruh EVA dan ROI secara simultan pada perusahaan-perusahaan LQ 45 terhadap </w:t>
      </w:r>
      <w:r w:rsidRPr="001F57AD">
        <w:rPr>
          <w:rFonts w:ascii="Times New Roman" w:eastAsia="Times New Roman" w:hAnsi="Times New Roman"/>
          <w:i/>
        </w:rPr>
        <w:t>return</w:t>
      </w:r>
      <w:r w:rsidRPr="001F57AD">
        <w:rPr>
          <w:rFonts w:ascii="Times New Roman" w:eastAsia="Times New Roman" w:hAnsi="Times New Roman"/>
        </w:rPr>
        <w:t xml:space="preserve"> saham.</w:t>
      </w:r>
    </w:p>
    <w:p w:rsidR="001F57AD" w:rsidRPr="001F57AD" w:rsidRDefault="001F57AD" w:rsidP="001F57AD">
      <w:pPr>
        <w:tabs>
          <w:tab w:val="left" w:pos="1000"/>
        </w:tabs>
        <w:spacing w:after="0" w:line="360" w:lineRule="auto"/>
        <w:ind w:right="300"/>
        <w:rPr>
          <w:rFonts w:ascii="Times New Roman" w:eastAsia="Times New Roman" w:hAnsi="Times New Roman"/>
        </w:rPr>
      </w:pPr>
    </w:p>
    <w:p w:rsidR="001F57AD" w:rsidRDefault="001F57AD" w:rsidP="001F57AD">
      <w:pPr>
        <w:pStyle w:val="ListParagraph"/>
        <w:numPr>
          <w:ilvl w:val="1"/>
          <w:numId w:val="1"/>
        </w:numPr>
        <w:tabs>
          <w:tab w:val="left" w:pos="426"/>
        </w:tabs>
        <w:spacing w:line="36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Manfaat</w:t>
      </w:r>
    </w:p>
    <w:p w:rsidR="001F57AD" w:rsidRDefault="001F57AD" w:rsidP="006A16F0">
      <w:pPr>
        <w:pStyle w:val="ListParagraph"/>
        <w:tabs>
          <w:tab w:val="left" w:pos="426"/>
        </w:tabs>
        <w:spacing w:line="360" w:lineRule="auto"/>
        <w:ind w:left="426"/>
        <w:jc w:val="both"/>
        <w:rPr>
          <w:rFonts w:ascii="Times New Roman" w:hAnsi="Times New Roman" w:cs="Times New Roman"/>
          <w:sz w:val="24"/>
          <w:szCs w:val="24"/>
        </w:rPr>
      </w:pPr>
      <w:r w:rsidRPr="006A16F0">
        <w:rPr>
          <w:rFonts w:ascii="Times New Roman" w:hAnsi="Times New Roman" w:cs="Times New Roman"/>
          <w:sz w:val="24"/>
          <w:szCs w:val="24"/>
        </w:rPr>
        <w:t>Penelitian ini dih</w:t>
      </w:r>
      <w:r w:rsidR="006A16F0" w:rsidRPr="006A16F0">
        <w:rPr>
          <w:rFonts w:ascii="Times New Roman" w:hAnsi="Times New Roman" w:cs="Times New Roman"/>
          <w:sz w:val="24"/>
          <w:szCs w:val="24"/>
        </w:rPr>
        <w:t>arapkan memberikan manfaat bagi peneti, yaitu sebagai tambahan wawasan, pengetahuan dalam dunia usaha, dan menambah pengetahuan dan pengalaman berharga bagi penulis. Serta untuk menerapkan teori-teori yang telah penulis terima selama dibangku perkuliahan dengan masalah yang khusus mengenai pengaruh penilaian kinerja dengan ROI dan  EVA terhadap return saham pada perusahaan.</w:t>
      </w:r>
    </w:p>
    <w:p w:rsidR="0013046F" w:rsidRDefault="0013046F" w:rsidP="006A16F0">
      <w:pPr>
        <w:pStyle w:val="ListParagraph"/>
        <w:tabs>
          <w:tab w:val="left" w:pos="426"/>
        </w:tabs>
        <w:spacing w:line="360" w:lineRule="auto"/>
        <w:ind w:left="426"/>
        <w:jc w:val="both"/>
        <w:rPr>
          <w:rFonts w:ascii="Times New Roman" w:hAnsi="Times New Roman" w:cs="Times New Roman"/>
          <w:sz w:val="24"/>
          <w:szCs w:val="24"/>
        </w:rPr>
      </w:pPr>
    </w:p>
    <w:p w:rsidR="0013046F" w:rsidRDefault="0013046F" w:rsidP="006A16F0">
      <w:pPr>
        <w:pStyle w:val="ListParagraph"/>
        <w:tabs>
          <w:tab w:val="left" w:pos="426"/>
        </w:tabs>
        <w:spacing w:line="360" w:lineRule="auto"/>
        <w:ind w:left="426"/>
        <w:jc w:val="both"/>
        <w:rPr>
          <w:rFonts w:ascii="Times New Roman" w:hAnsi="Times New Roman" w:cs="Times New Roman"/>
          <w:sz w:val="24"/>
          <w:szCs w:val="24"/>
        </w:rPr>
      </w:pPr>
    </w:p>
    <w:p w:rsidR="0013046F" w:rsidRDefault="0013046F" w:rsidP="006A16F0">
      <w:pPr>
        <w:pStyle w:val="ListParagraph"/>
        <w:tabs>
          <w:tab w:val="left" w:pos="426"/>
        </w:tabs>
        <w:spacing w:line="360" w:lineRule="auto"/>
        <w:ind w:left="426"/>
        <w:jc w:val="both"/>
        <w:rPr>
          <w:rFonts w:ascii="Times New Roman" w:hAnsi="Times New Roman" w:cs="Times New Roman"/>
          <w:sz w:val="24"/>
          <w:szCs w:val="24"/>
        </w:rPr>
      </w:pPr>
    </w:p>
    <w:p w:rsidR="0013046F" w:rsidRDefault="0013046F" w:rsidP="006A16F0">
      <w:pPr>
        <w:pStyle w:val="ListParagraph"/>
        <w:tabs>
          <w:tab w:val="left" w:pos="426"/>
        </w:tabs>
        <w:spacing w:line="360" w:lineRule="auto"/>
        <w:ind w:left="426"/>
        <w:jc w:val="both"/>
        <w:rPr>
          <w:rFonts w:ascii="Times New Roman" w:hAnsi="Times New Roman" w:cs="Times New Roman"/>
          <w:sz w:val="24"/>
          <w:szCs w:val="24"/>
        </w:rPr>
      </w:pPr>
    </w:p>
    <w:p w:rsidR="0013046F" w:rsidRDefault="0013046F" w:rsidP="006A16F0">
      <w:pPr>
        <w:pStyle w:val="ListParagraph"/>
        <w:tabs>
          <w:tab w:val="left" w:pos="426"/>
        </w:tabs>
        <w:spacing w:line="360" w:lineRule="auto"/>
        <w:ind w:left="426"/>
        <w:jc w:val="both"/>
        <w:rPr>
          <w:rFonts w:ascii="Times New Roman" w:hAnsi="Times New Roman" w:cs="Times New Roman"/>
          <w:sz w:val="24"/>
          <w:szCs w:val="24"/>
        </w:rPr>
      </w:pPr>
    </w:p>
    <w:p w:rsidR="0013046F" w:rsidRDefault="0013046F" w:rsidP="006A16F0">
      <w:pPr>
        <w:pStyle w:val="ListParagraph"/>
        <w:tabs>
          <w:tab w:val="left" w:pos="426"/>
        </w:tabs>
        <w:spacing w:line="360" w:lineRule="auto"/>
        <w:ind w:left="426"/>
        <w:jc w:val="both"/>
        <w:rPr>
          <w:rFonts w:ascii="Times New Roman" w:hAnsi="Times New Roman" w:cs="Times New Roman"/>
          <w:sz w:val="24"/>
          <w:szCs w:val="24"/>
        </w:rPr>
      </w:pPr>
    </w:p>
    <w:p w:rsidR="0013046F" w:rsidRDefault="0013046F" w:rsidP="006A16F0">
      <w:pPr>
        <w:pStyle w:val="ListParagraph"/>
        <w:tabs>
          <w:tab w:val="left" w:pos="426"/>
        </w:tabs>
        <w:spacing w:line="360" w:lineRule="auto"/>
        <w:ind w:left="426"/>
        <w:jc w:val="both"/>
        <w:rPr>
          <w:rFonts w:ascii="Times New Roman" w:hAnsi="Times New Roman" w:cs="Times New Roman"/>
          <w:sz w:val="24"/>
          <w:szCs w:val="24"/>
        </w:rPr>
      </w:pPr>
    </w:p>
    <w:p w:rsidR="0013046F" w:rsidRDefault="0013046F" w:rsidP="0013046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BAB I</w:t>
      </w:r>
      <w:r>
        <w:rPr>
          <w:rFonts w:ascii="Times New Roman" w:hAnsi="Times New Roman" w:cs="Times New Roman"/>
          <w:b/>
          <w:sz w:val="28"/>
          <w:szCs w:val="28"/>
        </w:rPr>
        <w:t>I</w:t>
      </w:r>
    </w:p>
    <w:p w:rsidR="0013046F" w:rsidRDefault="0013046F" w:rsidP="0013046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LANDASAN TEORI</w:t>
      </w:r>
    </w:p>
    <w:p w:rsidR="0013046F" w:rsidRDefault="0013046F" w:rsidP="0013046F">
      <w:pPr>
        <w:spacing w:after="0" w:line="360" w:lineRule="auto"/>
        <w:jc w:val="center"/>
        <w:rPr>
          <w:rFonts w:ascii="Times New Roman" w:hAnsi="Times New Roman" w:cs="Times New Roman"/>
          <w:b/>
          <w:sz w:val="28"/>
          <w:szCs w:val="28"/>
        </w:rPr>
      </w:pPr>
    </w:p>
    <w:p w:rsidR="0013046F" w:rsidRDefault="0013046F" w:rsidP="0013046F">
      <w:pPr>
        <w:spacing w:after="0" w:line="360" w:lineRule="auto"/>
        <w:rPr>
          <w:rFonts w:ascii="Times New Roman" w:eastAsia="Times New Roman" w:hAnsi="Times New Roman"/>
          <w:b/>
          <w:i/>
          <w:sz w:val="24"/>
        </w:rPr>
      </w:pPr>
      <w:r>
        <w:rPr>
          <w:rFonts w:ascii="Times New Roman" w:hAnsi="Times New Roman" w:cs="Times New Roman"/>
          <w:b/>
          <w:sz w:val="24"/>
          <w:szCs w:val="28"/>
        </w:rPr>
        <w:t xml:space="preserve">2.1 </w:t>
      </w:r>
      <w:r w:rsidR="00D31064">
        <w:rPr>
          <w:rFonts w:ascii="Times New Roman" w:eastAsia="Times New Roman" w:hAnsi="Times New Roman"/>
          <w:b/>
          <w:i/>
          <w:sz w:val="24"/>
        </w:rPr>
        <w:t>Signalling Theory</w:t>
      </w:r>
    </w:p>
    <w:p w:rsidR="00D31064" w:rsidRDefault="00D31064" w:rsidP="00D31064">
      <w:pPr>
        <w:spacing w:line="238" w:lineRule="auto"/>
        <w:ind w:left="426" w:right="280" w:firstLine="440"/>
        <w:jc w:val="both"/>
        <w:rPr>
          <w:rFonts w:ascii="Times New Roman" w:eastAsia="Times New Roman" w:hAnsi="Times New Roman"/>
        </w:rPr>
      </w:pPr>
      <w:r>
        <w:rPr>
          <w:rFonts w:ascii="Times New Roman" w:eastAsia="Times New Roman" w:hAnsi="Times New Roman"/>
        </w:rPr>
        <w:t>Teori ini menjelaskan bahwa laporan keuangan yang baik merupakan sinyal atau tanda bahwa perusahaan juga telah beroperasi dengan baik. Sinyal yang baik akan direspon dengan baik oleh pihak lain. Menurut Zainudin dan Hartono (1999) informasi yang dipublikasikan sebagai suatu pengumuman akan memberikan signal bagi investor dalam pengambilan keputusan investasi. Jika pengumuman tersebut mengandung nilai positif, maka diharapkan pasar akan bereaksi pada waktu pengumuman tersebut diterima oleh pasar.</w:t>
      </w:r>
    </w:p>
    <w:p w:rsidR="00D31064" w:rsidRDefault="00D31064" w:rsidP="00D31064">
      <w:pPr>
        <w:spacing w:line="16" w:lineRule="exact"/>
        <w:ind w:left="426"/>
        <w:rPr>
          <w:rFonts w:ascii="Times New Roman" w:eastAsia="Times New Roman" w:hAnsi="Times New Roman"/>
        </w:rPr>
      </w:pPr>
    </w:p>
    <w:p w:rsidR="00D31064" w:rsidRDefault="00D31064" w:rsidP="00D31064">
      <w:pPr>
        <w:spacing w:line="237" w:lineRule="auto"/>
        <w:ind w:left="426" w:right="280" w:firstLine="440"/>
        <w:jc w:val="both"/>
        <w:rPr>
          <w:rFonts w:ascii="Times New Roman" w:eastAsia="Times New Roman" w:hAnsi="Times New Roman"/>
        </w:rPr>
      </w:pPr>
      <w:r>
        <w:rPr>
          <w:rFonts w:ascii="Times New Roman" w:eastAsia="Times New Roman" w:hAnsi="Times New Roman"/>
        </w:rPr>
        <w:t>Reaksi pasar ditunjukkan dengan adanya perubahan volume perdagangan saham. Pada waktu informasi diumumkan dan semua pelaku pasar sudah menerima informasi tersebut, pelaku pasar terlebih dahulu menginterpretasikan dan menganalisis informasi tersebut sebagai signal baik bagi investor, maka terjadi perubahan dalam volume perdagangan saham.</w:t>
      </w:r>
    </w:p>
    <w:p w:rsidR="00D31064" w:rsidRDefault="00D31064" w:rsidP="00D31064">
      <w:pPr>
        <w:spacing w:line="13" w:lineRule="exact"/>
        <w:ind w:left="426"/>
        <w:rPr>
          <w:rFonts w:ascii="Times New Roman" w:eastAsia="Times New Roman" w:hAnsi="Times New Roman"/>
        </w:rPr>
      </w:pPr>
    </w:p>
    <w:p w:rsidR="00D31064" w:rsidRDefault="00D31064" w:rsidP="00D31064">
      <w:pPr>
        <w:spacing w:line="238" w:lineRule="auto"/>
        <w:ind w:left="426" w:right="280" w:firstLine="440"/>
        <w:jc w:val="both"/>
        <w:rPr>
          <w:rFonts w:ascii="Times New Roman" w:eastAsia="Times New Roman" w:hAnsi="Times New Roman"/>
        </w:rPr>
      </w:pPr>
      <w:r>
        <w:rPr>
          <w:rFonts w:ascii="Times New Roman" w:eastAsia="Times New Roman" w:hAnsi="Times New Roman"/>
        </w:rPr>
        <w:t xml:space="preserve">Menurut Sharpe </w:t>
      </w:r>
      <w:r>
        <w:rPr>
          <w:rFonts w:ascii="Times New Roman" w:eastAsia="Times New Roman" w:hAnsi="Times New Roman"/>
          <w:i/>
        </w:rPr>
        <w:t>et al.</w:t>
      </w:r>
      <w:r>
        <w:rPr>
          <w:rFonts w:ascii="Times New Roman" w:eastAsia="Times New Roman" w:hAnsi="Times New Roman"/>
        </w:rPr>
        <w:t xml:space="preserve"> (1997) pengumuman informasi akuntansi memberikan signal bahwa perusahaan mempunyai prospek yang baik di masa mendatang (</w:t>
      </w:r>
      <w:r>
        <w:rPr>
          <w:rFonts w:ascii="Times New Roman" w:eastAsia="Times New Roman" w:hAnsi="Times New Roman"/>
          <w:i/>
        </w:rPr>
        <w:t>good news</w:t>
      </w:r>
      <w:r>
        <w:rPr>
          <w:rFonts w:ascii="Times New Roman" w:eastAsia="Times New Roman" w:hAnsi="Times New Roman"/>
        </w:rPr>
        <w:t>) sehingga investor tertarik untuk melakukan perdagangan</w:t>
      </w:r>
      <w:r>
        <w:rPr>
          <w:rFonts w:ascii="Times New Roman" w:eastAsia="Times New Roman" w:hAnsi="Times New Roman"/>
        </w:rPr>
        <w:t xml:space="preserve"> </w:t>
      </w:r>
      <w:r>
        <w:rPr>
          <w:rFonts w:ascii="Times New Roman" w:eastAsia="Times New Roman" w:hAnsi="Times New Roman"/>
        </w:rPr>
        <w:t xml:space="preserve">saham, dengan demikian pasar akan bereaksi yang tercermin melalui perubahan dalam volume perdagangan saham. Dengan demikian hubungan antara publikasi informasi baik laporan keuangan, kondisi keuangan ataupun sosial politik terhadap fluktuasi </w:t>
      </w:r>
      <w:r>
        <w:rPr>
          <w:rFonts w:ascii="Times New Roman" w:eastAsia="Times New Roman" w:hAnsi="Times New Roman"/>
          <w:i/>
        </w:rPr>
        <w:t>volume</w:t>
      </w:r>
      <w:r>
        <w:rPr>
          <w:rFonts w:ascii="Times New Roman" w:eastAsia="Times New Roman" w:hAnsi="Times New Roman"/>
        </w:rPr>
        <w:t xml:space="preserve"> perdagangan saham dapat dilihat dalam efisiensi pasar. Menurut Husnan dan Pudjiastuti (2003) pasar modal efisien didefinisikan sebagai pasar yang harga sekuritas-sekuritasnya telah mencerminkan semua informasi yang relevan. Sehubungan dengan informasi akuntansi, seseorang tidak bisa mengharapkan pasar bereaksi kecuali jika informasi tersebut berguna. Informasi yang berguna dalam konteks ini adalah informasi yang relevan dan dapat dipercaya bagi pihak yang berkepentingan.</w:t>
      </w:r>
    </w:p>
    <w:p w:rsidR="00D31064" w:rsidRDefault="00D31064" w:rsidP="00D31064">
      <w:pPr>
        <w:spacing w:line="16" w:lineRule="exact"/>
        <w:ind w:left="426"/>
        <w:rPr>
          <w:rFonts w:ascii="Times New Roman" w:eastAsia="Times New Roman" w:hAnsi="Times New Roman"/>
        </w:rPr>
      </w:pPr>
    </w:p>
    <w:p w:rsidR="00D31064" w:rsidRDefault="00D31064" w:rsidP="00D31064">
      <w:pPr>
        <w:spacing w:line="239" w:lineRule="auto"/>
        <w:ind w:left="426" w:right="280" w:firstLine="440"/>
        <w:jc w:val="both"/>
        <w:rPr>
          <w:rFonts w:ascii="Times New Roman" w:eastAsia="Times New Roman" w:hAnsi="Times New Roman"/>
        </w:rPr>
      </w:pPr>
      <w:r>
        <w:rPr>
          <w:rFonts w:ascii="Times New Roman" w:eastAsia="Times New Roman" w:hAnsi="Times New Roman"/>
        </w:rPr>
        <w:t>Menurut Husnan dan Pudjiastuti (2003) untuk menjalankan perusahaan, manajer memerlukan pihak-pihak di luar manajemen perusahaan. Pihak tersebut antara lain investor, kreditur, pemasok, hingga pelanggan. Investor hanya akan menanamkan modal jika mereka menilai perusahaan mampu memberikan nilai tambah atas modal, lebih besar dibandingkan jika mereka menanamkannya di tempat lain. Untuk itu, perhatian mereka akan diarahkan pada kemampuan perusahaan menghasilkan laba. Kreditur di pihak lain, lebih tertarik pada kemampuan perusahaan dalam melunasi pinjaman yang mereka berikan. Pemasok dan pelanggan cenderung lebih memperhatikan kelancaran arus masuk dan keluar barang. Semua informasi tersebut dapat diketahui dari laporan keuangan yang diterbitkan perusahaan. Respon pasar terhadap perusahaan dengan demikian sangat tergantung pada sinyal yang dikeluarkan oleh perusahaan.</w:t>
      </w:r>
    </w:p>
    <w:p w:rsidR="00D31064" w:rsidRDefault="00D31064" w:rsidP="00D31064">
      <w:pPr>
        <w:spacing w:line="13" w:lineRule="exact"/>
        <w:ind w:left="426"/>
        <w:rPr>
          <w:rFonts w:ascii="Times New Roman" w:eastAsia="Times New Roman" w:hAnsi="Times New Roman"/>
        </w:rPr>
      </w:pPr>
    </w:p>
    <w:p w:rsidR="00D31064" w:rsidRDefault="00D31064" w:rsidP="00D31064">
      <w:pPr>
        <w:spacing w:line="237" w:lineRule="auto"/>
        <w:ind w:left="426" w:right="280" w:firstLine="440"/>
        <w:jc w:val="both"/>
        <w:rPr>
          <w:rFonts w:ascii="Times New Roman" w:eastAsia="Times New Roman" w:hAnsi="Times New Roman"/>
        </w:rPr>
      </w:pPr>
      <w:r>
        <w:rPr>
          <w:rFonts w:ascii="Times New Roman" w:eastAsia="Times New Roman" w:hAnsi="Times New Roman"/>
        </w:rPr>
        <w:t xml:space="preserve">Dari hal tersebut jelas bahwa adanya pengukuran kinerja merupakan hal yang krusial dalam hubungan antara perusahaan dengan </w:t>
      </w:r>
      <w:r>
        <w:rPr>
          <w:rFonts w:ascii="Times New Roman" w:eastAsia="Times New Roman" w:hAnsi="Times New Roman"/>
          <w:i/>
        </w:rPr>
        <w:t>stakeholders</w:t>
      </w:r>
      <w:r>
        <w:rPr>
          <w:rFonts w:ascii="Times New Roman" w:eastAsia="Times New Roman" w:hAnsi="Times New Roman"/>
        </w:rPr>
        <w:t xml:space="preserve"> perusahaan. Diharapkan dengan adanya penilaian kinerja dengan ROI dan EVA dapat menjadi sinyal bagi para investor untuk membuat keputusan investasi pada perusahaan yang memiliki kinerja baik.</w:t>
      </w:r>
    </w:p>
    <w:p w:rsidR="00D31064" w:rsidRDefault="00D31064" w:rsidP="00D31064">
      <w:pPr>
        <w:spacing w:line="237" w:lineRule="auto"/>
        <w:ind w:left="280" w:right="280" w:firstLine="440"/>
        <w:jc w:val="both"/>
        <w:rPr>
          <w:rFonts w:ascii="Times New Roman" w:eastAsia="Times New Roman" w:hAnsi="Times New Roman"/>
        </w:rPr>
      </w:pPr>
    </w:p>
    <w:p w:rsidR="00D31064" w:rsidRDefault="00D31064" w:rsidP="00D31064">
      <w:pPr>
        <w:spacing w:line="236" w:lineRule="auto"/>
        <w:ind w:right="280"/>
        <w:jc w:val="both"/>
        <w:rPr>
          <w:rFonts w:ascii="Times New Roman" w:hAnsi="Times New Roman" w:cs="Times New Roman"/>
          <w:b/>
          <w:sz w:val="24"/>
          <w:szCs w:val="28"/>
        </w:rPr>
      </w:pPr>
      <w:r>
        <w:rPr>
          <w:rFonts w:ascii="Times New Roman" w:hAnsi="Times New Roman" w:cs="Times New Roman"/>
          <w:b/>
          <w:sz w:val="24"/>
          <w:szCs w:val="28"/>
        </w:rPr>
        <w:t>2.2 Laporan Keuangan</w:t>
      </w:r>
    </w:p>
    <w:p w:rsidR="00D31064" w:rsidRDefault="00D31064" w:rsidP="00D31064">
      <w:pPr>
        <w:spacing w:line="0" w:lineRule="atLeast"/>
        <w:ind w:left="426" w:right="280" w:firstLine="440"/>
        <w:jc w:val="both"/>
        <w:rPr>
          <w:rFonts w:ascii="Times New Roman" w:eastAsia="Times New Roman" w:hAnsi="Times New Roman"/>
        </w:rPr>
      </w:pPr>
      <w:r>
        <w:rPr>
          <w:rFonts w:ascii="Times New Roman" w:eastAsia="Times New Roman" w:hAnsi="Times New Roman"/>
        </w:rPr>
        <w:t>Menurut Pernyataan Standar Akuntansi Keuangan dalam Kerangka Dasar Penyusunan dan Penyajian Laporan Keuangan Par. 7 (IAI 2009) laporan keuangan merupakan bagian dari proses pelaporan keuangan. Laporan keuangan yang lengkap biasanya meliputi neraca, laporan laba rugi, laporan perubahan posisi keuangan (yang dapat disajikan dalam berbagai cara, misalnya sebagai laporan arus kas atau laporan arus dana), catatan dan laporan lain, serta materi penjelasan yang merupakan bagian integral dari laporan keuangan. Di samping itu juga termasuk skedul dan informasi tambahan yang berkaitan dengan laporan tersebut, misalnya, informasi keuangan segmen industri dan geografis serta pengung</w:t>
      </w:r>
      <w:r>
        <w:rPr>
          <w:rFonts w:ascii="Times New Roman" w:eastAsia="Times New Roman" w:hAnsi="Times New Roman"/>
        </w:rPr>
        <w:t>kapan pengaruh perubahan harga.</w:t>
      </w:r>
    </w:p>
    <w:p w:rsidR="00D31064" w:rsidRDefault="00D31064" w:rsidP="00D31064">
      <w:pPr>
        <w:spacing w:line="238" w:lineRule="auto"/>
        <w:ind w:left="426" w:right="280" w:firstLine="440"/>
        <w:jc w:val="both"/>
        <w:rPr>
          <w:rFonts w:ascii="Times New Roman" w:eastAsia="Times New Roman" w:hAnsi="Times New Roman"/>
        </w:rPr>
      </w:pPr>
      <w:r>
        <w:rPr>
          <w:rFonts w:ascii="Times New Roman" w:eastAsia="Times New Roman" w:hAnsi="Times New Roman"/>
        </w:rPr>
        <w:t xml:space="preserve">Menurut Kieso </w:t>
      </w:r>
      <w:r>
        <w:rPr>
          <w:rFonts w:ascii="Times New Roman" w:eastAsia="Times New Roman" w:hAnsi="Times New Roman"/>
          <w:i/>
        </w:rPr>
        <w:t>et al</w:t>
      </w:r>
      <w:r>
        <w:rPr>
          <w:rFonts w:ascii="Times New Roman" w:eastAsia="Times New Roman" w:hAnsi="Times New Roman"/>
        </w:rPr>
        <w:t xml:space="preserve">. (2007) </w:t>
      </w:r>
      <w:r>
        <w:rPr>
          <w:rFonts w:ascii="Times New Roman" w:eastAsia="Times New Roman" w:hAnsi="Times New Roman"/>
          <w:i/>
        </w:rPr>
        <w:t>financial statement are the principal means</w:t>
      </w:r>
      <w:r>
        <w:rPr>
          <w:rFonts w:ascii="Times New Roman" w:eastAsia="Times New Roman" w:hAnsi="Times New Roman"/>
        </w:rPr>
        <w:t xml:space="preserve"> </w:t>
      </w:r>
      <w:r>
        <w:rPr>
          <w:rFonts w:ascii="Times New Roman" w:eastAsia="Times New Roman" w:hAnsi="Times New Roman"/>
          <w:i/>
        </w:rPr>
        <w:t xml:space="preserve">through which financial information is communicated to the outside an enterprise. These statements provide the firm’s history quantified in the money terms. </w:t>
      </w:r>
      <w:r>
        <w:rPr>
          <w:rFonts w:ascii="Times New Roman" w:eastAsia="Times New Roman" w:hAnsi="Times New Roman"/>
        </w:rPr>
        <w:t>Jadi,</w:t>
      </w:r>
      <w:r>
        <w:rPr>
          <w:rFonts w:ascii="Times New Roman" w:eastAsia="Times New Roman" w:hAnsi="Times New Roman"/>
          <w:i/>
        </w:rPr>
        <w:t xml:space="preserve"> </w:t>
      </w:r>
      <w:r>
        <w:rPr>
          <w:rFonts w:ascii="Times New Roman" w:eastAsia="Times New Roman" w:hAnsi="Times New Roman"/>
        </w:rPr>
        <w:t>laporan keuangan diartikan sebagai alat utama untuk mengkomunikasikan informasi keuangan kepada pihak-pihak di luar perusahaan. Laporan tersebut menunjukkan gambaran perusahaan dalam satuan moneter.</w:t>
      </w:r>
    </w:p>
    <w:p w:rsidR="00D31064" w:rsidRDefault="00D31064" w:rsidP="00D31064">
      <w:pPr>
        <w:spacing w:line="238" w:lineRule="auto"/>
        <w:ind w:left="426" w:right="280" w:firstLine="440"/>
        <w:jc w:val="both"/>
        <w:rPr>
          <w:rFonts w:ascii="Times New Roman" w:eastAsia="Times New Roman" w:hAnsi="Times New Roman"/>
        </w:rPr>
      </w:pPr>
    </w:p>
    <w:p w:rsidR="00D31064" w:rsidRDefault="00D31064" w:rsidP="00D31064">
      <w:pPr>
        <w:spacing w:line="236" w:lineRule="auto"/>
        <w:ind w:right="280"/>
        <w:jc w:val="both"/>
        <w:rPr>
          <w:rFonts w:ascii="Times New Roman" w:hAnsi="Times New Roman" w:cs="Times New Roman"/>
          <w:b/>
          <w:sz w:val="24"/>
          <w:szCs w:val="28"/>
        </w:rPr>
      </w:pPr>
      <w:r>
        <w:rPr>
          <w:rFonts w:ascii="Times New Roman" w:hAnsi="Times New Roman" w:cs="Times New Roman"/>
          <w:b/>
          <w:sz w:val="24"/>
          <w:szCs w:val="28"/>
        </w:rPr>
        <w:t>2.3 Return Saham</w:t>
      </w:r>
    </w:p>
    <w:p w:rsidR="00D31064" w:rsidRDefault="00D31064" w:rsidP="005F4690">
      <w:pPr>
        <w:spacing w:line="235" w:lineRule="auto"/>
        <w:ind w:left="426" w:right="280" w:firstLine="440"/>
        <w:jc w:val="both"/>
        <w:rPr>
          <w:rFonts w:ascii="Times New Roman" w:eastAsia="Times New Roman" w:hAnsi="Times New Roman"/>
        </w:rPr>
      </w:pPr>
      <w:r>
        <w:rPr>
          <w:rFonts w:ascii="Times New Roman" w:eastAsia="Times New Roman" w:hAnsi="Times New Roman"/>
          <w:i/>
        </w:rPr>
        <w:t xml:space="preserve">Return </w:t>
      </w:r>
      <w:r>
        <w:rPr>
          <w:rFonts w:ascii="Times New Roman" w:eastAsia="Times New Roman" w:hAnsi="Times New Roman"/>
        </w:rPr>
        <w:t>saham dapat dibedakan menjadi dua jenis yaitu</w:t>
      </w:r>
      <w:r>
        <w:rPr>
          <w:rFonts w:ascii="Times New Roman" w:eastAsia="Times New Roman" w:hAnsi="Times New Roman"/>
          <w:i/>
        </w:rPr>
        <w:t xml:space="preserve"> return </w:t>
      </w:r>
      <w:r>
        <w:rPr>
          <w:rFonts w:ascii="Times New Roman" w:eastAsia="Times New Roman" w:hAnsi="Times New Roman"/>
        </w:rPr>
        <w:t>realisasi dan</w:t>
      </w:r>
      <w:r>
        <w:rPr>
          <w:rFonts w:ascii="Times New Roman" w:eastAsia="Times New Roman" w:hAnsi="Times New Roman"/>
          <w:i/>
        </w:rPr>
        <w:t xml:space="preserve"> return </w:t>
      </w:r>
      <w:r>
        <w:rPr>
          <w:rFonts w:ascii="Times New Roman" w:eastAsia="Times New Roman" w:hAnsi="Times New Roman"/>
        </w:rPr>
        <w:t xml:space="preserve">ekspektasi (Hartono 2008). </w:t>
      </w:r>
      <w:r>
        <w:rPr>
          <w:rFonts w:ascii="Times New Roman" w:eastAsia="Times New Roman" w:hAnsi="Times New Roman"/>
          <w:i/>
        </w:rPr>
        <w:t>Return</w:t>
      </w:r>
      <w:r>
        <w:rPr>
          <w:rFonts w:ascii="Times New Roman" w:eastAsia="Times New Roman" w:hAnsi="Times New Roman"/>
        </w:rPr>
        <w:t xml:space="preserve"> realisasi merupakan </w:t>
      </w:r>
      <w:r>
        <w:rPr>
          <w:rFonts w:ascii="Times New Roman" w:eastAsia="Times New Roman" w:hAnsi="Times New Roman"/>
          <w:i/>
        </w:rPr>
        <w:t>return</w:t>
      </w:r>
      <w:r>
        <w:rPr>
          <w:rFonts w:ascii="Times New Roman" w:eastAsia="Times New Roman" w:hAnsi="Times New Roman"/>
        </w:rPr>
        <w:t xml:space="preserve"> yang telah te</w:t>
      </w:r>
      <w:r w:rsidR="005F4690">
        <w:rPr>
          <w:rFonts w:ascii="Times New Roman" w:eastAsia="Times New Roman" w:hAnsi="Times New Roman"/>
        </w:rPr>
        <w:t xml:space="preserve">rjadi. </w:t>
      </w:r>
      <w:r>
        <w:rPr>
          <w:rFonts w:ascii="Times New Roman" w:eastAsia="Times New Roman" w:hAnsi="Times New Roman"/>
          <w:i/>
        </w:rPr>
        <w:t xml:space="preserve">Return </w:t>
      </w:r>
      <w:r>
        <w:rPr>
          <w:rFonts w:ascii="Times New Roman" w:eastAsia="Times New Roman" w:hAnsi="Times New Roman"/>
        </w:rPr>
        <w:t>realisasi dihitung menggunakan data historis.</w:t>
      </w:r>
      <w:r>
        <w:rPr>
          <w:rFonts w:ascii="Times New Roman" w:eastAsia="Times New Roman" w:hAnsi="Times New Roman"/>
          <w:i/>
        </w:rPr>
        <w:t xml:space="preserve"> Return </w:t>
      </w:r>
      <w:r>
        <w:rPr>
          <w:rFonts w:ascii="Times New Roman" w:eastAsia="Times New Roman" w:hAnsi="Times New Roman"/>
        </w:rPr>
        <w:t>realisasi penting karena</w:t>
      </w:r>
      <w:r>
        <w:rPr>
          <w:rFonts w:ascii="Times New Roman" w:eastAsia="Times New Roman" w:hAnsi="Times New Roman"/>
          <w:i/>
        </w:rPr>
        <w:t xml:space="preserve"> </w:t>
      </w:r>
      <w:r>
        <w:rPr>
          <w:rFonts w:ascii="Times New Roman" w:eastAsia="Times New Roman" w:hAnsi="Times New Roman"/>
        </w:rPr>
        <w:t xml:space="preserve">digunakan sebagai salah satu pengukur kinerja dari perusahaan. </w:t>
      </w:r>
      <w:r>
        <w:rPr>
          <w:rFonts w:ascii="Times New Roman" w:eastAsia="Times New Roman" w:hAnsi="Times New Roman"/>
          <w:i/>
        </w:rPr>
        <w:t>Return</w:t>
      </w:r>
      <w:r>
        <w:rPr>
          <w:rFonts w:ascii="Times New Roman" w:eastAsia="Times New Roman" w:hAnsi="Times New Roman"/>
        </w:rPr>
        <w:t xml:space="preserve"> realisasi ini juga berguna sebagai dasar penentuan </w:t>
      </w:r>
      <w:r>
        <w:rPr>
          <w:rFonts w:ascii="Times New Roman" w:eastAsia="Times New Roman" w:hAnsi="Times New Roman"/>
          <w:i/>
        </w:rPr>
        <w:t>return</w:t>
      </w:r>
      <w:r>
        <w:rPr>
          <w:rFonts w:ascii="Times New Roman" w:eastAsia="Times New Roman" w:hAnsi="Times New Roman"/>
        </w:rPr>
        <w:t xml:space="preserve"> ekspektasi dan risiko di masa datang. </w:t>
      </w:r>
      <w:r>
        <w:rPr>
          <w:rFonts w:ascii="Times New Roman" w:eastAsia="Times New Roman" w:hAnsi="Times New Roman"/>
          <w:i/>
        </w:rPr>
        <w:t xml:space="preserve">Return </w:t>
      </w:r>
      <w:r>
        <w:rPr>
          <w:rFonts w:ascii="Times New Roman" w:eastAsia="Times New Roman" w:hAnsi="Times New Roman"/>
        </w:rPr>
        <w:t>ekspektasi adalah</w:t>
      </w:r>
      <w:r>
        <w:rPr>
          <w:rFonts w:ascii="Times New Roman" w:eastAsia="Times New Roman" w:hAnsi="Times New Roman"/>
          <w:i/>
        </w:rPr>
        <w:t xml:space="preserve"> return </w:t>
      </w:r>
      <w:r>
        <w:rPr>
          <w:rFonts w:ascii="Times New Roman" w:eastAsia="Times New Roman" w:hAnsi="Times New Roman"/>
        </w:rPr>
        <w:t>yang diharapkan akan diperoleh investor di masa</w:t>
      </w:r>
      <w:r>
        <w:rPr>
          <w:rFonts w:ascii="Times New Roman" w:eastAsia="Times New Roman" w:hAnsi="Times New Roman"/>
          <w:i/>
        </w:rPr>
        <w:t xml:space="preserve"> </w:t>
      </w:r>
      <w:r>
        <w:rPr>
          <w:rFonts w:ascii="Times New Roman" w:eastAsia="Times New Roman" w:hAnsi="Times New Roman"/>
        </w:rPr>
        <w:t xml:space="preserve">mendatang. Berbeda dengan </w:t>
      </w:r>
      <w:r>
        <w:rPr>
          <w:rFonts w:ascii="Times New Roman" w:eastAsia="Times New Roman" w:hAnsi="Times New Roman"/>
          <w:i/>
        </w:rPr>
        <w:t>return</w:t>
      </w:r>
      <w:r>
        <w:rPr>
          <w:rFonts w:ascii="Times New Roman" w:eastAsia="Times New Roman" w:hAnsi="Times New Roman"/>
        </w:rPr>
        <w:t xml:space="preserve"> realisasi yang sifatnya suda</w:t>
      </w:r>
      <w:bookmarkStart w:id="1" w:name="_GoBack"/>
      <w:bookmarkEnd w:id="1"/>
      <w:r>
        <w:rPr>
          <w:rFonts w:ascii="Times New Roman" w:eastAsia="Times New Roman" w:hAnsi="Times New Roman"/>
        </w:rPr>
        <w:t xml:space="preserve">h terjadi, </w:t>
      </w:r>
      <w:r>
        <w:rPr>
          <w:rFonts w:ascii="Times New Roman" w:eastAsia="Times New Roman" w:hAnsi="Times New Roman"/>
          <w:i/>
        </w:rPr>
        <w:t>return</w:t>
      </w:r>
      <w:r>
        <w:rPr>
          <w:rFonts w:ascii="Times New Roman" w:eastAsia="Times New Roman" w:hAnsi="Times New Roman"/>
        </w:rPr>
        <w:t xml:space="preserve"> ekspektasi sifatnya belum terjadi.</w:t>
      </w:r>
    </w:p>
    <w:p w:rsidR="00D31064" w:rsidRDefault="00D31064" w:rsidP="005F4690">
      <w:pPr>
        <w:spacing w:line="14" w:lineRule="exact"/>
        <w:ind w:left="426"/>
        <w:rPr>
          <w:rFonts w:ascii="Times New Roman" w:eastAsia="Times New Roman" w:hAnsi="Times New Roman"/>
        </w:rPr>
      </w:pPr>
    </w:p>
    <w:p w:rsidR="00D31064" w:rsidRDefault="00D31064" w:rsidP="005F4690">
      <w:pPr>
        <w:spacing w:line="238" w:lineRule="auto"/>
        <w:ind w:left="426" w:right="280" w:firstLine="440"/>
        <w:jc w:val="both"/>
        <w:rPr>
          <w:rFonts w:ascii="Times New Roman" w:eastAsia="Times New Roman" w:hAnsi="Times New Roman"/>
        </w:rPr>
      </w:pPr>
      <w:r>
        <w:rPr>
          <w:rFonts w:ascii="Times New Roman" w:eastAsia="Times New Roman" w:hAnsi="Times New Roman"/>
        </w:rPr>
        <w:t xml:space="preserve">Menurut Hartono (2008) </w:t>
      </w:r>
      <w:r>
        <w:rPr>
          <w:rFonts w:ascii="Times New Roman" w:eastAsia="Times New Roman" w:hAnsi="Times New Roman"/>
          <w:i/>
        </w:rPr>
        <w:t>return</w:t>
      </w:r>
      <w:r>
        <w:rPr>
          <w:rFonts w:ascii="Times New Roman" w:eastAsia="Times New Roman" w:hAnsi="Times New Roman"/>
        </w:rPr>
        <w:t xml:space="preserve"> saham adalah tingkat pengembalian saham atas investasi yang dilakukan oleh investor. Dalam penelitian ini </w:t>
      </w:r>
      <w:r>
        <w:rPr>
          <w:rFonts w:ascii="Times New Roman" w:eastAsia="Times New Roman" w:hAnsi="Times New Roman"/>
          <w:i/>
        </w:rPr>
        <w:t>return</w:t>
      </w:r>
      <w:r>
        <w:rPr>
          <w:rFonts w:ascii="Times New Roman" w:eastAsia="Times New Roman" w:hAnsi="Times New Roman"/>
        </w:rPr>
        <w:t xml:space="preserve"> saham yang digunakan adalah </w:t>
      </w:r>
      <w:r>
        <w:rPr>
          <w:rFonts w:ascii="Times New Roman" w:eastAsia="Times New Roman" w:hAnsi="Times New Roman"/>
          <w:i/>
        </w:rPr>
        <w:t>capital gain</w:t>
      </w:r>
      <w:r>
        <w:rPr>
          <w:rFonts w:ascii="Times New Roman" w:eastAsia="Times New Roman" w:hAnsi="Times New Roman"/>
        </w:rPr>
        <w:t xml:space="preserve"> (</w:t>
      </w:r>
      <w:r>
        <w:rPr>
          <w:rFonts w:ascii="Times New Roman" w:eastAsia="Times New Roman" w:hAnsi="Times New Roman"/>
          <w:i/>
        </w:rPr>
        <w:t>loss</w:t>
      </w:r>
      <w:r>
        <w:rPr>
          <w:rFonts w:ascii="Times New Roman" w:eastAsia="Times New Roman" w:hAnsi="Times New Roman"/>
        </w:rPr>
        <w:t xml:space="preserve">). </w:t>
      </w:r>
      <w:r>
        <w:rPr>
          <w:rFonts w:ascii="Times New Roman" w:eastAsia="Times New Roman" w:hAnsi="Times New Roman"/>
          <w:i/>
        </w:rPr>
        <w:t>Capital gain</w:t>
      </w:r>
      <w:r>
        <w:rPr>
          <w:rFonts w:ascii="Times New Roman" w:eastAsia="Times New Roman" w:hAnsi="Times New Roman"/>
        </w:rPr>
        <w:t xml:space="preserve"> (</w:t>
      </w:r>
      <w:r>
        <w:rPr>
          <w:rFonts w:ascii="Times New Roman" w:eastAsia="Times New Roman" w:hAnsi="Times New Roman"/>
          <w:i/>
        </w:rPr>
        <w:t>loss</w:t>
      </w:r>
      <w:r>
        <w:rPr>
          <w:rFonts w:ascii="Times New Roman" w:eastAsia="Times New Roman" w:hAnsi="Times New Roman"/>
        </w:rPr>
        <w:t>) merupakan selisih laba/rugi dari harga investasi sekarang relatif dengan harga perioda yang lalu. Jika harga investasi sekarang lebih tinggi dari harga investasi perioda lalu ini berarti terjadi keuntungan modal (</w:t>
      </w:r>
      <w:r>
        <w:rPr>
          <w:rFonts w:ascii="Times New Roman" w:eastAsia="Times New Roman" w:hAnsi="Times New Roman"/>
          <w:i/>
        </w:rPr>
        <w:t>capital gain</w:t>
      </w:r>
      <w:r>
        <w:rPr>
          <w:rFonts w:ascii="Times New Roman" w:eastAsia="Times New Roman" w:hAnsi="Times New Roman"/>
        </w:rPr>
        <w:t>), jika harga investasi sekarang lebih rendah dari harga investasi perioda lalu maka terjadi kerugian modal (</w:t>
      </w:r>
      <w:r>
        <w:rPr>
          <w:rFonts w:ascii="Times New Roman" w:eastAsia="Times New Roman" w:hAnsi="Times New Roman"/>
          <w:i/>
        </w:rPr>
        <w:t>capital loss</w:t>
      </w:r>
      <w:r>
        <w:rPr>
          <w:rFonts w:ascii="Times New Roman" w:eastAsia="Times New Roman" w:hAnsi="Times New Roman"/>
        </w:rPr>
        <w:t>).</w:t>
      </w:r>
    </w:p>
    <w:p w:rsidR="00D31064" w:rsidRDefault="00D31064" w:rsidP="00D31064">
      <w:pPr>
        <w:spacing w:line="284" w:lineRule="exact"/>
        <w:rPr>
          <w:rFonts w:ascii="Times New Roman" w:eastAsia="Times New Roman" w:hAnsi="Times New Roman"/>
        </w:rPr>
      </w:pPr>
    </w:p>
    <w:p w:rsidR="00D31064" w:rsidRDefault="00D31064" w:rsidP="00D31064">
      <w:pPr>
        <w:spacing w:line="236" w:lineRule="auto"/>
        <w:ind w:right="280"/>
        <w:jc w:val="both"/>
        <w:rPr>
          <w:rFonts w:ascii="Times New Roman" w:hAnsi="Times New Roman" w:cs="Times New Roman"/>
          <w:b/>
          <w:sz w:val="24"/>
          <w:szCs w:val="28"/>
        </w:rPr>
      </w:pPr>
    </w:p>
    <w:p w:rsidR="00D31064" w:rsidRDefault="00D31064" w:rsidP="00D31064">
      <w:pPr>
        <w:spacing w:line="238" w:lineRule="auto"/>
        <w:ind w:right="280"/>
        <w:jc w:val="both"/>
        <w:rPr>
          <w:rFonts w:ascii="Times New Roman" w:eastAsia="Times New Roman" w:hAnsi="Times New Roman"/>
        </w:rPr>
      </w:pPr>
    </w:p>
    <w:p w:rsidR="00D31064" w:rsidRDefault="00D31064" w:rsidP="00D31064">
      <w:pPr>
        <w:spacing w:line="236" w:lineRule="auto"/>
        <w:ind w:right="280"/>
        <w:jc w:val="both"/>
        <w:rPr>
          <w:rFonts w:ascii="Times New Roman" w:eastAsia="Times New Roman" w:hAnsi="Times New Roman"/>
        </w:rPr>
      </w:pPr>
    </w:p>
    <w:p w:rsidR="00D31064" w:rsidRPr="00D31064" w:rsidRDefault="00D31064" w:rsidP="0013046F">
      <w:pPr>
        <w:spacing w:after="0" w:line="360" w:lineRule="auto"/>
        <w:rPr>
          <w:rFonts w:ascii="Times New Roman" w:hAnsi="Times New Roman" w:cs="Times New Roman"/>
          <w:b/>
          <w:sz w:val="24"/>
          <w:szCs w:val="28"/>
        </w:rPr>
      </w:pPr>
    </w:p>
    <w:p w:rsidR="0013046F" w:rsidRPr="0013046F" w:rsidRDefault="0013046F" w:rsidP="0013046F">
      <w:pPr>
        <w:tabs>
          <w:tab w:val="left" w:pos="426"/>
        </w:tabs>
        <w:spacing w:line="360" w:lineRule="auto"/>
        <w:jc w:val="both"/>
        <w:rPr>
          <w:rFonts w:ascii="Times New Roman" w:hAnsi="Times New Roman" w:cs="Times New Roman"/>
          <w:sz w:val="24"/>
          <w:szCs w:val="24"/>
        </w:rPr>
      </w:pPr>
    </w:p>
    <w:p w:rsidR="006A16F0" w:rsidRDefault="006A16F0" w:rsidP="001F57AD">
      <w:pPr>
        <w:pStyle w:val="ListParagraph"/>
        <w:tabs>
          <w:tab w:val="left" w:pos="426"/>
        </w:tabs>
        <w:spacing w:line="360" w:lineRule="auto"/>
        <w:ind w:left="284"/>
        <w:jc w:val="both"/>
        <w:rPr>
          <w:rFonts w:ascii="Times New Roman" w:hAnsi="Times New Roman" w:cs="Times New Roman"/>
          <w:b/>
          <w:sz w:val="24"/>
          <w:szCs w:val="24"/>
        </w:rPr>
      </w:pPr>
    </w:p>
    <w:p w:rsidR="001F57AD" w:rsidRPr="00CF3203" w:rsidRDefault="001F57AD" w:rsidP="001F57AD">
      <w:pPr>
        <w:pStyle w:val="ListParagraph"/>
        <w:tabs>
          <w:tab w:val="left" w:pos="426"/>
        </w:tabs>
        <w:spacing w:line="360" w:lineRule="auto"/>
        <w:ind w:left="284"/>
        <w:jc w:val="both"/>
        <w:rPr>
          <w:rFonts w:ascii="Times New Roman" w:hAnsi="Times New Roman" w:cs="Times New Roman"/>
          <w:b/>
          <w:sz w:val="24"/>
          <w:szCs w:val="24"/>
        </w:rPr>
      </w:pPr>
    </w:p>
    <w:p w:rsidR="001F57AD" w:rsidRPr="00CF3203" w:rsidRDefault="001F57AD" w:rsidP="00CF3203">
      <w:pPr>
        <w:pStyle w:val="ListParagraph"/>
        <w:spacing w:line="360" w:lineRule="auto"/>
        <w:ind w:left="360"/>
        <w:jc w:val="both"/>
        <w:rPr>
          <w:rFonts w:ascii="Times New Roman" w:hAnsi="Times New Roman" w:cs="Times New Roman"/>
          <w:b/>
          <w:sz w:val="24"/>
          <w:szCs w:val="24"/>
        </w:rPr>
      </w:pPr>
    </w:p>
    <w:p w:rsidR="00CF3203" w:rsidRDefault="00CF3203" w:rsidP="00CF3203">
      <w:pPr>
        <w:spacing w:line="360" w:lineRule="auto"/>
        <w:ind w:right="280"/>
        <w:jc w:val="both"/>
        <w:rPr>
          <w:rFonts w:ascii="Times New Roman" w:eastAsia="Times New Roman" w:hAnsi="Times New Roman"/>
        </w:rPr>
      </w:pPr>
    </w:p>
    <w:p w:rsidR="00CF3203" w:rsidRPr="00CF3203" w:rsidRDefault="00CF3203" w:rsidP="00CF3203">
      <w:pPr>
        <w:spacing w:line="360" w:lineRule="auto"/>
        <w:ind w:right="280"/>
        <w:jc w:val="both"/>
        <w:rPr>
          <w:rFonts w:ascii="Times New Roman" w:eastAsia="Times New Roman" w:hAnsi="Times New Roman"/>
        </w:rPr>
      </w:pPr>
    </w:p>
    <w:sectPr w:rsidR="00CF3203" w:rsidRPr="00CF3203" w:rsidSect="006157AB">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2C93344B"/>
    <w:multiLevelType w:val="hybridMultilevel"/>
    <w:tmpl w:val="9CE0E7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1550E1B"/>
    <w:multiLevelType w:val="hybridMultilevel"/>
    <w:tmpl w:val="CABAEC44"/>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71AD48E1"/>
    <w:multiLevelType w:val="multilevel"/>
    <w:tmpl w:val="9A5AE63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6FA"/>
    <w:rsid w:val="0013046F"/>
    <w:rsid w:val="001F57AD"/>
    <w:rsid w:val="00406DE2"/>
    <w:rsid w:val="005B3267"/>
    <w:rsid w:val="005F4690"/>
    <w:rsid w:val="006157AB"/>
    <w:rsid w:val="006A16F0"/>
    <w:rsid w:val="008056D8"/>
    <w:rsid w:val="00B306FA"/>
    <w:rsid w:val="00CF3203"/>
    <w:rsid w:val="00D00CD1"/>
    <w:rsid w:val="00D31064"/>
    <w:rsid w:val="00D91D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25107-A9E8-4236-825D-131180CB0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6</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2018-06-28T15:51:00Z</dcterms:created>
  <dcterms:modified xsi:type="dcterms:W3CDTF">2018-06-29T02:02:00Z</dcterms:modified>
</cp:coreProperties>
</file>