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6"/>
          <w:szCs w:val="56"/>
        </w:rPr>
        <w:t xml:space="preserve">PLAN DE TESTS</w:t>
      </w:r>
    </w:p>
    <w:p>
      <w:pPr>
        <w:spacing w:after="80"/>
        <w:jc w:val="center"/>
      </w:pPr>
      <w:r>
        <w:rPr>
          <w:i/>
          <w:iCs/>
          <w:color w:val="2E74B5"/>
          <w:sz w:val="28"/>
          <w:szCs w:val="28"/>
        </w:rPr>
        <w:t xml:space="preserve">Workshop Organizer API &amp; Olympic Participation Tracker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Stratégie de tests pour un pipeline CI/CD conteneurisé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📌  Ce document couvre l'ensemble de la stratégie de tests (unitaires, intégration, performance, sécurité) pour les deux applications du Projet 8. Il distingue clairement les tests déjà implémentés (✅) des tests recommandés à mettre en œuvre (📋).</w:t>
            </w:r>
          </w:p>
        </w:tc>
      </w:tr>
    </w:tbl>
    <w:p>
      <w:pPr>
        <w:spacing w:after="80"/>
      </w:pPr>
    </w:p>
    <w:p>
      <w:pPr>
        <w:spacing w:after="40"/>
        <w:jc w:val="center"/>
      </w:pPr>
      <w:r>
        <w:rPr>
          <w:color w:val="888888"/>
          <w:sz w:val="20"/>
          <w:szCs w:val="20"/>
        </w:rPr>
        <w:t xml:space="preserve">Version 1.0  ·  Juillet 2026</w:t>
      </w:r>
    </w:p>
    <w:p>
      <w:pPr>
        <w:spacing w:after="0"/>
        <w:jc w:val="center"/>
      </w:pPr>
      <w:r>
        <w:rPr>
          <w:i/>
          <w:iCs/>
          <w:color w:val="888888"/>
          <w:sz w:val="20"/>
          <w:szCs w:val="20"/>
        </w:rPr>
        <w:t xml:space="preserve">Confidentiel — Usage interne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1. Introduction</w:t>
      </w:r>
    </w:p>
    <w:p>
      <w:pPr>
        <w:pStyle w:val="Heading2"/>
        <w:spacing w:after="80" w:before="280"/>
      </w:pPr>
      <w:r>
        <w:t xml:space="preserve">1.1 Contexte et objectifs des deux applications</w:t>
      </w:r>
    </w:p>
    <w:p>
      <w:pPr>
        <w:spacing w:after="120"/>
      </w:pPr>
      <w:r>
        <w:rPr>
          <w:b/>
          <w:bCs/>
        </w:rPr>
        <w:t xml:space="preserve">Workshop Organizer API (Application 1 — Back-end)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Rôle : API REST de gestion d'ateliers professionnels (création, modification, suppression, consultation)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Stack : Java 21 · Spring Boot 3.2.4 · Gradle 8.7 · PostgreSQL 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Exposition : port 8080, documentation interactive Swagger/OpenAPI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Conteneurisation : image Docker buildée et publiée sur GHCR (GitHub Container Registry)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Objectif fonctionnel : offrir un backend fiable, scalable et sécurisé pour la planification d'ateliers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Olympic Participation Tracker (Application 2 — Front-end)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Rôle : SPA de visualisation des participations olympiques (tableau de bord, statistiques par pays et discipline)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Stack : Angular 20 · Node 20 · NGINX 1.27 (production)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Données : fichiers JSON mockés en local — aucun appel API backend réel dans cette 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Conteneurisation : image Docker multi-stage (build Angular → NGINX static server)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Objectif fonctionnel : fournir une interface claire et réactive pour explorer les données olympiques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1.2 Architecture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Monorepo GitHub  →  .github/workflows/ci.yml
  ├─ Job test-java      (JUnit 5 / Gradle)         →  build-java  →  ghcr.io/.../projet8-java:branche-sha
  └─ Job test-angular   (Karma / Jasmine)          →  build-angular →  ghcr.io/.../projet8-angular:branche-sha
Script unifié : run-tests.sh (détecte gradlew → Java | package.json → Angular)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Pipeline CI/CD : GitHub Actions — 4 jobs (test-java, test-angular, build-java, build-angular)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Registry d'images : GitHub Container Registry (ghcr.io) — authentification via GITHUB_TOKEN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Tags d'image : format &lt;branche&gt;-&lt;sha_court&gt; (ex : main-bbd5e22)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Rapports JUnit XML : publiés via dorny/test-reporter@v1 sur chaque PR/commit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1.3 Objectif global de la stratégie de test</w:t>
      </w:r>
    </w:p>
    <w:p>
      <w:pPr>
        <w:spacing w:after="120"/>
      </w:pPr>
      <w:r>
        <w:t xml:space="preserve">Ce plan définit une stratégie à quatre niveaux pour garantir la qualité des deux applications tout au long de leur cycle de vie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Niveau 1 — Tests unitaires : valider chaque composant isolément (déjà implémentés)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Niveau 2 — Tests d'intégration : valider les interactions entre composants et avec la base de données (à implémenter)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Niveau 3 — Tests de performance : valider la tenue en charge sous conditions réelles (à implémenter)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Niveau 4 — Tests de sécurité : détecter et corriger les vulnérabilités avant mise en production (à implémenter)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🎯  Principe directeur : les tests unitaires constituent le filet de sécurité de base. Chaque push déclenche leur exécution automatique. Les autres niveaux viendront renforcer la confiance à mesure que le projet évolue vers un environnement de production.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2. Tests unitaires  ✅ Implémentés</w:t>
      </w:r>
    </w:p>
    <w:p>
      <w:pPr>
        <w:pStyle w:val="Heading2"/>
        <w:spacing w:after="80" w:before="280"/>
      </w:pPr>
      <w:r>
        <w:t xml:space="preserve">2.1 Périmètre et objectifs</w:t>
      </w:r>
    </w:p>
    <w:p>
      <w:pPr>
        <w:spacing w:after="120"/>
      </w:pPr>
      <w:r>
        <w:t xml:space="preserve">Les tests unitaires valident chaque classe ou composant de manière isolée, sans dépendance externe (BDD, réseau, système de fichiers). Toutes les dépendances sont mockées.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Application Java — Workshop Organizer API (2 tests existants)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NotionServiceTest : valide la logique métier de gestion des notions (création, recherche, mise à jour, suppression). Les appels au repository PostgreSQL sont mockés via Mockito.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WorkshopServiceTest : valide la logique métier de gestion des ateliers (CRUD, règles de validation, associations avec les notions). Même approche de mock.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Application Angular — Olympic Participation Tracker (5 tests existants)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AppComponent : vérifie l'initialisation correcte du composant racine (titre, rendu DOM de base)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HomeComponent : teste l'affichage du tableau de bord (liste des pays, compteurs olympiques)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NotFoundComponent : vérifie la page 404 (rendu du message, navigation retour)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OlympicService (×2) : valide le chargement des données JSON mockées et les méthodes de transformation (filtrage par pays, calcul de totaux)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2.2 Outils et technologies</w:t>
      </w:r>
    </w:p>
    <w:p>
      <w:pPr>
        <w:spacing w:after="120"/>
      </w:pPr>
      <w:r>
        <w:rPr>
          <w:b/>
          <w:bCs/>
        </w:rPr>
        <w:t xml:space="preserve">Java / Spring Boot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JUnit 5.10 (Jupiter) — framework d'assertion et de cycle de vie des tests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Mockito 5.x (inclus via spring-boot-starter-test) — mock des dépendances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Gradle 8.7 — build et exécution via le wrapper ./gradlew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JDK 21 (Eclipse Temurin) — runtime Java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 : actions/setup-java@v4 (distribution temurin, java-version 21)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Angular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Karma 6.x — test runner basé sur un navigateur headless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Jasmine 5.x — framework de description BDD (describe/it/expect)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ChromeHeadless — navigateur sans interface graphique pour CI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karma-junit-reporter — génération des rapports XML JUnit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20 LTS + npm — runtime et gestionnaire de paquets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 : actions/setup-node@v4 (node-version 20, cache npm)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2.3 Critères de réussite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⚠️  Avec seulement 2 tests Java et 5 tests Angular, la couverture actuelle est probablement inférieure à 30 %. L'objectif est d'atteindre 80 % de couverture de lignes minimum pour les classes métier critiques dans un délai de 4 sprints.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Taux de réussite : 100 % des tests existants doivent passer (0 régression tolérée)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Couverture cible Java (classes métier) : ≥ 80 % de lignes (JaCoCo recommandé)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Couverture cible Angular (services + composants) : ≥ 80 % de lignes (Istanbul/nyc)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Durée maximale d'exécution : &lt; 5 minutes pour Java, &lt; 3 minutes pour Angular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Zéro flaky test : un test qui échoue de façon intermittente doit être corrigé ou supprimé</w:t>
      </w:r>
    </w:p>
    <w:p>
      <w:pPr>
        <w:spacing w:after="80"/>
      </w:pPr>
    </w:p>
    <w:p>
      <w:pPr>
        <w:spacing w:after="120"/>
      </w:pPr>
      <w:r>
        <w:t xml:space="preserve">Justification du seuil 80 % : ce seuil est le standard industriel reconnu (SonarQube Quality Gate par défaut). Il garantit que les chemins de code critiques sont couverts sans imposer un surcoût de maintenance pour atteindre 100 %. Les classes purement utilitaires (DTOs, enums simples) peuvent être exclues.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2.4 Commandes d'exécution et rapports</w:t>
      </w:r>
    </w:p>
    <w:p>
      <w:pPr>
        <w:spacing w:after="120"/>
      </w:pPr>
      <w:r>
        <w:rPr>
          <w:b/>
          <w:bCs/>
        </w:rPr>
        <w:t xml:space="preserve">Java — exécution locale :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</w:rPr>
        <w:t xml:space="preserve"># Depuis la racine du projet Java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./gradlew clean test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# Rapport HTML  : build/reports/tests/test/index.html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# Rapports XML  : build/test-results/test/*.xml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Java — via run-tests.sh (CI) :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./run-tests.sh .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# Copie les XML dans : test-results/*.xml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Angular — exécution locale :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npm test -- --watch=false --browsers=ChromeHeadless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# Rapports XML  : reports/*.xml  (karma-junit-reporter)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Angular — via run-tests.sh (CI) :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./run-tests.sh .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# Copie les XML dans : test-results/*.xml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Publication CI (GitHub Actions — dorny/test-reporter@v1) :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path: "test-results/**/*.xml"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reporter: java-junit</w:t>
      </w:r>
    </w:p>
    <w:p>
      <w:pPr>
        <w:spacing w:after="120"/>
      </w:pPr>
      <w:r>
        <w:rPr>
          <w:rFonts w:ascii="Courier New" w:cs="Courier New" w:eastAsia="Courier New" w:hAnsi="Courier New"/>
          <w:color w:val="24292E"/>
          <w:sz w:val="18"/>
          <w:szCs w:val="18"/>
          <w:highlight w:val="yellow"/>
          <w:highlightCs w:val="yellow"/>
        </w:rPr>
        <w:t xml:space="preserve">name: "Résultats des tests"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2.5 Fréquence d'exécution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Déclencheur automatique : chaque push sur toutes les branches et chaque pull_request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Responsable : le développeur auteur du push — les résultats lui sont notifiés par GitHub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Blocage pipeline : si les tests échouent, le job build-java / build-angular ne se lance pas (needs: test-*)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Revue humaine : le tech lead valide les rapports JUnit sur chaque PR avant merge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3. Tests d'intégration  📋 Recommandés</w:t>
      </w:r>
    </w:p>
    <w:p>
      <w:pPr>
        <w:pStyle w:val="Heading2"/>
        <w:spacing w:after="80" w:before="280"/>
      </w:pPr>
      <w:r>
        <w:t xml:space="preserve">3.1 Périmètre et objectifs</w:t>
      </w:r>
    </w:p>
    <w:p>
      <w:pPr>
        <w:spacing w:after="120"/>
      </w:pPr>
      <w:r>
        <w:t xml:space="preserve">Les tests d'intégration vérifient que les différents composants fonctionnent correctement ensemble, dans un environnement proche de la production. Contrairement aux tests unitaires, les dépendances ne sont pas mockées.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Java — Workshop Organizer API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Valider les interactions entre les services Spring (Service → Repository → PostgreSQL)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Vérifier le comportement des endpoints REST (codes HTTP, formats JSON, headers)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Tester les contraintes d'intégrité de la base de données (unicité, NOT NULL, clés étrangères)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Valider le cycle complet CRUD d'un atelier avec une vraie BDD PostgreSQL 13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Angular — Olympic Participation Tracker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Valider le rendu des composants avec des données réelles (non mockées)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Tester les parcours utilisateur complets (navigation, filtrage, affichage des statistiques)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Vérifier la gestion des erreurs UI (données manquantes, état de chargement)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3.2 Outils recommandés</w:t>
      </w:r>
    </w:p>
    <w:p>
      <w:pPr>
        <w:spacing w:after="120"/>
      </w:pPr>
      <w:r>
        <w:rPr>
          <w:b/>
          <w:bCs/>
        </w:rPr>
        <w:t xml:space="preserve">Java : Spring Boot Test + Testcontainers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@SpringBootTest : démarre le contexte Spring complet pour tester les beans en interaction réelle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@DataJpaTest : contexte JPA minimal pour tester uniquement les repositories avec une BDD embarquée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Testcontainers (org.testcontainers:postgresql) : démarre un conteneur Docker PostgreSQL 13 réel pendant les tests, garantissant un comportement identique à la production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MockMvc : teste les endpoints REST en simulant des requêtes HTTP sans serveur réseau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✅  Pourquoi Testcontainers plutôt que H2 ? H2 ne reproduit pas fidèlement le comportement de PostgreSQL (fonctions SQL spécifiques, types de données, comportements transactionnels). Testcontainers garantit que les tests s'exécutent contre le même moteur qu'en production.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Angular : Cypress (recommandé principal) ou Playwright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Cypress : framework E2E natif JavaScript, excellente intégration avec Angular, composant testing intégré, dashboard visuel pour débogage, support ChromeHeadless natif en CI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(alternative) : multi-navigateurs (Chromium, Firefox, WebKit), plus rapide sur les suites larges, meilleure gestion des pages multi-onglets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✅  Pourquoi Cypress pour Angular ? La communauté Angular l'adopte massivement (support officiel dans @angular/cli depuis v14). Les cypress-component tests permettent de tester les composants Angular en isolation dans un vrai navigateur, comblant le gap entre Karma et les tests E2E.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3.3 Scénarios de test prioritaires</w:t>
      </w:r>
    </w:p>
    <w:p>
      <w:pPr>
        <w:spacing w:after="120"/>
      </w:pPr>
      <w:r>
        <w:rPr>
          <w:b/>
          <w:bCs/>
        </w:rPr>
        <w:t xml:space="preserve">Java — Scénarios critiques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Créer un atelier avec tous les champs valides → vérifier code 201 + body JSON + persistance BDD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Créer un atelier avec un titre dupliqué → vérifier code 409 Conflict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Récupérer la liste de tous les ateliers → vérifier code 200 + structure JSON + pagination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Récupérer un atelier par ID inexistant → vérifier code 404 + message d'erreur standardisé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Mettre à jour un atelier → vérifier code 200 + modification effective en BDD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Supprimer un atelier → vérifier code 204 + absence en BDD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Tester l'endpoint Swagger (GET /v3/api-docs) → vérifier code 200 et contenu JSON valide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Angular — Scénarios critiques (Cypress)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Chargement de la page d'accueil → affichage du tableau de bord avec les données olympiques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vers la page détail d'un pays → affichage correct des statistiques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Filtrage/tri de la liste → mise à jour réactive du tableau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vers une URL inexistante → affichage de la page 404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Comportement au rechargement de page → données rechargées depuis JSON local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3.4 Critères de réussite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100 % des scénarios critiques listés en 3.3 doivent passer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Zéro erreur de contrainte base de données non gérée (pas de 500 interne)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Temps d'exécution total : &lt; 10 minutes (Java) et &lt; 8 minutes (Angular / Cypress)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tests doivent être reproductibles : chaque run commence avec un état BDD propre (Testcontainers recrée le conteneur)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3.5 Fréquence recommandée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Nightly build : exécution automatique chaque nuit sur la branche 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Pull Request vers main : déclenchement obligatoire avant toute fusion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Release : exécution complète avant chaque tag de version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4. Tests de performance  📋 Recommandés</w:t>
      </w:r>
    </w:p>
    <w:p>
      <w:pPr>
        <w:pStyle w:val="Heading2"/>
        <w:spacing w:after="80" w:before="280"/>
      </w:pPr>
      <w:r>
        <w:t xml:space="preserve">4.1 Périmètre et objectifs</w:t>
      </w:r>
    </w:p>
    <w:p>
      <w:pPr>
        <w:spacing w:after="120"/>
      </w:pPr>
      <w:r>
        <w:t xml:space="preserve">Les tests de performance s'appliquent principalement au back-end (Workshop Organizer API) car le front-end Angular sert des fichiers statiques via NGINX — la performance front dépend du CDN et du navigateur client, hors périmètre de ces tests.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Valider que l'API répond dans des délais acceptables sous charge normale et de pointe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Identifier les goulots d'étranglement (requêtes lentes, connexions BDD saturées, fuites mémoire)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Définir les limites de l'infrastructure actuelle (point de rupture)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Servir de baseline pour les décisions de scaling (horizontal / vertical)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4.2 Outils recommandés</w:t>
      </w:r>
    </w:p>
    <w:p>
      <w:pPr>
        <w:spacing w:after="120"/>
      </w:pPr>
      <w:r>
        <w:rPr>
          <w:b/>
          <w:bCs/>
        </w:rPr>
        <w:t xml:space="preserve">k6 (recommandé principal)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Scripts en JavaScript/TypeScript — courbe d'apprentissage faible pour une équipe JS/Java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native GitHub Actions (grafana/k6-action)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Scénarios de montée en charge déclaratifs (stages: ramp-up / steady / ramp-down)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 de métriques vers Grafana Cloud, InfluxDB, ou Prometheus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 k6 Cloud pour les tests distribués multi-région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JMeter (alternative)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Standard historique de l'industrie Java — GUI riche pour la conception de scénarios complexes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Plus verbeux et plus lourd à maintenir que k6 dans un pipeline GitOps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À privilégier si l'équipe a déjà une expertise JMeter existante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✅  Recommandation : k6 est mieux adapté à une intégration CI/CD moderne. Les scripts sont versionnés en code, facilement reviewables en PR, et s'exécutent sans interface graphique.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4.3 Métriques et seuils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2500"/>
        <w:gridCol w:w="1560"/>
      </w:tblGrid>
      <w:tr>
        <w:tc>
          <w:tcPr>
            <w:tcW w:type="dxa" w:w="28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2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Seuil acceptable ✅</w:t>
            </w:r>
          </w:p>
        </w:tc>
        <w:tc>
          <w:tcPr>
            <w:tcW w:type="dxa" w:w="2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Seuil avertissement ⚠️</w:t>
            </w:r>
          </w:p>
        </w:tc>
        <w:tc>
          <w:tcPr>
            <w:tcW w:type="dxa" w:w="156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Seuil critique 🔴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Temps de réponse (p50)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200 ms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500 ms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500 ms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Temps de réponse (p95)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400 ms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1 000 ms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1 000 ms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Temps de réponse (p99)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800 ms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2 000 ms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2 000 ms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Taux d'erreur HTTP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0,1 %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1 %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1 %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Throughput (req/s)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100 req/s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50 req/s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50 req/s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Utilisation CPU (pod)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60 %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80 %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80 %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Utilisation mémoire (pod)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512 Mo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768 Mo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768 Mo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Temps de démarrage conteneur</w:t>
            </w:r>
          </w:p>
        </w:tc>
        <w:tc>
          <w:tcPr>
            <w:tcW w:type="dxa" w:w="250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10 s</w:t>
            </w:r>
          </w:p>
        </w:tc>
        <w:tc>
          <w:tcPr>
            <w:tcW w:type="dxa" w:w="25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&lt; 20 s</w:t>
            </w:r>
          </w:p>
        </w:tc>
        <w:tc>
          <w:tcPr>
            <w:tcW w:type="dxa" w:w="1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&gt; 20 s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4.4 Scénarios de charge</w:t>
      </w:r>
    </w:p>
    <w:p>
      <w:pPr>
        <w:spacing w:after="120"/>
      </w:pPr>
      <w:r>
        <w:rPr>
          <w:b/>
          <w:bCs/>
        </w:rPr>
        <w:t xml:space="preserve">Scénario 1 — Charge nominale (smoke test)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 utilisateurs virtuels (VU) pendant 1 minute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Objectif : valider que l'API fonctionne correctement sous charge minimale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Critère : p95 &lt; 400 ms, 0 erreur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Scénario 2 — Charge normale (load test)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Montée de 0 à 50 VU en 2 min → maintien 5 min → descente 2 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Objectif : simuler une utilisation quotidienne typique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Critère : p95 &lt; 500 ms, taux d'erreur &lt; 1 %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Scénario 3 — Pic de charge (stress test)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Montée de 0 à 200 VU en 5 min → maintien 10 min → descente 5 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Objectif : identifier le point de dégradation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Critère : documenter le comportement, identifier le seuil de rupture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Scénario 4 — Endurance (soak test)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50 VU constant pendant 1 heure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Objectif : détecter les fuites mémoire et la dégradation progressive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Critère : mémoire JVM stable (pas de croissance continue), p95 stable tout au long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4.5 Fréquence recommandée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Smoke test : automatique, à chaque déploiement en environnement de staging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 : hebdomadaire, sur la branche main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Stress test + Soak test : mensuel ou avant chaque release majeure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5. Tests de sécurité  📋 Recommandés</w:t>
      </w:r>
    </w:p>
    <w:p>
      <w:pPr>
        <w:pStyle w:val="Heading2"/>
        <w:spacing w:after="80" w:before="280"/>
      </w:pPr>
      <w:r>
        <w:t xml:space="preserve">5.1 Périmètre et objectifs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Détecter les vulnérabilités dans le code source (SAST) avant déploiement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Scanner les images Docker pour les CVE connus dans les dépendances système et applicatives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Tester dynamiquement l'API REST contre les attaques courantes (DAST)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Valider la configuration NGINX du front-end (headers de sécurité, CORS)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5.2 Outils recommandés</w:t>
      </w:r>
    </w:p>
    <w:p>
      <w:pPr>
        <w:spacing w:after="120"/>
      </w:pPr>
      <w:r>
        <w:rPr>
          <w:b/>
          <w:bCs/>
        </w:rPr>
        <w:t xml:space="preserve">OWASP ZAP (Zed Attack Proxy) — DAST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actif et passif de l'API REST en environnement de staging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GitHub Actions via zaproxy/action-full-scan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Génère des rapports HTML/XML détaillant chaque vulnérabilité trouvée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Couverture : injection SQL, XSS, CSRF, authentification, configuration sécurité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Trivy (Aqua Security) — analyse images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des images ghcr.io/*/projet8-java et projet8-angular après chaque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Détecte les CVE dans les packages OS (apt), les dépendances Java (JAR), npm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GitHub Actions via aquasecurity/trivy-action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 SARIF pour remontée des alertes dans GitHub Security tab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Snyk — SAST + analyse des dépendances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Analyse statique du code et des dépendances (pom.xml / build.gradle + package.json)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Intégration GitHub Actions (snyk/actions/gradle, snyk/actions/node)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Propose des correctifs automatiques (PR auto-fix) pour les dépendances vulnérables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 centralisé avec historique des vulnérabilités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5.3 Vulnérabilités OWASP Top 10 à traiter en priorité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A01 — Broken Access Control : vérifier que les endpoints de l'API ne sont pas accessibles sans authentification (si implémentée)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A02 — Cryptographic Failures : vérifier que les données sensibles ne transitent pas en clair (HTTPS obligatoire, pas de secrets dans les logs)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A03 — Injection : tester les paramètres de l'API contre les injections SQL (Spring Data JPA protège nativement via les requêtes paramétrées — à valider)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A05 — Security Misconfiguration : vérifier les headers HTTP (Content-Security-Policy, X-Frame-Options, HSTS) dans NGINX et Spring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A06 — Vulnerable and Outdated Components : Trivy + Snyk couvrent ce point sur les images Docker et les dépendances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A09 — Security Logging and Monitoring Failures : s'assurer que les erreurs 4xx/5xx sont loggées sans exposition de données sensibles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5.4 Critères de réussite et délais de correction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60"/>
        <w:gridCol w:w="2600"/>
      </w:tblGrid>
      <w:tr>
        <w:tc>
          <w:tcPr>
            <w:tcW w:type="dxa" w:w="20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Sévérité</w:t>
            </w:r>
          </w:p>
        </w:tc>
        <w:tc>
          <w:tcPr>
            <w:tcW w:type="dxa" w:w="22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 CI/CD</w:t>
            </w:r>
          </w:p>
        </w:tc>
        <w:tc>
          <w:tcPr>
            <w:tcW w:type="dxa" w:w="256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Délai de correction</w:t>
            </w:r>
          </w:p>
        </w:tc>
        <w:tc>
          <w:tcPr>
            <w:tcW w:type="dxa" w:w="26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Outil détecteur</w:t>
            </w:r>
          </w:p>
        </w:tc>
      </w:tr>
      <w:tr>
        <w:tc>
          <w:tcPr>
            <w:tcW w:type="dxa" w:w="20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Critique (CVSS ≥ 9)</w:t>
            </w:r>
          </w:p>
        </w:tc>
        <w:tc>
          <w:tcPr>
            <w:tcW w:type="dxa" w:w="22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Blocage immédiat du pipeline</w:t>
            </w:r>
          </w:p>
        </w:tc>
        <w:tc>
          <w:tcPr>
            <w:tcW w:type="dxa" w:w="256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h (hotfix obligatoire)</w:t>
            </w:r>
          </w:p>
        </w:tc>
        <w:tc>
          <w:tcPr>
            <w:tcW w:type="dxa" w:w="26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OWASP ZAP / Trivy</w:t>
            </w:r>
          </w:p>
        </w:tc>
      </w:tr>
      <w:tr>
        <w:tc>
          <w:tcPr>
            <w:tcW w:type="dxa" w:w="20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Haute (CVSS 7–8,9)</w:t>
            </w:r>
          </w:p>
        </w:tc>
        <w:tc>
          <w:tcPr>
            <w:tcW w:type="dxa" w:w="22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Avertissement bloquant</w:t>
            </w:r>
          </w:p>
        </w:tc>
        <w:tc>
          <w:tcPr>
            <w:tcW w:type="dxa" w:w="25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jours</w:t>
            </w:r>
          </w:p>
        </w:tc>
        <w:tc>
          <w:tcPr>
            <w:tcW w:type="dxa" w:w="260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Snyk / Trivy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Moyenne (CVSS 4–6,9)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Avertissement non bloquant</w:t>
            </w:r>
          </w:p>
        </w:tc>
        <w:tc>
          <w:tcPr>
            <w:tcW w:type="dxa" w:w="25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jours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Snyk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Faible (CVSS &lt; 4)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Ticket backlog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Prochaine release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Snyk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5.5 Fréquence recommandée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Trivy (images Docker) : à chaque job build-java / build-angular (déjà dans le pipeline, à activer)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Snyk (dépendances) : à chaque push sur main + PR — bloquant si vulnérabilité HIGH détectée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OWASP ZAP (DAST) : hebdomadaire sur l'environnement de staging + avant chaque release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6. Fonctionnalités à tester</w:t>
      </w:r>
    </w:p>
    <w:p>
      <w:pPr>
        <w:pStyle w:val="Heading2"/>
        <w:spacing w:after="80" w:before="280"/>
      </w:pPr>
      <w:r>
        <w:t xml:space="preserve">Workshop Organizer API (Java)</w:t>
      </w:r>
    </w:p>
    <w:p>
      <w:pPr>
        <w:spacing w:after="120"/>
      </w:pPr>
      <w:r>
        <w:rPr>
          <w:b/>
          <w:bCs/>
        </w:rPr>
        <w:t xml:space="preserve">Fonctionnalités critiques — priorité haute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 complet des ateliers (Create, Read, Update, Delete) via les endpoints 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CRUD des notions associées aux ateliers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Validation des données en entrée (champs obligatoires, formats, longueurs max)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des erreurs : codes HTTP corrects (400, 404, 409, 500) avec messages standardisés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Persistance en base de données PostgreSQL (cohérence transactionnelle)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Documentation Swagger (endpoint /v3/api-docs et /swagger-ui.html accessibles)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Fonctionnalités importantes — priorité moyenne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Pagination et tri des listes d'ateliers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Filtrage des ateliers par critères (date, statut, thème)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Logging des requêtes sans exposition de données sensibles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Olympic Participation Tracker (Angular)</w:t>
      </w:r>
    </w:p>
    <w:p>
      <w:pPr>
        <w:spacing w:after="120"/>
      </w:pPr>
      <w:r>
        <w:rPr>
          <w:b/>
          <w:bCs/>
        </w:rPr>
        <w:t xml:space="preserve">Fonctionnalités critiques — priorité haute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Chargement et affichage des données JSON olympiques au démarrage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Tableau de bord principal (HomeComponent) — affichage des pays et statistiques agrégées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Page de détail d'un pays — nombre de participations, médailles par édition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entre les vues (routing Angular)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 de la page 404 (route inconnue)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Fonctionnalités importantes — priorité moyenne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 OlympicService : chargement asynchrone des données, gestion des erreurs de parsing JSON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Réactivité de l'interface (pas de blocage UI pendant le chargement)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Affichage correct des graphiques/charts (si présents)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Accessibilité de base (attributs ARIA sur les éléments interactifs)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7. Fonctionnalités à ne pas tester</w:t>
      </w:r>
    </w:p>
    <w:p>
      <w:pPr>
        <w:pStyle w:val="Heading2"/>
        <w:spacing w:after="80" w:before="280"/>
      </w:pPr>
      <w:r>
        <w:t xml:space="preserve">Exclusions techniques justifiées</w:t>
      </w:r>
    </w:p>
    <w:p>
      <w:pPr>
        <w:spacing w:after="120"/>
      </w:pPr>
      <w:r>
        <w:rPr>
          <w:b/>
          <w:bCs/>
        </w:rPr>
        <w:t xml:space="preserve">Infrastructure Docker et GHCR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bon fonctionnement de Docker Engine et du registry GHCR est hors périmètre — ce sont des services tiers maintenus par leurs éditeurs respectifs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validité syntaxique des Dockerfiles est vérifiée implicitement lors du job build-* (si le build échoue, la CI le signale)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Actions GitHub officielles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actions/checkout@v4, actions/setup-java@v4, actions/setup-node@v4, dorny/test-reporter@v1 — ces actions sont maintenues et testées par leurs auteurs. Tester leur comportement serait du test de bibliothèque tierce, hors périmètre.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Framework Spring Boot et Angular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framework Spring Boot (injection de dépendances, auto-configuration) n'est pas testé — c'est la responsabilité de Pivotal/VMware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 compilateur TypeScript, le bundler Angular et Karma ne sont pas testés — responsabilité de Google et de la communauté open source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Compatibilité navigateurs (cross-browser testing)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Les tests Angular utilisent ChromeHeadless uniquement. Les tests cross-browser (Firefox, Safari, Edge) sont hors périmètre dans cette phase — à envisager avec Playwright si requis ultérieurement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Base de données PostgreSQL (infrastructure)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 fiabilité de PostgreSQL elle-même n'est pas testée. Seul le comportement de l'application face à la BDD l'est (via Testcontainers pour les tests d'intégration)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Interface utilisateur Swagger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L'UI Swagger est un outil de documentation généré automatiquement — tester son rendu visuel n'apporte pas de valeur sur la qualité de l'API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Données de production réelles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Aucun test ne s'exécute contre des données de production. Tous les tests utilisent des données synthétiques (mocks, fixtures, Testcontainers avec BDD vierge)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8. Matrice récapitulative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200"/>
        <w:gridCol w:w="1200"/>
        <w:gridCol w:w="1500"/>
        <w:gridCol w:w="1560"/>
      </w:tblGrid>
      <w:tr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de test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Outil(s)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5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Critères de réussite</w:t>
            </w:r>
          </w:p>
        </w:tc>
        <w:tc>
          <w:tcPr>
            <w:tcW w:type="dxa" w:w="15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unitaires (Java)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JUnit 5 / Gradle 8.7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Chaque push / PR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80 % couverture, 0 régression</w:t>
            </w:r>
          </w:p>
        </w:tc>
        <w:tc>
          <w:tcPr>
            <w:tcW w:type="dxa" w:w="156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Implémenté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unitaires (Angular)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Karma 6 + Jasmine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Chaque push / PR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Développeur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≥ 80 % couverture, 0 régression</w:t>
            </w:r>
          </w:p>
        </w:tc>
        <w:tc>
          <w:tcPr>
            <w:tcW w:type="dxa" w:w="1560"/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✅ Implémenté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intégration (Java)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 Boot Test + Testcontainers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Nightly / PR vers main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Équipe QA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100 % scénarios critiques, 0 erreur BDD</w:t>
            </w:r>
          </w:p>
        </w:tc>
        <w:tc>
          <w:tcPr>
            <w:tcW w:type="dxa" w:w="15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📋 Recommandé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intégration (Angular)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Cypress / Playwright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Nightly / PR vers main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Équipe QA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100 % parcours critiques</w:t>
            </w:r>
          </w:p>
        </w:tc>
        <w:tc>
          <w:tcPr>
            <w:tcW w:type="dxa" w:w="15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📋 Recommandé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de performance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k6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Hebdomadaire + release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Équipe Ops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p95 &lt; 500 ms, erreurs &lt; 1 %</w:t>
            </w:r>
          </w:p>
        </w:tc>
        <w:tc>
          <w:tcPr>
            <w:tcW w:type="dxa" w:w="15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📋 Recommandé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Tests de sécurité (SAST/DAST)</w:t>
            </w:r>
          </w:p>
        </w:tc>
        <w:tc>
          <w:tcPr>
            <w:tcW w:type="dxa" w:w="1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OWASP ZAP + Snyk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Hebdomadaire + release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Équipe Sécu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critique, correctifs &lt; 7 j</w:t>
            </w:r>
          </w:p>
        </w:tc>
        <w:tc>
          <w:tcPr>
            <w:tcW w:type="dxa" w:w="15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📋 Recommandé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Analyse images Docker</w:t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Trivy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Chaque build image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CI/CD (auto)</w:t>
            </w:r>
          </w:p>
        </w:tc>
        <w:tc>
          <w:tcPr>
            <w:tcW w:type="dxa" w:w="15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CVE critique/HIGH</w:t>
            </w:r>
          </w:p>
        </w:tc>
        <w:tc>
          <w:tcPr>
            <w:tcW w:type="dxa" w:w="1560"/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📋 Recommandé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📋  Priorisation recommandée pour les prochains sprints :
  Sprint 1 : Augmenter la couverture des tests unitaires (objectif 80 %)
  Sprint 2 : Implémenter les tests d'intégration Java (Spring Boot Test + Testcontainers)
  Sprint 3 : Implémenter les tests E2E Angular (Cypress)
  Sprint 4 : Activer Trivy + Snyk dans le pipeline CI/CD
  Sprint 5+ : Tests de performance k6 sur l'environnement de staging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4B5" w:sz="6" w:space="4"/>
        </w:pBdr>
        <w:spacing w:after="120" w:before="360"/>
      </w:pPr>
      <w:r>
        <w:t xml:space="preserve">Notes et références</w:t>
      </w:r>
    </w:p>
    <w:p>
      <w:pPr>
        <w:pStyle w:val="Heading2"/>
        <w:spacing w:after="80" w:before="280"/>
      </w:pPr>
      <w:r>
        <w:t xml:space="preserve">Documentation officielle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JUnit 5 : https://junit.org/junit5/docs/current/user-guide/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Mockito : https://javadoc.io/doc/org.mockito/mockito-core/latest/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Test : https://docs.spring.io/spring-boot/docs/3.2.4/reference/html/features.html#features.testing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Testcontainers : https://testcontainers.com/guides/testing-spring-boot-rest-api-using-testcontainers/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Karma + Jasmine : https://karma-runner.github.io / https://jasmine.github.io/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Cypress : https://docs.cypress.io/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Playwright : https://playwright.dev/docs/intro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k6 : https://grafana.com/docs/k6/latest/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OWASP ZAP : https://www.zaproxy.org/docs/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Trivy : https://aquasecurity.github.io/trivy/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Snyk : https://docs.snyk.io/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OWASP Top 10 (2021) : https://owasp.org/Top10/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dorny/test-reporter : https://github.com/dorny/test-reporter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Container Registry : https://docs.github.com/en/packages/working-with-a-github-packages-registry/working-with-the-container-registry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Versions de référence utilisées dans ce document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 : 21 (LTS) — Eclipse Temurin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: 3.2.4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Gradle : 8.7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: 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: 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: 20 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NGINX : 1.27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Actions runner : ubuntu-latest (Ubuntu 22.04)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Fin du document — Plan de Tests v1.0 — Projet 8 CI/CD — Juillet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360"/>
    </w:pPr>
    <w:rPr>
      <w:b/>
      <w:bCs/>
      <w:color w:val="1F4E79"/>
      <w:sz w:val="28"/>
      <w:szCs w:val="28"/>
    </w:rPr>
  </w:style>
  <w:style w:type="paragraph" w:styleId="Heading2">
    <w:name w:val="Heading 2"/>
    <w:basedOn w:val="Normal"/>
    <w:pPr>
      <w:spacing w:after="80" w:before="240"/>
    </w:pPr>
    <w:rPr>
      <w:b/>
      <w:bCs/>
      <w:color w:val="2E74B5"/>
      <w:sz w:val="24"/>
      <w:szCs w:val="24"/>
    </w:rPr>
  </w:style>
  <w:style w:type="paragraph" w:styleId="Heading3">
    <w:name w:val="Heading 3"/>
    <w:basedOn w:val="Normal"/>
    <w:pPr>
      <w:spacing w:after="60" w:before="180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2026-08-01T20:26:43.541Z</dcterms:created>
  <dcterms:modified xsi:type="dcterms:W3CDTF">2026-08-01T20:26:43.541Z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