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93C" w:rsidRDefault="00E3193C" w:rsidP="008B4EAD">
      <w:pPr>
        <w:spacing w:line="360" w:lineRule="auto"/>
      </w:pPr>
    </w:p>
    <w:p w:rsidR="009647DB" w:rsidRDefault="009647DB" w:rsidP="008B4EAD">
      <w:pPr>
        <w:spacing w:line="360" w:lineRule="auto"/>
      </w:pPr>
    </w:p>
    <w:p w:rsidR="009647DB" w:rsidRDefault="009647DB" w:rsidP="008B4EAD">
      <w:pPr>
        <w:spacing w:line="360" w:lineRule="auto"/>
      </w:pPr>
    </w:p>
    <w:p w:rsidR="009647DB" w:rsidRDefault="009647DB" w:rsidP="008B4EAD">
      <w:pPr>
        <w:spacing w:line="360" w:lineRule="auto"/>
      </w:pPr>
    </w:p>
    <w:p w:rsidR="009647DB" w:rsidRPr="00974A0A" w:rsidRDefault="00974A0A" w:rsidP="008B4EAD">
      <w:pPr>
        <w:spacing w:line="360" w:lineRule="auto"/>
        <w:jc w:val="center"/>
      </w:pPr>
      <w:r>
        <w:t>Отчет по лабораторной работе №</w:t>
      </w:r>
      <w:r w:rsidRPr="00974A0A">
        <w:t>3</w:t>
      </w:r>
    </w:p>
    <w:p w:rsidR="009647DB" w:rsidRDefault="009647DB" w:rsidP="008B4EAD">
      <w:pPr>
        <w:spacing w:line="360" w:lineRule="auto"/>
        <w:jc w:val="center"/>
      </w:pPr>
      <w:r w:rsidRPr="009647DB">
        <w:t>«</w:t>
      </w:r>
      <w:r w:rsidR="00974A0A">
        <w:t>Аппроксимация функций</w:t>
      </w:r>
      <w:r>
        <w:t>»</w:t>
      </w:r>
    </w:p>
    <w:p w:rsidR="009647DB" w:rsidRDefault="009647DB" w:rsidP="008B4EAD">
      <w:pPr>
        <w:spacing w:line="360" w:lineRule="auto"/>
        <w:jc w:val="center"/>
      </w:pPr>
      <w:r>
        <w:t xml:space="preserve">по дисциплине </w:t>
      </w:r>
    </w:p>
    <w:p w:rsidR="00B23695" w:rsidRDefault="009647DB" w:rsidP="008B4EAD">
      <w:pPr>
        <w:spacing w:line="360" w:lineRule="auto"/>
        <w:jc w:val="center"/>
      </w:pPr>
      <w:r>
        <w:t>ЧИСЛЕННЫЕ МЕТОДЫ</w:t>
      </w:r>
    </w:p>
    <w:p w:rsidR="00B23695" w:rsidRDefault="0073149D" w:rsidP="008B4EAD">
      <w:pPr>
        <w:spacing w:line="360" w:lineRule="auto"/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3232150</wp:posOffset>
                </wp:positionH>
                <wp:positionV relativeFrom="paragraph">
                  <wp:posOffset>1304925</wp:posOffset>
                </wp:positionV>
                <wp:extent cx="307657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657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47DB" w:rsidRPr="00B23695" w:rsidRDefault="009647DB">
                            <w:r>
                              <w:t>Выполнил студент группы ИВТ</w:t>
                            </w:r>
                            <w:r w:rsidRPr="009647DB">
                              <w:t>/</w:t>
                            </w:r>
                            <w:r w:rsidR="00644F0A">
                              <w:t>б-22</w:t>
                            </w:r>
                            <w:r>
                              <w:t xml:space="preserve">о </w:t>
                            </w:r>
                            <w:r w:rsidR="00B23695">
                              <w:t>Горбенко К.Н;</w:t>
                            </w:r>
                          </w:p>
                          <w:p w:rsidR="00B23695" w:rsidRDefault="009647DB" w:rsidP="00B23695">
                            <w:pPr>
                              <w:spacing w:after="0"/>
                            </w:pPr>
                            <w:r>
                              <w:t xml:space="preserve">Проверил </w:t>
                            </w:r>
                            <w:proofErr w:type="spellStart"/>
                            <w:r w:rsidR="00B23695">
                              <w:t>к.ф-</w:t>
                            </w:r>
                            <w:proofErr w:type="gramStart"/>
                            <w:r w:rsidR="00B23695">
                              <w:t>м.н</w:t>
                            </w:r>
                            <w:proofErr w:type="spellEnd"/>
                            <w:proofErr w:type="gramEnd"/>
                            <w:r w:rsidR="00B23695">
                              <w:t xml:space="preserve"> </w:t>
                            </w:r>
                          </w:p>
                          <w:p w:rsidR="00B23695" w:rsidRPr="009647DB" w:rsidRDefault="00B23695" w:rsidP="00B23695">
                            <w:pPr>
                              <w:spacing w:after="0"/>
                            </w:pPr>
                            <w:r>
                              <w:t>Папков С.О.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4.5pt;margin-top:102.75pt;width:242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" filled="f" stroked="f">
                <v:textbox style="mso-fit-shape-to-text:t">
                  <w:txbxContent>
                    <w:p w:rsidR="009647DB" w:rsidRPr="00B23695" w:rsidRDefault="009647DB">
                      <w:r>
                        <w:t>Выполнил студент группы ИВТ</w:t>
                      </w:r>
                      <w:r w:rsidRPr="009647DB">
                        <w:t>/</w:t>
                      </w:r>
                      <w:r w:rsidR="00644F0A">
                        <w:t>б-22</w:t>
                      </w:r>
                      <w:r>
                        <w:t xml:space="preserve">о </w:t>
                      </w:r>
                      <w:r w:rsidR="00B23695">
                        <w:t>Горбенко К.Н;</w:t>
                      </w:r>
                    </w:p>
                    <w:p w:rsidR="00B23695" w:rsidRDefault="009647DB" w:rsidP="00B23695">
                      <w:pPr>
                        <w:spacing w:after="0"/>
                      </w:pPr>
                      <w:r>
                        <w:t xml:space="preserve">Проверил </w:t>
                      </w:r>
                      <w:proofErr w:type="spellStart"/>
                      <w:r w:rsidR="00B23695">
                        <w:t>к.ф-</w:t>
                      </w:r>
                      <w:proofErr w:type="gramStart"/>
                      <w:r w:rsidR="00B23695">
                        <w:t>м.н</w:t>
                      </w:r>
                      <w:proofErr w:type="spellEnd"/>
                      <w:proofErr w:type="gramEnd"/>
                      <w:r w:rsidR="00B23695">
                        <w:t xml:space="preserve"> </w:t>
                      </w:r>
                    </w:p>
                    <w:p w:rsidR="00B23695" w:rsidRPr="009647DB" w:rsidRDefault="00B23695" w:rsidP="00B23695">
                      <w:pPr>
                        <w:spacing w:after="0"/>
                      </w:pPr>
                      <w:r>
                        <w:t>Папков С.О.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3695">
        <w:br w:type="page"/>
      </w:r>
    </w:p>
    <w:p w:rsidR="009647DB" w:rsidRDefault="00B23695" w:rsidP="00323147">
      <w:pPr>
        <w:spacing w:line="360" w:lineRule="auto"/>
        <w:ind w:firstLine="709"/>
        <w:jc w:val="both"/>
      </w:pPr>
      <w:r w:rsidRPr="0073149D">
        <w:rPr>
          <w:b/>
        </w:rPr>
        <w:lastRenderedPageBreak/>
        <w:t>Цель работы:</w:t>
      </w:r>
      <w:r>
        <w:t xml:space="preserve"> </w:t>
      </w:r>
      <w:r w:rsidR="00644F0A">
        <w:t xml:space="preserve">изучить </w:t>
      </w:r>
      <w:r w:rsidR="00974A0A">
        <w:t>метод наименьших квадратов.</w:t>
      </w:r>
    </w:p>
    <w:p w:rsidR="0073149D" w:rsidRPr="00644F0A" w:rsidRDefault="0073149D" w:rsidP="00323147">
      <w:pPr>
        <w:spacing w:line="360" w:lineRule="auto"/>
        <w:ind w:firstLine="709"/>
        <w:jc w:val="center"/>
      </w:pPr>
      <w:r>
        <w:t>Вариант 2</w:t>
      </w:r>
    </w:p>
    <w:p w:rsidR="00644F0A" w:rsidRPr="00974A0A" w:rsidRDefault="00644F0A" w:rsidP="00323147">
      <w:pPr>
        <w:pStyle w:val="ListParagraph"/>
        <w:spacing w:line="360" w:lineRule="auto"/>
        <w:ind w:left="0" w:firstLine="709"/>
        <w:jc w:val="both"/>
      </w:pPr>
      <w:r w:rsidRPr="00644F0A">
        <w:rPr>
          <w:b/>
        </w:rPr>
        <w:t>Задание на работу</w:t>
      </w:r>
      <w:r>
        <w:rPr>
          <w:b/>
        </w:rPr>
        <w:t xml:space="preserve">: </w:t>
      </w:r>
      <w:r w:rsidRPr="00644F0A">
        <w:t>известен</w:t>
      </w:r>
      <w:r>
        <w:rPr>
          <w:b/>
        </w:rPr>
        <w:t xml:space="preserve"> </w:t>
      </w:r>
      <w:r w:rsidRPr="00644F0A">
        <w:t>набор</w:t>
      </w:r>
      <w:r w:rsidR="00974A0A">
        <w:t xml:space="preserve"> экспериментальных данных значений </w:t>
      </w:r>
      <w:r w:rsidR="00974A0A">
        <w:rPr>
          <w:lang w:val="en-US"/>
        </w:rPr>
        <w:t>x</w:t>
      </w:r>
      <w:r w:rsidR="00974A0A" w:rsidRPr="00974A0A">
        <w:t xml:space="preserve"> </w:t>
      </w:r>
      <w:r w:rsidR="00974A0A">
        <w:t xml:space="preserve">и </w:t>
      </w:r>
      <w:r w:rsidR="00974A0A">
        <w:rPr>
          <w:lang w:val="en-US"/>
        </w:rPr>
        <w:t>y</w:t>
      </w:r>
      <w:r w:rsidR="00974A0A" w:rsidRPr="00974A0A">
        <w:t xml:space="preserve">, </w:t>
      </w:r>
      <w:r w:rsidR="00974A0A">
        <w:t>найти методом наименьших квадратов линейную функцию, квадратичную функцию, степенную функцию, показательную функцию, логарифмическую функцию и гиперболическую функцию. Сравнить качество полученных приближений.</w:t>
      </w:r>
    </w:p>
    <w:p w:rsidR="00D23F48" w:rsidRDefault="00644F0A" w:rsidP="00323147">
      <w:pPr>
        <w:pStyle w:val="ListParagraph"/>
        <w:spacing w:line="360" w:lineRule="auto"/>
        <w:ind w:left="0" w:firstLine="709"/>
        <w:jc w:val="both"/>
      </w:pPr>
      <w:r>
        <w:rPr>
          <w:b/>
        </w:rPr>
        <w:t xml:space="preserve">Экспериментальные данные: 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1563"/>
        <w:gridCol w:w="1667"/>
        <w:gridCol w:w="1667"/>
        <w:gridCol w:w="1461"/>
        <w:gridCol w:w="1461"/>
        <w:gridCol w:w="1667"/>
      </w:tblGrid>
      <w:tr w:rsidR="00974A0A" w:rsidTr="00323147">
        <w:tc>
          <w:tcPr>
            <w:tcW w:w="1563" w:type="dxa"/>
            <w:vAlign w:val="center"/>
          </w:tcPr>
          <w:p w:rsidR="00974A0A" w:rsidRPr="00974A0A" w:rsidRDefault="00974A0A" w:rsidP="00323147">
            <w:pPr>
              <w:pStyle w:val="ListParagraph"/>
              <w:spacing w:line="360" w:lineRule="auto"/>
              <w:ind w:left="0" w:firstLine="709"/>
              <w:jc w:val="center"/>
              <w:rPr>
                <w:rFonts w:eastAsiaTheme="minorEastAsia"/>
                <w:sz w:val="32"/>
                <w:szCs w:val="32"/>
                <w:vertAlign w:val="subscript"/>
              </w:rPr>
            </w:pPr>
            <w:r w:rsidRPr="00974A0A">
              <w:rPr>
                <w:rFonts w:eastAsiaTheme="minorEastAsia"/>
                <w:sz w:val="32"/>
                <w:szCs w:val="32"/>
                <w:lang w:val="en-US"/>
              </w:rPr>
              <w:t>x</w:t>
            </w:r>
            <w:r w:rsidRPr="00974A0A">
              <w:rPr>
                <w:rFonts w:eastAsiaTheme="minorEastAsia"/>
                <w:sz w:val="32"/>
                <w:szCs w:val="32"/>
                <w:vertAlign w:val="subscript"/>
                <w:lang w:val="en-US"/>
              </w:rPr>
              <w:t>i</w:t>
            </w:r>
          </w:p>
        </w:tc>
        <w:tc>
          <w:tcPr>
            <w:tcW w:w="1667" w:type="dxa"/>
            <w:vAlign w:val="center"/>
          </w:tcPr>
          <w:p w:rsidR="00974A0A" w:rsidRPr="00974A0A" w:rsidRDefault="00974A0A" w:rsidP="00323147">
            <w:pPr>
              <w:pStyle w:val="ListParagraph"/>
              <w:spacing w:line="360" w:lineRule="auto"/>
              <w:ind w:left="0" w:firstLine="709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667" w:type="dxa"/>
            <w:vAlign w:val="center"/>
          </w:tcPr>
          <w:p w:rsidR="00974A0A" w:rsidRPr="00974A0A" w:rsidRDefault="00974A0A" w:rsidP="00323147">
            <w:pPr>
              <w:pStyle w:val="ListParagraph"/>
              <w:spacing w:line="360" w:lineRule="auto"/>
              <w:ind w:left="0" w:firstLine="709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1461" w:type="dxa"/>
            <w:vAlign w:val="center"/>
          </w:tcPr>
          <w:p w:rsidR="00974A0A" w:rsidRPr="00974A0A" w:rsidRDefault="00974A0A" w:rsidP="00323147">
            <w:pPr>
              <w:pStyle w:val="ListParagraph"/>
              <w:spacing w:line="360" w:lineRule="auto"/>
              <w:ind w:left="0" w:firstLine="709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1461" w:type="dxa"/>
            <w:vAlign w:val="center"/>
          </w:tcPr>
          <w:p w:rsidR="00974A0A" w:rsidRPr="00974A0A" w:rsidRDefault="00974A0A" w:rsidP="00323147">
            <w:pPr>
              <w:pStyle w:val="ListParagraph"/>
              <w:spacing w:line="360" w:lineRule="auto"/>
              <w:ind w:left="0" w:firstLine="709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1667" w:type="dxa"/>
            <w:vAlign w:val="center"/>
          </w:tcPr>
          <w:p w:rsidR="00974A0A" w:rsidRPr="00974A0A" w:rsidRDefault="00974A0A" w:rsidP="00323147">
            <w:pPr>
              <w:pStyle w:val="ListParagraph"/>
              <w:spacing w:line="360" w:lineRule="auto"/>
              <w:ind w:left="0" w:firstLine="709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</w:tr>
      <w:tr w:rsidR="00974A0A" w:rsidTr="00323147">
        <w:tc>
          <w:tcPr>
            <w:tcW w:w="1563" w:type="dxa"/>
            <w:vAlign w:val="center"/>
          </w:tcPr>
          <w:p w:rsidR="00974A0A" w:rsidRPr="00974A0A" w:rsidRDefault="00974A0A" w:rsidP="00323147">
            <w:pPr>
              <w:pStyle w:val="ListParagraph"/>
              <w:spacing w:line="360" w:lineRule="auto"/>
              <w:ind w:left="0" w:firstLine="709"/>
              <w:jc w:val="center"/>
              <w:rPr>
                <w:rFonts w:eastAsiaTheme="minorEastAsia"/>
                <w:sz w:val="32"/>
                <w:szCs w:val="32"/>
                <w:vertAlign w:val="subscript"/>
              </w:rPr>
            </w:pPr>
            <w:proofErr w:type="spellStart"/>
            <w:r w:rsidRPr="00974A0A">
              <w:rPr>
                <w:rFonts w:eastAsiaTheme="minorEastAsia"/>
                <w:sz w:val="32"/>
                <w:szCs w:val="32"/>
                <w:lang w:val="en-US"/>
              </w:rPr>
              <w:t>y</w:t>
            </w:r>
            <w:r w:rsidRPr="00974A0A">
              <w:rPr>
                <w:rFonts w:eastAsiaTheme="minorEastAsia"/>
                <w:sz w:val="32"/>
                <w:szCs w:val="32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667" w:type="dxa"/>
            <w:vAlign w:val="center"/>
          </w:tcPr>
          <w:p w:rsidR="00974A0A" w:rsidRPr="00974A0A" w:rsidRDefault="00974A0A" w:rsidP="00323147">
            <w:pPr>
              <w:pStyle w:val="ListParagraph"/>
              <w:spacing w:line="360" w:lineRule="auto"/>
              <w:ind w:left="0" w:firstLine="709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1.05</w:t>
            </w:r>
          </w:p>
        </w:tc>
        <w:tc>
          <w:tcPr>
            <w:tcW w:w="1667" w:type="dxa"/>
            <w:vAlign w:val="center"/>
          </w:tcPr>
          <w:p w:rsidR="00974A0A" w:rsidRPr="00644F0A" w:rsidRDefault="00974A0A" w:rsidP="00323147">
            <w:pPr>
              <w:pStyle w:val="ListParagraph"/>
              <w:spacing w:line="360" w:lineRule="auto"/>
              <w:ind w:left="0" w:firstLine="709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1.55</w:t>
            </w:r>
          </w:p>
        </w:tc>
        <w:tc>
          <w:tcPr>
            <w:tcW w:w="1461" w:type="dxa"/>
            <w:vAlign w:val="center"/>
          </w:tcPr>
          <w:p w:rsidR="00974A0A" w:rsidRPr="00974A0A" w:rsidRDefault="00974A0A" w:rsidP="00323147">
            <w:pPr>
              <w:pStyle w:val="ListParagraph"/>
              <w:spacing w:line="360" w:lineRule="auto"/>
              <w:ind w:left="0" w:firstLine="709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1.7</w:t>
            </w:r>
          </w:p>
        </w:tc>
        <w:tc>
          <w:tcPr>
            <w:tcW w:w="1461" w:type="dxa"/>
            <w:vAlign w:val="center"/>
          </w:tcPr>
          <w:p w:rsidR="00974A0A" w:rsidRPr="00974A0A" w:rsidRDefault="00974A0A" w:rsidP="00323147">
            <w:pPr>
              <w:pStyle w:val="ListParagraph"/>
              <w:spacing w:line="360" w:lineRule="auto"/>
              <w:ind w:left="0" w:firstLine="709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1.75</w:t>
            </w:r>
          </w:p>
        </w:tc>
        <w:tc>
          <w:tcPr>
            <w:tcW w:w="1667" w:type="dxa"/>
            <w:vAlign w:val="center"/>
          </w:tcPr>
          <w:p w:rsidR="00974A0A" w:rsidRPr="00644F0A" w:rsidRDefault="00974A0A" w:rsidP="00323147">
            <w:pPr>
              <w:pStyle w:val="ListParagraph"/>
              <w:spacing w:line="360" w:lineRule="auto"/>
              <w:ind w:left="0" w:firstLine="709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1.8</w:t>
            </w:r>
          </w:p>
        </w:tc>
      </w:tr>
    </w:tbl>
    <w:p w:rsidR="00474749" w:rsidRDefault="00474749" w:rsidP="00323147">
      <w:pPr>
        <w:pStyle w:val="ListParagraph"/>
        <w:spacing w:line="360" w:lineRule="auto"/>
        <w:ind w:left="0" w:firstLine="709"/>
        <w:jc w:val="both"/>
        <w:rPr>
          <w:rFonts w:eastAsiaTheme="minorEastAsia"/>
        </w:rPr>
      </w:pPr>
    </w:p>
    <w:p w:rsidR="00E535F6" w:rsidRDefault="00974A0A" w:rsidP="00323147">
      <w:pPr>
        <w:pStyle w:val="ListParagraph"/>
        <w:numPr>
          <w:ilvl w:val="0"/>
          <w:numId w:val="5"/>
        </w:numPr>
        <w:spacing w:before="240" w:line="360" w:lineRule="auto"/>
        <w:ind w:left="0" w:firstLine="709"/>
        <w:rPr>
          <w:rFonts w:eastAsiaTheme="minorEastAsia"/>
          <w:b/>
        </w:rPr>
      </w:pPr>
      <w:r w:rsidRPr="00974A0A">
        <w:rPr>
          <w:rFonts w:eastAsiaTheme="minorEastAsia"/>
          <w:b/>
        </w:rPr>
        <w:t>Аппроксимация линейной функцией:</w:t>
      </w:r>
      <w:r>
        <w:rPr>
          <w:rFonts w:eastAsiaTheme="minorEastAsia"/>
          <w:b/>
        </w:rPr>
        <w:br/>
      </w:r>
      <w:r w:rsidRPr="00974A0A">
        <w:rPr>
          <w:rFonts w:eastAsiaTheme="minorEastAsia"/>
        </w:rPr>
        <w:t>Для</w:t>
      </w:r>
      <w:r>
        <w:rPr>
          <w:rFonts w:eastAsiaTheme="minorEastAsia"/>
          <w:b/>
        </w:rPr>
        <w:t xml:space="preserve"> </w:t>
      </w:r>
      <w:r w:rsidRPr="00974A0A">
        <w:rPr>
          <w:rFonts w:eastAsiaTheme="minorEastAsia"/>
        </w:rPr>
        <w:t>линей</w:t>
      </w:r>
      <w:r>
        <w:rPr>
          <w:rFonts w:eastAsiaTheme="minorEastAsia"/>
        </w:rPr>
        <w:t xml:space="preserve">ной функции </w:t>
      </w:r>
      <m:oMath>
        <m:r>
          <w:rPr>
            <w:rFonts w:ascii="Cambria Math" w:eastAsiaTheme="minorEastAsia" w:hAnsi="Cambria Math"/>
          </w:rPr>
          <m:t>Y=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x</m:t>
        </m:r>
      </m:oMath>
      <w:r w:rsidR="00E535F6" w:rsidRPr="00E535F6">
        <w:rPr>
          <w:rFonts w:eastAsiaTheme="minorEastAsia"/>
        </w:rPr>
        <w:t xml:space="preserve"> (</w:t>
      </w:r>
      <w:r w:rsidR="00E535F6">
        <w:rPr>
          <w:rFonts w:eastAsiaTheme="minorEastAsia"/>
        </w:rPr>
        <w:t xml:space="preserve">уравнение регрессии </w:t>
      </w:r>
      <w:r w:rsidR="00E535F6">
        <w:rPr>
          <w:rFonts w:eastAsiaTheme="minorEastAsia"/>
          <w:i/>
          <w:lang w:val="en-US"/>
        </w:rPr>
        <w:t>y</w:t>
      </w:r>
      <w:r w:rsidR="00E535F6" w:rsidRPr="00E535F6">
        <w:rPr>
          <w:rFonts w:eastAsiaTheme="minorEastAsia"/>
        </w:rPr>
        <w:t xml:space="preserve"> </w:t>
      </w:r>
      <w:r w:rsidR="00E535F6">
        <w:rPr>
          <w:rFonts w:eastAsiaTheme="minorEastAsia"/>
        </w:rPr>
        <w:t xml:space="preserve">на </w:t>
      </w:r>
      <w:r w:rsidR="00E535F6" w:rsidRPr="00E535F6">
        <w:rPr>
          <w:rFonts w:eastAsiaTheme="minorEastAsia"/>
          <w:i/>
          <w:lang w:val="en-US"/>
        </w:rPr>
        <w:t>x</w:t>
      </w:r>
      <w:r w:rsidR="00E535F6" w:rsidRPr="00E535F6">
        <w:rPr>
          <w:rFonts w:eastAsiaTheme="minorEastAsia"/>
        </w:rPr>
        <w:t xml:space="preserve">) </w:t>
      </w:r>
      <w:r w:rsidR="00E535F6">
        <w:rPr>
          <w:rFonts w:eastAsiaTheme="minorEastAsia"/>
        </w:rPr>
        <w:t xml:space="preserve">параметры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E535F6" w:rsidRPr="00E535F6">
        <w:rPr>
          <w:rFonts w:eastAsiaTheme="minorEastAsia"/>
        </w:rPr>
        <w:t xml:space="preserve"> (</w:t>
      </w:r>
      <w:r w:rsidR="00E535F6">
        <w:rPr>
          <w:rFonts w:eastAsiaTheme="minorEastAsia"/>
        </w:rPr>
        <w:t>коэффициенты регрессии</w:t>
      </w:r>
      <w:r w:rsidR="00E535F6" w:rsidRPr="00E535F6">
        <w:rPr>
          <w:rFonts w:eastAsiaTheme="minorEastAsia"/>
        </w:rPr>
        <w:t>)</w:t>
      </w:r>
      <w:r w:rsidR="00E535F6">
        <w:rPr>
          <w:rFonts w:eastAsiaTheme="minorEastAsia"/>
        </w:rPr>
        <w:t xml:space="preserve"> находятся из системы уравнений:</w:t>
      </w:r>
      <w:r w:rsidR="00E535F6">
        <w:rPr>
          <w:rFonts w:eastAsiaTheme="minorEastAsia"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n+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nary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nary>
                  <m:r>
                    <w:rPr>
                      <w:rFonts w:ascii="Cambria Math" w:eastAsiaTheme="minorEastAsia" w:hAnsi="Cambria Math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eqArr>
              <m:r>
                <w:rPr>
                  <w:rFonts w:ascii="Cambria Math" w:eastAsiaTheme="minorEastAsia" w:hAnsi="Cambria Math"/>
                </w:rPr>
                <m:t>.</m:t>
              </m: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E535F6">
        <w:rPr>
          <w:rFonts w:eastAsiaTheme="minorEastAsia"/>
          <w:b/>
        </w:rPr>
        <w:br w:type="page"/>
      </w:r>
    </w:p>
    <w:p w:rsidR="00D07F5D" w:rsidRPr="003056E9" w:rsidRDefault="00E535F6" w:rsidP="00323147">
      <w:pPr>
        <w:spacing w:before="240" w:line="360" w:lineRule="auto"/>
        <w:ind w:firstLine="709"/>
        <w:jc w:val="center"/>
        <w:rPr>
          <w:rFonts w:eastAsiaTheme="minorEastAsia"/>
        </w:rPr>
      </w:pPr>
      <w:r w:rsidRPr="00E535F6">
        <w:rPr>
          <w:rFonts w:eastAsiaTheme="minorEastAsia"/>
        </w:rPr>
        <w:lastRenderedPageBreak/>
        <w:t>Реали</w:t>
      </w:r>
      <w:r>
        <w:rPr>
          <w:rFonts w:eastAsiaTheme="minorEastAsia"/>
        </w:rPr>
        <w:t xml:space="preserve">зация метода в </w:t>
      </w:r>
      <w:r>
        <w:rPr>
          <w:rFonts w:eastAsiaTheme="minorEastAsia"/>
          <w:lang w:val="en-US"/>
        </w:rPr>
        <w:t>Mathcad</w:t>
      </w:r>
      <w:r w:rsidRPr="003056E9">
        <w:rPr>
          <w:rFonts w:eastAsiaTheme="minorEastAsia"/>
        </w:rPr>
        <w:t>:</w:t>
      </w:r>
      <w:r w:rsidRPr="003056E9">
        <w:rPr>
          <w:rFonts w:eastAsiaTheme="minorEastAsia"/>
        </w:rPr>
        <w:br/>
      </w:r>
      <w:r>
        <w:rPr>
          <w:rFonts w:eastAsiaTheme="minorEastAsia"/>
          <w:noProof/>
          <w:lang w:eastAsia="ru-RU"/>
        </w:rPr>
        <w:drawing>
          <wp:inline distT="0" distB="0" distL="0" distR="0">
            <wp:extent cx="3724275" cy="5975459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5975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F5D" w:rsidRDefault="00D07F5D" w:rsidP="00323147">
      <w:pPr>
        <w:spacing w:before="240" w:line="360" w:lineRule="auto"/>
        <w:ind w:firstLine="709"/>
        <w:rPr>
          <w:rFonts w:eastAsiaTheme="minorEastAsia"/>
        </w:rPr>
      </w:pPr>
      <w:r>
        <w:rPr>
          <w:rFonts w:eastAsiaTheme="minorEastAsia"/>
        </w:rPr>
        <w:t xml:space="preserve">Рис. 1 – Реализация в </w:t>
      </w:r>
      <w:r>
        <w:rPr>
          <w:rFonts w:eastAsiaTheme="minorEastAsia"/>
          <w:lang w:val="en-US"/>
        </w:rPr>
        <w:t>Mathcad</w:t>
      </w:r>
      <w:r w:rsidRPr="00D07F5D">
        <w:rPr>
          <w:rFonts w:eastAsiaTheme="minorEastAsia"/>
        </w:rPr>
        <w:t xml:space="preserve"> </w:t>
      </w:r>
      <w:r>
        <w:rPr>
          <w:rFonts w:eastAsiaTheme="minorEastAsia"/>
        </w:rPr>
        <w:t>аппроксимации линейной функцией</w:t>
      </w:r>
    </w:p>
    <w:p w:rsidR="00D07F5D" w:rsidRDefault="00D07F5D" w:rsidP="00323147">
      <w:pPr>
        <w:spacing w:line="360" w:lineRule="auto"/>
        <w:ind w:firstLine="709"/>
        <w:rPr>
          <w:rFonts w:eastAsiaTheme="minorEastAsia"/>
        </w:rPr>
      </w:pPr>
      <w:r>
        <w:rPr>
          <w:rFonts w:eastAsiaTheme="minorEastAsia"/>
        </w:rPr>
        <w:br w:type="page"/>
      </w:r>
    </w:p>
    <w:p w:rsidR="003056E9" w:rsidRDefault="00323147" w:rsidP="00323147">
      <w:pPr>
        <w:pStyle w:val="ListParagraph"/>
        <w:numPr>
          <w:ilvl w:val="0"/>
          <w:numId w:val="5"/>
        </w:numPr>
        <w:spacing w:before="240" w:line="360" w:lineRule="auto"/>
        <w:ind w:left="0" w:firstLine="709"/>
        <w:rPr>
          <w:rFonts w:eastAsiaTheme="minorEastAsia"/>
        </w:rPr>
      </w:pPr>
      <w:r>
        <w:rPr>
          <w:rFonts w:eastAsiaTheme="minorEastAsia"/>
          <w:b/>
          <w:noProof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1257182</wp:posOffset>
            </wp:positionH>
            <wp:positionV relativeFrom="paragraph">
              <wp:posOffset>3702685</wp:posOffset>
            </wp:positionV>
            <wp:extent cx="3325495" cy="4762500"/>
            <wp:effectExtent l="0" t="0" r="825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49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446E" w:rsidRPr="0000446E">
        <w:rPr>
          <w:rFonts w:eastAsiaTheme="minorEastAsia"/>
          <w:b/>
        </w:rPr>
        <w:t>Аппроксимация степенной функцией</w:t>
      </w:r>
      <w:r w:rsidR="0000446E">
        <w:rPr>
          <w:rFonts w:eastAsiaTheme="minorEastAsia"/>
          <w:b/>
        </w:rPr>
        <w:t>:</w:t>
      </w:r>
      <w:r w:rsidR="0000446E">
        <w:rPr>
          <w:rFonts w:eastAsiaTheme="minorEastAsia"/>
          <w:b/>
        </w:rPr>
        <w:br/>
      </w:r>
      <w:r w:rsidR="0000446E" w:rsidRPr="0000446E">
        <w:rPr>
          <w:rFonts w:eastAsiaTheme="minorEastAsia"/>
        </w:rPr>
        <w:t>Аппро</w:t>
      </w:r>
      <w:r w:rsidR="0000446E">
        <w:rPr>
          <w:rFonts w:eastAsiaTheme="minorEastAsia"/>
        </w:rPr>
        <w:t xml:space="preserve">ксимирующая функция задана функцией вида </w:t>
      </w:r>
      <m:oMath>
        <m:r>
          <w:rPr>
            <w:rFonts w:ascii="Cambria Math" w:eastAsiaTheme="minorEastAsia" w:hAnsi="Cambria Math"/>
          </w:rPr>
          <m:t>Y=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b</m:t>
            </m:r>
          </m:sup>
        </m:sSup>
        <m:r>
          <w:rPr>
            <w:rFonts w:ascii="Cambria Math" w:eastAsiaTheme="minorEastAsia" w:hAnsi="Cambria Math"/>
          </w:rPr>
          <m:t>.</m:t>
        </m:r>
      </m:oMath>
      <w:r w:rsidR="0000446E" w:rsidRPr="0000446E">
        <w:rPr>
          <w:rFonts w:eastAsiaTheme="minorEastAsia"/>
        </w:rPr>
        <w:t xml:space="preserve"> </w:t>
      </w:r>
      <w:r w:rsidR="0000446E">
        <w:rPr>
          <w:rFonts w:eastAsiaTheme="minorEastAsia"/>
        </w:rPr>
        <w:t>Для применения метода наименьших квадратов функция линеаризуется:</w:t>
      </w:r>
      <w:r w:rsidR="0000446E">
        <w:rPr>
          <w:rFonts w:eastAsiaTheme="minorEastAsia"/>
        </w:rPr>
        <w:br/>
      </w: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</w:rPr>
                <m:t>+b∙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func>
            </m:e>
          </m:func>
          <m:r>
            <w:rPr>
              <w:rFonts w:ascii="Cambria Math" w:eastAsiaTheme="minorEastAsia" w:hAnsi="Cambria Math"/>
            </w:rPr>
            <m:t>.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 w:rsidR="0000446E" w:rsidRPr="0000446E">
        <w:rPr>
          <w:rFonts w:eastAsiaTheme="minorEastAsia"/>
        </w:rPr>
        <w:t>По</w:t>
      </w:r>
      <w:r w:rsidR="0000446E">
        <w:rPr>
          <w:rFonts w:eastAsiaTheme="minorEastAsia"/>
        </w:rPr>
        <w:t>иск независимых коэффициентов осуществляется из следующей системы уравнений</w:t>
      </w:r>
      <w:r w:rsidR="0000446E">
        <w:rPr>
          <w:rFonts w:eastAsiaTheme="minorEastAsia"/>
        </w:rPr>
        <w:br/>
      </w: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∙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∙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N</m:t>
                              </m:r>
                            </m:sup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=</m:t>
                                  </m:r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sup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ln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y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i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e>
                                      </m:func>
                                    </m:e>
                                  </m:nary>
                                </m:e>
                              </m:func>
                            </m:e>
                          </m:nary>
                        </m:e>
                      </m:func>
                    </m:e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∙</m:t>
                          </m:r>
                        </m:e>
                      </m:func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+b∙</m:t>
                              </m:r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p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ln</m:t>
                                              </m:r>
                                            </m:fName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i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d>
                                            </m:e>
                                          </m:func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=</m:t>
                                  </m:r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sup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ln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y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i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e>
                                      </m:func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∙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ln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i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e>
                                      </m:func>
                                    </m:e>
                                  </m:nary>
                                </m:e>
                              </m:nary>
                            </m:e>
                          </m:func>
                        </m:e>
                      </m:nary>
                    </m:e>
                  </m:eqArr>
                </m:e>
                <m:e/>
              </m:eqAr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812C8A" w:rsidRPr="00812C8A">
        <w:rPr>
          <w:rFonts w:eastAsiaTheme="minorEastAsia"/>
        </w:rPr>
        <w:t>Реа</w:t>
      </w:r>
      <w:proofErr w:type="spellStart"/>
      <w:r w:rsidR="00812C8A">
        <w:rPr>
          <w:rFonts w:eastAsiaTheme="minorEastAsia"/>
        </w:rPr>
        <w:t>лизация</w:t>
      </w:r>
      <w:proofErr w:type="spellEnd"/>
      <w:r w:rsidR="00812C8A">
        <w:rPr>
          <w:rFonts w:eastAsiaTheme="minorEastAsia"/>
        </w:rPr>
        <w:t xml:space="preserve"> метода в </w:t>
      </w:r>
      <w:r w:rsidR="00812C8A">
        <w:rPr>
          <w:rFonts w:eastAsiaTheme="minorEastAsia"/>
          <w:lang w:val="en-US"/>
        </w:rPr>
        <w:t>Mathcad</w:t>
      </w:r>
      <w:r w:rsidR="00812C8A" w:rsidRPr="00812C8A">
        <w:rPr>
          <w:rFonts w:eastAsiaTheme="minorEastAsia"/>
        </w:rPr>
        <w:t>:</w:t>
      </w:r>
      <w:r w:rsidR="00812C8A">
        <w:rPr>
          <w:rFonts w:eastAsiaTheme="minorEastAsia"/>
        </w:rPr>
        <w:br/>
      </w:r>
      <w:r w:rsidR="00812C8A">
        <w:rPr>
          <w:rFonts w:eastAsiaTheme="minorEastAsia"/>
        </w:rPr>
        <w:br/>
        <w:t xml:space="preserve">Рис. 2 – Реализация в </w:t>
      </w:r>
      <w:r w:rsidR="00812C8A">
        <w:rPr>
          <w:rFonts w:eastAsiaTheme="minorEastAsia"/>
          <w:lang w:val="en-US"/>
        </w:rPr>
        <w:t>Mathcad</w:t>
      </w:r>
      <w:r w:rsidR="00812C8A" w:rsidRPr="00812C8A">
        <w:rPr>
          <w:rFonts w:eastAsiaTheme="minorEastAsia"/>
        </w:rPr>
        <w:t xml:space="preserve"> </w:t>
      </w:r>
      <w:r w:rsidR="00812C8A">
        <w:rPr>
          <w:rFonts w:eastAsiaTheme="minorEastAsia"/>
        </w:rPr>
        <w:t>аппроксимации степенной функцией</w:t>
      </w:r>
    </w:p>
    <w:p w:rsidR="00AF695C" w:rsidRDefault="003056E9" w:rsidP="00323147">
      <w:pPr>
        <w:pStyle w:val="ListParagraph"/>
        <w:numPr>
          <w:ilvl w:val="0"/>
          <w:numId w:val="5"/>
        </w:numPr>
        <w:spacing w:line="360" w:lineRule="auto"/>
        <w:ind w:left="0" w:firstLine="709"/>
        <w:rPr>
          <w:rFonts w:eastAsiaTheme="minorEastAsia"/>
        </w:rPr>
      </w:pPr>
      <w:r w:rsidRPr="003056E9">
        <w:rPr>
          <w:rFonts w:eastAsiaTheme="minorEastAsia"/>
        </w:rPr>
        <w:br w:type="page"/>
      </w:r>
      <w:r w:rsidRPr="003056E9">
        <w:rPr>
          <w:rFonts w:eastAsiaTheme="minorEastAsia"/>
          <w:b/>
        </w:rPr>
        <w:lastRenderedPageBreak/>
        <w:t>Аппроксимация показательной функцией</w:t>
      </w:r>
      <w:r>
        <w:rPr>
          <w:rFonts w:eastAsiaTheme="minorEastAsia"/>
          <w:b/>
        </w:rPr>
        <w:t>:</w:t>
      </w:r>
      <w:r>
        <w:rPr>
          <w:rFonts w:eastAsiaTheme="minorEastAsia"/>
          <w:b/>
        </w:rPr>
        <w:br/>
      </w:r>
      <w:r>
        <w:rPr>
          <w:rFonts w:eastAsiaTheme="minorEastAsia"/>
        </w:rPr>
        <w:t xml:space="preserve">Для показательной функции </w:t>
      </w:r>
      <m:oMath>
        <m:r>
          <w:rPr>
            <w:rFonts w:ascii="Cambria Math" w:eastAsiaTheme="minorEastAsia" w:hAnsi="Cambria Math"/>
          </w:rPr>
          <m:t>Y=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b</m:t>
            </m:r>
          </m:sup>
        </m:sSup>
      </m:oMath>
      <w:r>
        <w:rPr>
          <w:rFonts w:eastAsiaTheme="minorEastAsia"/>
        </w:rPr>
        <w:t xml:space="preserve"> логарифмируются левая и правая части: </w:t>
      </w:r>
      <w:r>
        <w:rPr>
          <w:rFonts w:eastAsiaTheme="minorEastAsia"/>
        </w:rPr>
        <w:br/>
      </w: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</w:rPr>
                <m:t>+x∙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d>
                </m:e>
              </m:func>
            </m:e>
          </m:func>
          <m: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 xml:space="preserve">с последующей заменой </w:t>
      </w:r>
      <w:r>
        <w:rPr>
          <w:rFonts w:eastAsiaTheme="minorEastAsia"/>
        </w:rPr>
        <w:br/>
      </w: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  <m:r>
            <w:rPr>
              <w:rFonts w:ascii="Cambria Math" w:eastAsiaTheme="minorEastAsia" w:hAnsi="Cambria Math"/>
            </w:rPr>
            <w:br/>
          </m:r>
        </m:oMath>
      </m:oMathPara>
      <w:r w:rsidR="00323147">
        <w:rPr>
          <w:rFonts w:eastAsiaTheme="minorEastAsia"/>
          <w:b/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278987</wp:posOffset>
            </wp:positionH>
            <wp:positionV relativeFrom="paragraph">
              <wp:posOffset>1863090</wp:posOffset>
            </wp:positionV>
            <wp:extent cx="5231765" cy="6066790"/>
            <wp:effectExtent l="0" t="0" r="698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765" cy="606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056E9">
        <w:rPr>
          <w:rFonts w:eastAsiaTheme="minorEastAsia"/>
        </w:rPr>
        <w:t>Ре</w:t>
      </w:r>
      <w:proofErr w:type="spellStart"/>
      <w:r>
        <w:rPr>
          <w:rFonts w:eastAsiaTheme="minorEastAsia"/>
        </w:rPr>
        <w:t>ализация</w:t>
      </w:r>
      <w:proofErr w:type="spellEnd"/>
      <w:r>
        <w:rPr>
          <w:rFonts w:eastAsiaTheme="minorEastAsia"/>
        </w:rPr>
        <w:t xml:space="preserve"> метода в </w:t>
      </w:r>
      <w:r>
        <w:rPr>
          <w:rFonts w:eastAsiaTheme="minorEastAsia"/>
          <w:lang w:val="en-US"/>
        </w:rPr>
        <w:t>Mathcad</w:t>
      </w:r>
      <w:r w:rsidRPr="003056E9">
        <w:rPr>
          <w:rFonts w:eastAsiaTheme="minorEastAsia"/>
        </w:rPr>
        <w:t>:</w:t>
      </w:r>
      <w:r w:rsidR="00AF695C">
        <w:rPr>
          <w:rFonts w:eastAsiaTheme="minorEastAsia"/>
        </w:rPr>
        <w:br/>
      </w:r>
      <w:r w:rsidR="00AF695C">
        <w:rPr>
          <w:rFonts w:eastAsiaTheme="minorEastAsia"/>
        </w:rPr>
        <w:br/>
        <w:t xml:space="preserve">Рис. 3 – Реализация в </w:t>
      </w:r>
      <w:r w:rsidR="00AF695C">
        <w:rPr>
          <w:rFonts w:eastAsiaTheme="minorEastAsia"/>
          <w:lang w:val="en-US"/>
        </w:rPr>
        <w:t>Mathcad</w:t>
      </w:r>
      <w:r w:rsidR="00AF695C" w:rsidRPr="00AF695C">
        <w:rPr>
          <w:rFonts w:eastAsiaTheme="minorEastAsia"/>
        </w:rPr>
        <w:t xml:space="preserve"> </w:t>
      </w:r>
      <w:r w:rsidR="00AF695C">
        <w:rPr>
          <w:rFonts w:eastAsiaTheme="minorEastAsia"/>
        </w:rPr>
        <w:t>аппроксимации показательной функцией</w:t>
      </w:r>
    </w:p>
    <w:p w:rsidR="00AF695C" w:rsidRDefault="00AF695C" w:rsidP="00323147">
      <w:pPr>
        <w:spacing w:line="360" w:lineRule="auto"/>
        <w:ind w:firstLine="709"/>
        <w:rPr>
          <w:rFonts w:eastAsiaTheme="minorEastAsia"/>
        </w:rPr>
      </w:pPr>
      <w:r>
        <w:rPr>
          <w:rFonts w:eastAsiaTheme="minorEastAsia"/>
        </w:rPr>
        <w:br w:type="page"/>
      </w:r>
    </w:p>
    <w:p w:rsidR="004A005E" w:rsidRDefault="00323147" w:rsidP="00323147">
      <w:pPr>
        <w:pStyle w:val="ListParagraph"/>
        <w:numPr>
          <w:ilvl w:val="0"/>
          <w:numId w:val="5"/>
        </w:numPr>
        <w:spacing w:line="360" w:lineRule="auto"/>
        <w:ind w:left="0" w:firstLine="709"/>
        <w:rPr>
          <w:rFonts w:eastAsiaTheme="minorEastAsia"/>
        </w:rPr>
      </w:pPr>
      <w:r>
        <w:rPr>
          <w:rFonts w:eastAsiaTheme="minorEastAsia"/>
          <w:b/>
          <w:noProof/>
          <w:lang w:eastAsia="ru-RU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502270</wp:posOffset>
            </wp:positionH>
            <wp:positionV relativeFrom="paragraph">
              <wp:posOffset>1235710</wp:posOffset>
            </wp:positionV>
            <wp:extent cx="5096510" cy="5796280"/>
            <wp:effectExtent l="0" t="0" r="889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510" cy="579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695C">
        <w:rPr>
          <w:rFonts w:eastAsiaTheme="minorEastAsia"/>
          <w:b/>
        </w:rPr>
        <w:t>Аппроксимация логарифмической функцией:</w:t>
      </w:r>
      <w:r w:rsidR="00AF695C">
        <w:rPr>
          <w:rFonts w:eastAsiaTheme="minorEastAsia"/>
          <w:b/>
        </w:rPr>
        <w:br/>
      </w:r>
      <w:r w:rsidR="00AF695C" w:rsidRPr="00AF695C">
        <w:rPr>
          <w:rFonts w:eastAsiaTheme="minorEastAsia"/>
        </w:rPr>
        <w:t>Аппроксимация функции вида</w:t>
      </w:r>
      <w:r w:rsidR="00AF695C"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eastAsiaTheme="minorEastAsia" w:hAnsi="Cambria Math"/>
            </w:rPr>
            <m:t>Y=m+k∙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eastAsiaTheme="minorEastAsia"/>
              <w:b/>
            </w:rPr>
            <w:br/>
          </m:r>
        </m:oMath>
      </m:oMathPara>
      <w:r w:rsidR="00AF695C">
        <w:rPr>
          <w:rFonts w:eastAsiaTheme="minorEastAsia"/>
        </w:rPr>
        <w:t xml:space="preserve">Реализация метода в </w:t>
      </w:r>
      <w:r w:rsidR="00AF695C">
        <w:rPr>
          <w:rFonts w:eastAsiaTheme="minorEastAsia"/>
          <w:lang w:val="en-US"/>
        </w:rPr>
        <w:t>Mathcad</w:t>
      </w:r>
      <w:r w:rsidR="00AF695C" w:rsidRPr="00AF695C">
        <w:rPr>
          <w:rFonts w:eastAsiaTheme="minorEastAsia"/>
        </w:rPr>
        <w:t>:</w:t>
      </w:r>
      <w:r w:rsidR="00AF695C" w:rsidRPr="00AF695C">
        <w:rPr>
          <w:rFonts w:eastAsiaTheme="minorEastAsia"/>
        </w:rPr>
        <w:br/>
      </w:r>
      <w:r w:rsidR="003056E9" w:rsidRPr="003056E9">
        <w:rPr>
          <w:rFonts w:eastAsiaTheme="minorEastAsia"/>
          <w:b/>
        </w:rPr>
        <w:br/>
      </w:r>
      <w:r w:rsidR="004A005E" w:rsidRPr="004A005E">
        <w:rPr>
          <w:rFonts w:eastAsiaTheme="minorEastAsia"/>
        </w:rPr>
        <w:t>Рис</w:t>
      </w:r>
      <w:r w:rsidR="004A005E">
        <w:rPr>
          <w:rFonts w:eastAsiaTheme="minorEastAsia"/>
        </w:rPr>
        <w:t xml:space="preserve">. 4 – Реализация в </w:t>
      </w:r>
      <w:r w:rsidR="004A005E">
        <w:rPr>
          <w:rFonts w:eastAsiaTheme="minorEastAsia"/>
          <w:lang w:val="en-US"/>
        </w:rPr>
        <w:t>Mathcad</w:t>
      </w:r>
      <w:r w:rsidR="004A005E" w:rsidRPr="004A005E">
        <w:rPr>
          <w:rFonts w:eastAsiaTheme="minorEastAsia"/>
        </w:rPr>
        <w:t xml:space="preserve"> </w:t>
      </w:r>
      <w:r w:rsidR="004A005E">
        <w:rPr>
          <w:rFonts w:eastAsiaTheme="minorEastAsia"/>
        </w:rPr>
        <w:t>аппроксимации логарифмической функцией</w:t>
      </w:r>
    </w:p>
    <w:p w:rsidR="004A005E" w:rsidRDefault="004A005E" w:rsidP="00323147">
      <w:pPr>
        <w:spacing w:line="360" w:lineRule="auto"/>
        <w:ind w:firstLine="709"/>
        <w:rPr>
          <w:rFonts w:eastAsiaTheme="minorEastAsia"/>
        </w:rPr>
      </w:pPr>
      <w:r>
        <w:rPr>
          <w:rFonts w:eastAsiaTheme="minorEastAsia"/>
        </w:rPr>
        <w:br w:type="page"/>
      </w:r>
    </w:p>
    <w:p w:rsidR="004A005E" w:rsidRDefault="00323147" w:rsidP="00323147">
      <w:pPr>
        <w:pStyle w:val="ListParagraph"/>
        <w:numPr>
          <w:ilvl w:val="0"/>
          <w:numId w:val="5"/>
        </w:numPr>
        <w:spacing w:line="360" w:lineRule="auto"/>
        <w:ind w:left="0" w:firstLine="709"/>
        <w:rPr>
          <w:rFonts w:eastAsiaTheme="minorEastAsia"/>
        </w:rPr>
      </w:pPr>
      <w:r>
        <w:rPr>
          <w:rFonts w:eastAsiaTheme="minorEastAsia"/>
          <w:b/>
          <w:noProof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916527</wp:posOffset>
            </wp:positionH>
            <wp:positionV relativeFrom="paragraph">
              <wp:posOffset>1863031</wp:posOffset>
            </wp:positionV>
            <wp:extent cx="4311015" cy="6304915"/>
            <wp:effectExtent l="0" t="0" r="0" b="63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015" cy="630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005E">
        <w:rPr>
          <w:rFonts w:eastAsiaTheme="minorEastAsia"/>
          <w:b/>
        </w:rPr>
        <w:t>Аппроксимация гиперболической функцией:</w:t>
      </w:r>
      <w:r w:rsidR="004A005E">
        <w:rPr>
          <w:rFonts w:eastAsiaTheme="minorEastAsia"/>
          <w:b/>
        </w:rPr>
        <w:br/>
      </w:r>
      <w:r w:rsidR="004A005E">
        <w:rPr>
          <w:rFonts w:eastAsiaTheme="minorEastAsia"/>
        </w:rPr>
        <w:t xml:space="preserve">Аппроксимация функции вида </w:t>
      </w:r>
      <w:r w:rsidR="004A005E"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+m,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≠0.</m:t>
          </m:r>
          <m:r>
            <w:rPr>
              <w:rFonts w:eastAsiaTheme="minorEastAsia"/>
            </w:rPr>
            <w:br/>
          </m:r>
        </m:oMath>
      </m:oMathPara>
      <w:r w:rsidR="004A005E">
        <w:rPr>
          <w:rFonts w:eastAsiaTheme="minorEastAsia"/>
        </w:rPr>
        <w:t xml:space="preserve">Реализация метода в </w:t>
      </w:r>
      <w:r w:rsidR="004A005E">
        <w:rPr>
          <w:rFonts w:eastAsiaTheme="minorEastAsia"/>
          <w:lang w:val="en-US"/>
        </w:rPr>
        <w:t>Mathcad</w:t>
      </w:r>
      <w:r w:rsidR="004A005E" w:rsidRPr="004A005E">
        <w:rPr>
          <w:rFonts w:eastAsiaTheme="minorEastAsia"/>
        </w:rPr>
        <w:t>:</w:t>
      </w:r>
      <w:r w:rsidR="004A005E" w:rsidRPr="004A005E">
        <w:rPr>
          <w:rFonts w:eastAsiaTheme="minorEastAsia"/>
        </w:rPr>
        <w:br/>
      </w:r>
      <w:r w:rsidR="004A005E">
        <w:rPr>
          <w:rFonts w:eastAsiaTheme="minorEastAsia"/>
        </w:rPr>
        <w:br/>
        <w:t xml:space="preserve">Рис. 5 – Реализация в </w:t>
      </w:r>
      <w:r w:rsidR="004A005E">
        <w:rPr>
          <w:rFonts w:eastAsiaTheme="minorEastAsia"/>
          <w:lang w:val="en-US"/>
        </w:rPr>
        <w:t>Mathcad</w:t>
      </w:r>
      <w:r w:rsidR="004A005E" w:rsidRPr="004A005E">
        <w:rPr>
          <w:rFonts w:eastAsiaTheme="minorEastAsia"/>
        </w:rPr>
        <w:t xml:space="preserve"> </w:t>
      </w:r>
      <w:r w:rsidR="004A005E">
        <w:rPr>
          <w:rFonts w:eastAsiaTheme="minorEastAsia"/>
        </w:rPr>
        <w:t>аппроксимации гиперболической функцией</w:t>
      </w:r>
    </w:p>
    <w:p w:rsidR="00113D7A" w:rsidRPr="00323147" w:rsidRDefault="004A005E" w:rsidP="00323147">
      <w:pPr>
        <w:pStyle w:val="ListParagraph"/>
        <w:numPr>
          <w:ilvl w:val="0"/>
          <w:numId w:val="5"/>
        </w:numPr>
        <w:spacing w:line="360" w:lineRule="auto"/>
        <w:ind w:left="0" w:firstLine="709"/>
        <w:rPr>
          <w:rFonts w:eastAsiaTheme="minorEastAsia"/>
        </w:rPr>
      </w:pPr>
      <w:r w:rsidRPr="004A005E">
        <w:rPr>
          <w:rFonts w:eastAsiaTheme="minorEastAsia"/>
          <w:b/>
        </w:rPr>
        <w:br w:type="page"/>
      </w:r>
      <w:r>
        <w:rPr>
          <w:rFonts w:eastAsiaTheme="minorEastAsia"/>
          <w:b/>
        </w:rPr>
        <w:lastRenderedPageBreak/>
        <w:t>Аппроксимация квадратичной функцией:</w:t>
      </w:r>
      <w:r>
        <w:rPr>
          <w:rFonts w:eastAsiaTheme="minorEastAsia"/>
          <w:b/>
        </w:rPr>
        <w:br/>
      </w:r>
      <w:r w:rsidRPr="004A005E">
        <w:rPr>
          <w:rFonts w:eastAsiaTheme="minorEastAsia"/>
        </w:rPr>
        <w:t>Для</w:t>
      </w:r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квадратичной функции </w:t>
      </w:r>
      <m:oMath>
        <m:r>
          <w:rPr>
            <w:rFonts w:ascii="Cambria Math" w:eastAsiaTheme="minorEastAsia" w:hAnsi="Cambria Math"/>
          </w:rPr>
          <m:t>Y=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x+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параметры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определяются из системы уравнений:  </w:t>
      </w:r>
      <w:r>
        <w:rPr>
          <w:rFonts w:eastAsiaTheme="minorEastAsia"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n+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</m:e>
                  </m:nary>
                  <m:r>
                    <w:rPr>
                      <w:rFonts w:ascii="Cambria Math" w:eastAsiaTheme="minorEastAsia" w:hAnsi="Cambria Math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e>
                  </m:nary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</m:e>
                  </m:nary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</m:e>
                      </m:nary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nary>
                        </m:e>
                      </m:nary>
                    </m:e>
                  </m:nary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.</m:t>
                  </m:r>
                </m:e>
              </m:eqAr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w:br/>
          </m:r>
        </m:oMath>
      </m:oMathPara>
      <w:r w:rsidR="00323147">
        <w:rPr>
          <w:rFonts w:eastAsiaTheme="minorEastAsia"/>
          <w:b/>
          <w:noProof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1203960</wp:posOffset>
            </wp:positionH>
            <wp:positionV relativeFrom="paragraph">
              <wp:posOffset>3171190</wp:posOffset>
            </wp:positionV>
            <wp:extent cx="3572510" cy="5386705"/>
            <wp:effectExtent l="0" t="0" r="8890" b="444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538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005E">
        <w:rPr>
          <w:rFonts w:eastAsiaTheme="minorEastAsia"/>
        </w:rPr>
        <w:t>Р</w:t>
      </w:r>
      <w:proofErr w:type="spellStart"/>
      <w:r w:rsidRPr="004A005E">
        <w:rPr>
          <w:rFonts w:eastAsiaTheme="minorEastAsia"/>
        </w:rPr>
        <w:t>еализация</w:t>
      </w:r>
      <w:proofErr w:type="spellEnd"/>
      <w:r w:rsidRPr="004A005E">
        <w:rPr>
          <w:rFonts w:eastAsiaTheme="minorEastAsia"/>
        </w:rPr>
        <w:t xml:space="preserve"> метода в </w:t>
      </w:r>
      <w:r w:rsidRPr="004A005E">
        <w:rPr>
          <w:rFonts w:eastAsiaTheme="minorEastAsia"/>
          <w:lang w:val="en-US"/>
        </w:rPr>
        <w:t>Mathcad</w:t>
      </w:r>
      <w:r>
        <w:rPr>
          <w:rFonts w:eastAsiaTheme="minorEastAsia"/>
        </w:rPr>
        <w:t>:</w:t>
      </w:r>
      <w:r>
        <w:rPr>
          <w:rFonts w:eastAsiaTheme="minorEastAsia"/>
        </w:rPr>
        <w:br/>
      </w:r>
      <w:r w:rsidR="00113D7A">
        <w:rPr>
          <w:rFonts w:eastAsiaTheme="minorEastAsia"/>
        </w:rPr>
        <w:br/>
        <w:t xml:space="preserve">Рис. 6 – Реализация в </w:t>
      </w:r>
      <w:r w:rsidR="00113D7A">
        <w:rPr>
          <w:rFonts w:eastAsiaTheme="minorEastAsia"/>
          <w:lang w:val="en-US"/>
        </w:rPr>
        <w:t>Mathcad</w:t>
      </w:r>
      <w:r w:rsidR="00113D7A" w:rsidRPr="00113D7A">
        <w:rPr>
          <w:rFonts w:eastAsiaTheme="minorEastAsia"/>
        </w:rPr>
        <w:t xml:space="preserve"> </w:t>
      </w:r>
      <w:r w:rsidR="00113D7A">
        <w:rPr>
          <w:rFonts w:eastAsiaTheme="minorEastAsia"/>
        </w:rPr>
        <w:t>аппроксимации квадратичной функцией</w:t>
      </w:r>
      <w:bookmarkStart w:id="0" w:name="_GoBack"/>
      <w:bookmarkEnd w:id="0"/>
    </w:p>
    <w:p w:rsidR="00D07F5D" w:rsidRPr="00113D7A" w:rsidRDefault="00113D7A" w:rsidP="00323147">
      <w:pPr>
        <w:spacing w:line="360" w:lineRule="auto"/>
        <w:ind w:firstLine="709"/>
        <w:jc w:val="both"/>
        <w:rPr>
          <w:rFonts w:eastAsiaTheme="minorEastAsia"/>
        </w:rPr>
      </w:pPr>
      <w:r>
        <w:rPr>
          <w:rFonts w:eastAsiaTheme="minorEastAsia"/>
          <w:b/>
        </w:rPr>
        <w:lastRenderedPageBreak/>
        <w:t xml:space="preserve">Вывод: </w:t>
      </w:r>
      <w:r>
        <w:rPr>
          <w:rFonts w:eastAsiaTheme="minorEastAsia"/>
        </w:rPr>
        <w:t xml:space="preserve">в ходе лабораторной работы в </w:t>
      </w:r>
      <w:r>
        <w:rPr>
          <w:rFonts w:eastAsiaTheme="minorEastAsia"/>
          <w:lang w:val="en-US"/>
        </w:rPr>
        <w:t>Mathcad</w:t>
      </w:r>
      <w:r w:rsidRPr="00113D7A">
        <w:rPr>
          <w:rFonts w:eastAsiaTheme="minorEastAsia"/>
        </w:rPr>
        <w:t xml:space="preserve"> </w:t>
      </w:r>
      <w:r>
        <w:rPr>
          <w:rFonts w:eastAsiaTheme="minorEastAsia"/>
        </w:rPr>
        <w:t>были реализованы различные виды аппроксимации функции методом наименьших квадратов. Отклонение принимало наименьшие значения при аппроксимации гиперболической функцией и квадратичной функцией.</w:t>
      </w:r>
    </w:p>
    <w:sectPr w:rsidR="00D07F5D" w:rsidRPr="00113D7A" w:rsidSect="0073149D">
      <w:footerReference w:type="default" r:id="rId14"/>
      <w:headerReference w:type="first" r:id="rId15"/>
      <w:footerReference w:type="first" r:id="rId16"/>
      <w:pgSz w:w="11906" w:h="16838"/>
      <w:pgMar w:top="1134" w:right="567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3C3C" w:rsidRDefault="00423C3C" w:rsidP="009647DB">
      <w:pPr>
        <w:spacing w:after="0" w:line="240" w:lineRule="auto"/>
      </w:pPr>
      <w:r>
        <w:separator/>
      </w:r>
    </w:p>
  </w:endnote>
  <w:endnote w:type="continuationSeparator" w:id="0">
    <w:p w:rsidR="00423C3C" w:rsidRDefault="00423C3C" w:rsidP="00964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09506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23695" w:rsidRDefault="00B2369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3147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B23695" w:rsidRDefault="00B236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47DB" w:rsidRDefault="009647DB" w:rsidP="009647DB">
    <w:pPr>
      <w:pStyle w:val="Footer"/>
      <w:jc w:val="center"/>
    </w:pPr>
    <w:r>
      <w:t>Севастополь</w:t>
    </w:r>
  </w:p>
  <w:p w:rsidR="009647DB" w:rsidRDefault="009647DB" w:rsidP="009647DB">
    <w:pPr>
      <w:pStyle w:val="Footer"/>
      <w:jc w:val="center"/>
    </w:pPr>
    <w:proofErr w:type="spellStart"/>
    <w:r>
      <w:t>СевГУ</w:t>
    </w:r>
    <w:proofErr w:type="spellEnd"/>
  </w:p>
  <w:p w:rsidR="009647DB" w:rsidRDefault="009647DB" w:rsidP="009647DB">
    <w:pPr>
      <w:pStyle w:val="Footer"/>
      <w:jc w:val="center"/>
    </w:pPr>
    <w:r>
      <w:t>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3C3C" w:rsidRDefault="00423C3C" w:rsidP="009647DB">
      <w:pPr>
        <w:spacing w:after="0" w:line="240" w:lineRule="auto"/>
      </w:pPr>
      <w:r>
        <w:separator/>
      </w:r>
    </w:p>
  </w:footnote>
  <w:footnote w:type="continuationSeparator" w:id="0">
    <w:p w:rsidR="00423C3C" w:rsidRDefault="00423C3C" w:rsidP="009647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47DB" w:rsidRPr="009647DB" w:rsidRDefault="009647DB" w:rsidP="009647DB">
    <w:pPr>
      <w:pStyle w:val="Header"/>
      <w:jc w:val="center"/>
    </w:pPr>
    <w:r w:rsidRPr="009647DB">
      <w:t>МИНИСТЕРСТВО ОБРАЗОВАНИЯ И НАУКИ</w:t>
    </w:r>
  </w:p>
  <w:p w:rsidR="009647DB" w:rsidRPr="009647DB" w:rsidRDefault="009647DB" w:rsidP="009647DB">
    <w:pPr>
      <w:pStyle w:val="Header"/>
      <w:jc w:val="center"/>
    </w:pPr>
    <w:r w:rsidRPr="009647DB">
      <w:t>РОССИЙСКОЙ ФЕДЕРАЦИИ</w:t>
    </w:r>
  </w:p>
  <w:p w:rsidR="009647DB" w:rsidRPr="009647DB" w:rsidRDefault="009647DB" w:rsidP="009647DB">
    <w:pPr>
      <w:pStyle w:val="Header"/>
      <w:jc w:val="center"/>
      <w:rPr>
        <w:sz w:val="24"/>
        <w:szCs w:val="24"/>
      </w:rPr>
    </w:pPr>
  </w:p>
  <w:p w:rsidR="009647DB" w:rsidRPr="00835A0C" w:rsidRDefault="009647DB" w:rsidP="009647DB">
    <w:pPr>
      <w:spacing w:after="0"/>
      <w:jc w:val="center"/>
    </w:pPr>
    <w:r w:rsidRPr="00835A0C">
      <w:t>Федеральное государственное автономное</w:t>
    </w:r>
  </w:p>
  <w:p w:rsidR="009647DB" w:rsidRPr="00835A0C" w:rsidRDefault="009647DB" w:rsidP="009647DB">
    <w:pPr>
      <w:spacing w:after="0"/>
      <w:jc w:val="center"/>
    </w:pPr>
    <w:r>
      <w:t>образовательное учреждение высшего образования</w:t>
    </w:r>
  </w:p>
  <w:p w:rsidR="009647DB" w:rsidRDefault="009647DB" w:rsidP="009647DB">
    <w:pPr>
      <w:spacing w:after="0"/>
      <w:jc w:val="center"/>
    </w:pPr>
    <w:r>
      <w:t>«СЕВАСТОПОЛЬСКИЙ ГОСУДАРСТВЕННЫЙ УНИВЕРСИТЕТ»</w:t>
    </w:r>
  </w:p>
  <w:p w:rsidR="009647DB" w:rsidRDefault="009647DB" w:rsidP="009647DB">
    <w:pPr>
      <w:spacing w:after="0"/>
      <w:jc w:val="center"/>
    </w:pPr>
  </w:p>
  <w:p w:rsidR="009647DB" w:rsidRDefault="009647DB" w:rsidP="009647DB">
    <w:pPr>
      <w:spacing w:after="0"/>
      <w:jc w:val="center"/>
    </w:pPr>
    <w:r>
      <w:t>Институт информационных технологий</w:t>
    </w:r>
  </w:p>
  <w:p w:rsidR="009647DB" w:rsidRDefault="009647DB" w:rsidP="009647DB">
    <w:pPr>
      <w:spacing w:after="0"/>
      <w:jc w:val="center"/>
    </w:pPr>
    <w:r>
      <w:t>и управления в технических системах СГУ</w:t>
    </w:r>
  </w:p>
  <w:p w:rsidR="009647DB" w:rsidRPr="00835A0C" w:rsidRDefault="009647DB" w:rsidP="009647DB">
    <w:pPr>
      <w:spacing w:after="0"/>
      <w:jc w:val="center"/>
    </w:pPr>
    <w:r>
      <w:t>Кафедра «Высшая математика»</w:t>
    </w:r>
  </w:p>
  <w:p w:rsidR="009647DB" w:rsidRDefault="009647DB" w:rsidP="009647D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2275D"/>
    <w:multiLevelType w:val="hybridMultilevel"/>
    <w:tmpl w:val="8D6E480A"/>
    <w:lvl w:ilvl="0" w:tplc="0419000F">
      <w:start w:val="1"/>
      <w:numFmt w:val="decimal"/>
      <w:lvlText w:val="%1."/>
      <w:lvlJc w:val="left"/>
      <w:pPr>
        <w:ind w:left="6386" w:hanging="360"/>
      </w:pPr>
    </w:lvl>
    <w:lvl w:ilvl="1" w:tplc="04190019" w:tentative="1">
      <w:start w:val="1"/>
      <w:numFmt w:val="lowerLetter"/>
      <w:lvlText w:val="%2."/>
      <w:lvlJc w:val="left"/>
      <w:pPr>
        <w:ind w:left="7106" w:hanging="360"/>
      </w:pPr>
    </w:lvl>
    <w:lvl w:ilvl="2" w:tplc="0419001B" w:tentative="1">
      <w:start w:val="1"/>
      <w:numFmt w:val="lowerRoman"/>
      <w:lvlText w:val="%3."/>
      <w:lvlJc w:val="right"/>
      <w:pPr>
        <w:ind w:left="7826" w:hanging="180"/>
      </w:pPr>
    </w:lvl>
    <w:lvl w:ilvl="3" w:tplc="0419000F" w:tentative="1">
      <w:start w:val="1"/>
      <w:numFmt w:val="decimal"/>
      <w:lvlText w:val="%4."/>
      <w:lvlJc w:val="left"/>
      <w:pPr>
        <w:ind w:left="8546" w:hanging="360"/>
      </w:pPr>
    </w:lvl>
    <w:lvl w:ilvl="4" w:tplc="04190019" w:tentative="1">
      <w:start w:val="1"/>
      <w:numFmt w:val="lowerLetter"/>
      <w:lvlText w:val="%5."/>
      <w:lvlJc w:val="left"/>
      <w:pPr>
        <w:ind w:left="9266" w:hanging="360"/>
      </w:pPr>
    </w:lvl>
    <w:lvl w:ilvl="5" w:tplc="0419001B" w:tentative="1">
      <w:start w:val="1"/>
      <w:numFmt w:val="lowerRoman"/>
      <w:lvlText w:val="%6."/>
      <w:lvlJc w:val="right"/>
      <w:pPr>
        <w:ind w:left="9986" w:hanging="180"/>
      </w:pPr>
    </w:lvl>
    <w:lvl w:ilvl="6" w:tplc="0419000F" w:tentative="1">
      <w:start w:val="1"/>
      <w:numFmt w:val="decimal"/>
      <w:lvlText w:val="%7."/>
      <w:lvlJc w:val="left"/>
      <w:pPr>
        <w:ind w:left="10706" w:hanging="360"/>
      </w:pPr>
    </w:lvl>
    <w:lvl w:ilvl="7" w:tplc="04190019" w:tentative="1">
      <w:start w:val="1"/>
      <w:numFmt w:val="lowerLetter"/>
      <w:lvlText w:val="%8."/>
      <w:lvlJc w:val="left"/>
      <w:pPr>
        <w:ind w:left="11426" w:hanging="360"/>
      </w:pPr>
    </w:lvl>
    <w:lvl w:ilvl="8" w:tplc="0419001B" w:tentative="1">
      <w:start w:val="1"/>
      <w:numFmt w:val="lowerRoman"/>
      <w:lvlText w:val="%9."/>
      <w:lvlJc w:val="right"/>
      <w:pPr>
        <w:ind w:left="12146" w:hanging="180"/>
      </w:pPr>
    </w:lvl>
  </w:abstractNum>
  <w:abstractNum w:abstractNumId="1" w15:restartNumberingAfterBreak="0">
    <w:nsid w:val="2F6A2415"/>
    <w:multiLevelType w:val="hybridMultilevel"/>
    <w:tmpl w:val="CD327C70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3BCA6EF8"/>
    <w:multiLevelType w:val="hybridMultilevel"/>
    <w:tmpl w:val="C2142968"/>
    <w:lvl w:ilvl="0" w:tplc="C96E1B4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6F1D68F8"/>
    <w:multiLevelType w:val="hybridMultilevel"/>
    <w:tmpl w:val="77B02B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CCD174D"/>
    <w:multiLevelType w:val="hybridMultilevel"/>
    <w:tmpl w:val="C2142968"/>
    <w:lvl w:ilvl="0" w:tplc="C96E1B4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D07"/>
    <w:rsid w:val="0000446E"/>
    <w:rsid w:val="00113D7A"/>
    <w:rsid w:val="001326A6"/>
    <w:rsid w:val="002B31F1"/>
    <w:rsid w:val="003056E9"/>
    <w:rsid w:val="00313328"/>
    <w:rsid w:val="00323147"/>
    <w:rsid w:val="00340761"/>
    <w:rsid w:val="003446C0"/>
    <w:rsid w:val="00423C3C"/>
    <w:rsid w:val="00474749"/>
    <w:rsid w:val="004A005E"/>
    <w:rsid w:val="005621C4"/>
    <w:rsid w:val="005E37A0"/>
    <w:rsid w:val="00644F0A"/>
    <w:rsid w:val="00686C2B"/>
    <w:rsid w:val="007119CE"/>
    <w:rsid w:val="0073149D"/>
    <w:rsid w:val="00812C8A"/>
    <w:rsid w:val="008B4EAD"/>
    <w:rsid w:val="008D763A"/>
    <w:rsid w:val="00931CC4"/>
    <w:rsid w:val="00947445"/>
    <w:rsid w:val="009647DB"/>
    <w:rsid w:val="00974A0A"/>
    <w:rsid w:val="009B6853"/>
    <w:rsid w:val="00A67D07"/>
    <w:rsid w:val="00AF695C"/>
    <w:rsid w:val="00B23695"/>
    <w:rsid w:val="00BC2B8A"/>
    <w:rsid w:val="00C05C7A"/>
    <w:rsid w:val="00C62B99"/>
    <w:rsid w:val="00D07F5D"/>
    <w:rsid w:val="00D23F48"/>
    <w:rsid w:val="00E3193C"/>
    <w:rsid w:val="00E535F6"/>
    <w:rsid w:val="00E74015"/>
    <w:rsid w:val="00F70794"/>
    <w:rsid w:val="00F9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5AFB4"/>
  <w15:chartTrackingRefBased/>
  <w15:docId w15:val="{D97E133C-F734-489E-975E-C6D7C59B4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semiHidden/>
    <w:unhideWhenUsed/>
    <w:qFormat/>
    <w:rsid w:val="00D23F48"/>
    <w:pPr>
      <w:suppressAutoHyphens/>
      <w:spacing w:before="240" w:after="60" w:line="240" w:lineRule="auto"/>
      <w:outlineLvl w:val="4"/>
    </w:pPr>
    <w:rPr>
      <w:rFonts w:ascii="Calibri" w:eastAsia="Times New Roman" w:hAnsi="Calibri"/>
      <w:b/>
      <w:bCs/>
      <w:i/>
      <w:iCs/>
      <w:kern w:val="1"/>
      <w:sz w:val="26"/>
      <w:szCs w:val="2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47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7DB"/>
  </w:style>
  <w:style w:type="paragraph" w:styleId="Footer">
    <w:name w:val="footer"/>
    <w:basedOn w:val="Normal"/>
    <w:link w:val="FooterChar"/>
    <w:uiPriority w:val="99"/>
    <w:unhideWhenUsed/>
    <w:rsid w:val="009647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7DB"/>
  </w:style>
  <w:style w:type="paragraph" w:styleId="ListParagraph">
    <w:name w:val="List Paragraph"/>
    <w:basedOn w:val="Normal"/>
    <w:uiPriority w:val="34"/>
    <w:qFormat/>
    <w:rsid w:val="0073149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70794"/>
    <w:rPr>
      <w:color w:val="808080"/>
    </w:rPr>
  </w:style>
  <w:style w:type="character" w:customStyle="1" w:styleId="Heading5Char">
    <w:name w:val="Heading 5 Char"/>
    <w:basedOn w:val="DefaultParagraphFont"/>
    <w:link w:val="Heading5"/>
    <w:semiHidden/>
    <w:rsid w:val="00D23F48"/>
    <w:rPr>
      <w:rFonts w:ascii="Calibri" w:eastAsia="Times New Roman" w:hAnsi="Calibri"/>
      <w:b/>
      <w:bCs/>
      <w:i/>
      <w:iCs/>
      <w:kern w:val="1"/>
      <w:sz w:val="26"/>
      <w:szCs w:val="26"/>
      <w:lang w:eastAsia="ru-RU"/>
    </w:rPr>
  </w:style>
  <w:style w:type="table" w:styleId="TableGrid">
    <w:name w:val="Table Grid"/>
    <w:basedOn w:val="TableNormal"/>
    <w:uiPriority w:val="39"/>
    <w:rsid w:val="00644F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116"/>
    <w:rsid w:val="002172D3"/>
    <w:rsid w:val="004A7116"/>
    <w:rsid w:val="005A3E86"/>
    <w:rsid w:val="00A7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76D7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DBC40-3C0E-40EC-AE19-7191EFDA9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9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16</cp:revision>
  <dcterms:created xsi:type="dcterms:W3CDTF">2018-09-19T07:29:00Z</dcterms:created>
  <dcterms:modified xsi:type="dcterms:W3CDTF">2018-10-16T21:46:00Z</dcterms:modified>
</cp:coreProperties>
</file>