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 w:rsidP="008B4EAD">
      <w:pPr>
        <w:spacing w:line="360" w:lineRule="auto"/>
      </w:pPr>
    </w:p>
    <w:p w:rsidR="009647DB" w:rsidRDefault="009647DB" w:rsidP="008B4EAD">
      <w:pPr>
        <w:spacing w:line="360" w:lineRule="auto"/>
      </w:pPr>
    </w:p>
    <w:p w:rsidR="009647DB" w:rsidRDefault="009647DB" w:rsidP="008B4EAD">
      <w:pPr>
        <w:spacing w:line="360" w:lineRule="auto"/>
      </w:pPr>
    </w:p>
    <w:p w:rsidR="009647DB" w:rsidRDefault="009647DB" w:rsidP="008B4EAD">
      <w:pPr>
        <w:spacing w:line="360" w:lineRule="auto"/>
      </w:pPr>
    </w:p>
    <w:p w:rsidR="009647DB" w:rsidRPr="00643939" w:rsidRDefault="00974A0A" w:rsidP="008B4EAD">
      <w:pPr>
        <w:spacing w:line="360" w:lineRule="auto"/>
        <w:jc w:val="center"/>
      </w:pPr>
      <w:r>
        <w:t>Отчет по лабораторной работе №</w:t>
      </w:r>
      <w:r w:rsidR="00643939">
        <w:t xml:space="preserve"> 5</w:t>
      </w:r>
    </w:p>
    <w:p w:rsidR="009647DB" w:rsidRDefault="009647DB" w:rsidP="008B4EAD">
      <w:pPr>
        <w:spacing w:line="360" w:lineRule="auto"/>
        <w:jc w:val="center"/>
      </w:pPr>
      <w:r w:rsidRPr="009647DB">
        <w:t>«</w:t>
      </w:r>
      <w:r w:rsidR="00643939">
        <w:t>Приближенное решение алгебраических уравнений</w:t>
      </w:r>
      <w:r>
        <w:t>»</w:t>
      </w:r>
    </w:p>
    <w:p w:rsidR="009647DB" w:rsidRDefault="009647DB" w:rsidP="008B4EAD">
      <w:pPr>
        <w:spacing w:line="360" w:lineRule="auto"/>
        <w:jc w:val="center"/>
      </w:pPr>
      <w:r>
        <w:t xml:space="preserve">по дисциплине </w:t>
      </w:r>
    </w:p>
    <w:p w:rsidR="00B23695" w:rsidRDefault="009647DB" w:rsidP="008B4EAD">
      <w:pPr>
        <w:spacing w:line="360" w:lineRule="auto"/>
        <w:jc w:val="center"/>
      </w:pPr>
      <w:r>
        <w:t>ЧИСЛЕННЫЕ МЕТОДЫ</w:t>
      </w:r>
    </w:p>
    <w:p w:rsidR="00B23695" w:rsidRDefault="0073149D" w:rsidP="008B4EAD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2888336</wp:posOffset>
                </wp:positionH>
                <wp:positionV relativeFrom="paragraph">
                  <wp:posOffset>1261034</wp:posOffset>
                </wp:positionV>
                <wp:extent cx="30765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7DB" w:rsidRPr="00B23695" w:rsidRDefault="009647DB">
                            <w:r>
                              <w:t>Выполнил студент группы ИВТ</w:t>
                            </w:r>
                            <w:r w:rsidRPr="009647DB">
                              <w:t>/</w:t>
                            </w:r>
                            <w:r w:rsidR="00644F0A">
                              <w:t>б-22</w:t>
                            </w:r>
                            <w:r>
                              <w:t xml:space="preserve">о </w:t>
                            </w:r>
                            <w:r w:rsidR="00B23695">
                              <w:t>Горбенко К.Н;</w:t>
                            </w:r>
                          </w:p>
                          <w:p w:rsidR="00B23695" w:rsidRDefault="009647DB" w:rsidP="00B23695">
                            <w:pPr>
                              <w:spacing w:after="0"/>
                            </w:pPr>
                            <w:r>
                              <w:t xml:space="preserve">Проверил </w:t>
                            </w:r>
                            <w:proofErr w:type="spellStart"/>
                            <w:r w:rsidR="00B23695">
                              <w:t>к.ф-</w:t>
                            </w:r>
                            <w:proofErr w:type="gramStart"/>
                            <w:r w:rsidR="00B23695">
                              <w:t>м.н</w:t>
                            </w:r>
                            <w:proofErr w:type="spellEnd"/>
                            <w:proofErr w:type="gramEnd"/>
                            <w:r w:rsidR="00B23695">
                              <w:t xml:space="preserve"> </w:t>
                            </w:r>
                          </w:p>
                          <w:p w:rsidR="00B23695" w:rsidRPr="009647DB" w:rsidRDefault="00B23695" w:rsidP="00B23695">
                            <w:pPr>
                              <w:spacing w:after="0"/>
                            </w:pPr>
                            <w:r>
                              <w:t>Папков С.О.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45pt;margin-top:99.3pt;width:24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" filled="f" stroked="f">
                <v:textbox style="mso-fit-shape-to-text:t">
                  <w:txbxContent>
                    <w:p w:rsidR="009647DB" w:rsidRPr="00B23695" w:rsidRDefault="009647DB">
                      <w:r>
                        <w:t>Выполнил студент группы ИВТ</w:t>
                      </w:r>
                      <w:r w:rsidRPr="009647DB">
                        <w:t>/</w:t>
                      </w:r>
                      <w:r w:rsidR="00644F0A">
                        <w:t>б-22</w:t>
                      </w:r>
                      <w:r>
                        <w:t xml:space="preserve">о </w:t>
                      </w:r>
                      <w:r w:rsidR="00B23695">
                        <w:t>Горбенко К.Н;</w:t>
                      </w:r>
                    </w:p>
                    <w:p w:rsidR="00B23695" w:rsidRDefault="009647DB" w:rsidP="00B23695">
                      <w:pPr>
                        <w:spacing w:after="0"/>
                      </w:pPr>
                      <w:r>
                        <w:t xml:space="preserve">Проверил </w:t>
                      </w:r>
                      <w:proofErr w:type="spellStart"/>
                      <w:r w:rsidR="00B23695">
                        <w:t>к.ф-</w:t>
                      </w:r>
                      <w:proofErr w:type="gramStart"/>
                      <w:r w:rsidR="00B23695">
                        <w:t>м.н</w:t>
                      </w:r>
                      <w:proofErr w:type="spellEnd"/>
                      <w:proofErr w:type="gramEnd"/>
                      <w:r w:rsidR="00B23695">
                        <w:t xml:space="preserve"> </w:t>
                      </w:r>
                    </w:p>
                    <w:p w:rsidR="00B23695" w:rsidRPr="009647DB" w:rsidRDefault="00B23695" w:rsidP="00B23695">
                      <w:pPr>
                        <w:spacing w:after="0"/>
                      </w:pPr>
                      <w:r>
                        <w:t>Папков С.О.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695">
        <w:br w:type="page"/>
      </w:r>
    </w:p>
    <w:p w:rsidR="009647DB" w:rsidRDefault="00B23695" w:rsidP="00323147">
      <w:pPr>
        <w:spacing w:line="360" w:lineRule="auto"/>
        <w:ind w:firstLine="709"/>
        <w:jc w:val="both"/>
      </w:pPr>
      <w:r w:rsidRPr="0073149D">
        <w:rPr>
          <w:b/>
        </w:rPr>
        <w:lastRenderedPageBreak/>
        <w:t>Цель работы:</w:t>
      </w:r>
      <w:r>
        <w:t xml:space="preserve"> </w:t>
      </w:r>
      <w:r w:rsidR="00643939">
        <w:t>научиться приближенно вычислять действительные корни алгебраических уравнений</w:t>
      </w:r>
      <w:r w:rsidR="00974A0A">
        <w:t>.</w:t>
      </w:r>
    </w:p>
    <w:p w:rsidR="0073149D" w:rsidRPr="00911A78" w:rsidRDefault="0073149D" w:rsidP="00323147">
      <w:pPr>
        <w:spacing w:line="360" w:lineRule="auto"/>
        <w:ind w:firstLine="709"/>
        <w:jc w:val="center"/>
        <w:rPr>
          <w:b/>
        </w:rPr>
      </w:pPr>
      <w:r w:rsidRPr="00911A78">
        <w:rPr>
          <w:b/>
        </w:rPr>
        <w:t>Вариант 2</w:t>
      </w:r>
    </w:p>
    <w:p w:rsidR="00D07F5D" w:rsidRDefault="00911A78" w:rsidP="00911A78">
      <w:pPr>
        <w:pStyle w:val="ListParagraph"/>
        <w:spacing w:line="360" w:lineRule="auto"/>
        <w:ind w:left="0" w:firstLine="709"/>
        <w:jc w:val="both"/>
      </w:pPr>
      <w:r>
        <w:rPr>
          <w:b/>
        </w:rPr>
        <w:t xml:space="preserve">Задание: </w:t>
      </w:r>
      <w:r w:rsidR="00643939">
        <w:t>найти все действительные корни алгебраического уравнения двумя методами (методом дихотомии и методом хорд).</w:t>
      </w:r>
    </w:p>
    <w:p w:rsidR="00277F0A" w:rsidRDefault="00643939" w:rsidP="006B07D4">
      <w:pPr>
        <w:pStyle w:val="ListParagraph"/>
        <w:spacing w:line="360" w:lineRule="auto"/>
        <w:ind w:left="0" w:firstLine="709"/>
        <w:jc w:val="center"/>
      </w:pPr>
      <w:r>
        <w:t>Заданное уравнение</w:t>
      </w:r>
      <w:r w:rsidR="00911A78">
        <w:t>:</w:t>
      </w:r>
    </w:p>
    <w:p w:rsidR="00643939" w:rsidRPr="00643939" w:rsidRDefault="00643939" w:rsidP="006B07D4">
      <w:pPr>
        <w:pStyle w:val="ListParagraph"/>
        <w:spacing w:line="360" w:lineRule="auto"/>
        <w:ind w:left="0" w:firstLine="709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-4=0.</m:t>
          </m:r>
        </m:oMath>
      </m:oMathPara>
    </w:p>
    <w:p w:rsidR="00823FEC" w:rsidRPr="004B59C0" w:rsidRDefault="00643939" w:rsidP="00643939">
      <w:pPr>
        <w:pStyle w:val="ListParagraph"/>
        <w:numPr>
          <w:ilvl w:val="0"/>
          <w:numId w:val="6"/>
        </w:numPr>
        <w:spacing w:line="360" w:lineRule="auto"/>
        <w:ind w:left="0" w:firstLine="709"/>
        <w:rPr>
          <w:b/>
        </w:rPr>
      </w:pPr>
      <w:r w:rsidRPr="004B59C0">
        <w:rPr>
          <w:rFonts w:eastAsiaTheme="minorEastAsia"/>
          <w:b/>
        </w:rPr>
        <w:t xml:space="preserve">Решение уравнения методом </w:t>
      </w:r>
      <w:proofErr w:type="spellStart"/>
      <w:r w:rsidRPr="004B59C0">
        <w:rPr>
          <w:rFonts w:eastAsiaTheme="minorEastAsia"/>
          <w:b/>
          <w:lang w:val="en-US"/>
        </w:rPr>
        <w:t>polyroots</w:t>
      </w:r>
      <w:proofErr w:type="spellEnd"/>
      <w:r w:rsidRPr="004B59C0">
        <w:rPr>
          <w:rFonts w:eastAsiaTheme="minorEastAsia"/>
          <w:b/>
        </w:rPr>
        <w:t xml:space="preserve"> и построение графика функции.</w:t>
      </w:r>
      <w:r w:rsidR="00823FEC" w:rsidRPr="004B59C0">
        <w:rPr>
          <w:rFonts w:eastAsiaTheme="minorEastAsia"/>
          <w:b/>
        </w:rPr>
        <w:t xml:space="preserve"> </w:t>
      </w:r>
    </w:p>
    <w:p w:rsidR="004B59C0" w:rsidRDefault="004B59C0" w:rsidP="004B59C0">
      <w:pPr>
        <w:spacing w:line="360" w:lineRule="auto"/>
        <w:ind w:firstLine="709"/>
      </w:pPr>
      <w:r w:rsidRPr="004B59C0">
        <w:t xml:space="preserve">Решим уравнение методом </w:t>
      </w:r>
      <w:proofErr w:type="spellStart"/>
      <w:r w:rsidRPr="004B59C0">
        <w:rPr>
          <w:lang w:val="en-US"/>
        </w:rPr>
        <w:t>polyroots</w:t>
      </w:r>
      <w:proofErr w:type="spellEnd"/>
      <w:r w:rsidRPr="004B59C0">
        <w:t xml:space="preserve"> и построим график заданной функции</w:t>
      </w:r>
      <w:r>
        <w:t>:</w:t>
      </w:r>
    </w:p>
    <w:p w:rsidR="004B59C0" w:rsidRDefault="004B59C0" w:rsidP="004B59C0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22065" cy="4572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041" cy="457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C0" w:rsidRPr="004B59C0" w:rsidRDefault="004B59C0" w:rsidP="004B59C0">
      <w:pPr>
        <w:spacing w:line="360" w:lineRule="auto"/>
        <w:ind w:firstLine="709"/>
        <w:jc w:val="center"/>
        <w:rPr>
          <w:lang w:val="en-US"/>
        </w:rPr>
      </w:pPr>
      <w:r>
        <w:t xml:space="preserve">Рис. 1 – Решение уравнения методом </w:t>
      </w:r>
      <w:proofErr w:type="spellStart"/>
      <w:r>
        <w:rPr>
          <w:lang w:val="en-US"/>
        </w:rPr>
        <w:t>polyroots</w:t>
      </w:r>
      <w:proofErr w:type="spellEnd"/>
    </w:p>
    <w:p w:rsidR="004B59C0" w:rsidRPr="004B59C0" w:rsidRDefault="004B59C0" w:rsidP="00643939">
      <w:pPr>
        <w:pStyle w:val="ListParagraph"/>
        <w:numPr>
          <w:ilvl w:val="0"/>
          <w:numId w:val="6"/>
        </w:numPr>
        <w:spacing w:line="360" w:lineRule="auto"/>
        <w:ind w:left="0" w:firstLine="709"/>
        <w:rPr>
          <w:b/>
        </w:rPr>
      </w:pPr>
      <w:r>
        <w:rPr>
          <w:rFonts w:eastAsiaTheme="minorEastAsia"/>
          <w:b/>
        </w:rPr>
        <w:lastRenderedPageBreak/>
        <w:t>Решение уравнения методом дихотомии.</w:t>
      </w:r>
    </w:p>
    <w:p w:rsidR="005948EF" w:rsidRPr="005948EF" w:rsidRDefault="005948EF" w:rsidP="005948EF">
      <w:pPr>
        <w:spacing w:line="360" w:lineRule="auto"/>
        <w:ind w:firstLine="709"/>
        <w:jc w:val="both"/>
      </w:pPr>
      <w:r>
        <w:t xml:space="preserve">Используя график, построенный в п. 1 определим промежуток, на котором график функции пересекает ось </w:t>
      </w:r>
      <w:r>
        <w:rPr>
          <w:lang w:val="en-US"/>
        </w:rPr>
        <w:t>Ox</w:t>
      </w:r>
      <w:r>
        <w:t>: [</w:t>
      </w:r>
      <w:r w:rsidRPr="005948EF">
        <w:t>-5;5</w:t>
      </w:r>
      <w:r>
        <w:t>]</w:t>
      </w:r>
      <w:r w:rsidRPr="005948EF">
        <w:t xml:space="preserve">. </w:t>
      </w:r>
      <w:r>
        <w:t>Используем этот промежуток как для решения методом дихотомии, так и для решения методом хорд.</w:t>
      </w:r>
    </w:p>
    <w:p w:rsidR="004B59C0" w:rsidRDefault="004B59C0" w:rsidP="004B59C0">
      <w:pPr>
        <w:spacing w:line="360" w:lineRule="auto"/>
        <w:ind w:left="708"/>
        <w:rPr>
          <w:lang w:val="en-US"/>
        </w:rPr>
      </w:pPr>
      <w:r w:rsidRPr="004B59C0">
        <w:t xml:space="preserve">Реализация метода в </w:t>
      </w:r>
      <w:r>
        <w:rPr>
          <w:lang w:val="en-US"/>
        </w:rPr>
        <w:t>Mathcad:</w:t>
      </w:r>
    </w:p>
    <w:p w:rsidR="004B59C0" w:rsidRDefault="004B59C0" w:rsidP="004B59C0">
      <w:pPr>
        <w:spacing w:line="360" w:lineRule="auto"/>
        <w:ind w:left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33215" cy="41624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C0" w:rsidRDefault="004B59C0" w:rsidP="004B59C0">
      <w:pPr>
        <w:spacing w:line="360" w:lineRule="auto"/>
        <w:ind w:left="708"/>
        <w:jc w:val="center"/>
      </w:pPr>
      <w:r>
        <w:t>Рис. 2 – Решение уравнения методом дихотомии</w:t>
      </w:r>
    </w:p>
    <w:p w:rsidR="004B59C0" w:rsidRPr="004B59C0" w:rsidRDefault="004B59C0" w:rsidP="004B59C0">
      <w:r>
        <w:br w:type="page"/>
      </w:r>
    </w:p>
    <w:p w:rsidR="004B59C0" w:rsidRPr="004B59C0" w:rsidRDefault="004B59C0" w:rsidP="00643939">
      <w:pPr>
        <w:pStyle w:val="ListParagraph"/>
        <w:numPr>
          <w:ilvl w:val="0"/>
          <w:numId w:val="6"/>
        </w:numPr>
        <w:spacing w:line="360" w:lineRule="auto"/>
        <w:ind w:left="0" w:firstLine="709"/>
        <w:rPr>
          <w:b/>
        </w:rPr>
      </w:pPr>
      <w:r>
        <w:rPr>
          <w:rFonts w:eastAsiaTheme="minorEastAsia"/>
          <w:b/>
        </w:rPr>
        <w:lastRenderedPageBreak/>
        <w:t>Решение уравнения методом хорд.</w:t>
      </w:r>
    </w:p>
    <w:p w:rsidR="004B59C0" w:rsidRDefault="004B59C0" w:rsidP="004B59C0">
      <w:pPr>
        <w:spacing w:line="360" w:lineRule="auto"/>
        <w:ind w:left="708"/>
        <w:rPr>
          <w:lang w:val="en-US"/>
        </w:rPr>
      </w:pPr>
      <w:r w:rsidRPr="004B59C0">
        <w:t xml:space="preserve">Реализация метода в </w:t>
      </w:r>
      <w:r w:rsidRPr="004B59C0">
        <w:rPr>
          <w:lang w:val="en-US"/>
        </w:rPr>
        <w:t>Mathcad:</w:t>
      </w:r>
    </w:p>
    <w:p w:rsidR="004B59C0" w:rsidRDefault="004B59C0" w:rsidP="004B59C0">
      <w:pPr>
        <w:spacing w:line="360" w:lineRule="auto"/>
        <w:ind w:left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97605" cy="4086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C0" w:rsidRDefault="004B59C0" w:rsidP="004B59C0">
      <w:pPr>
        <w:spacing w:line="360" w:lineRule="auto"/>
        <w:ind w:left="708"/>
        <w:jc w:val="center"/>
      </w:pPr>
      <w:r>
        <w:t>Рис. 3 – Решение уравнения методом хорд</w:t>
      </w:r>
    </w:p>
    <w:p w:rsidR="004B59C0" w:rsidRPr="004B59C0" w:rsidRDefault="004B59C0" w:rsidP="004B59C0">
      <w:r>
        <w:br w:type="page"/>
      </w:r>
    </w:p>
    <w:p w:rsidR="004B59C0" w:rsidRPr="005948EF" w:rsidRDefault="004B59C0" w:rsidP="00643939">
      <w:pPr>
        <w:pStyle w:val="ListParagraph"/>
        <w:numPr>
          <w:ilvl w:val="0"/>
          <w:numId w:val="6"/>
        </w:numPr>
        <w:spacing w:line="360" w:lineRule="auto"/>
        <w:ind w:left="0" w:firstLine="709"/>
        <w:rPr>
          <w:b/>
        </w:rPr>
      </w:pPr>
      <w:r>
        <w:rPr>
          <w:rFonts w:eastAsiaTheme="minorEastAsia"/>
          <w:b/>
        </w:rPr>
        <w:lastRenderedPageBreak/>
        <w:t>Вывод.</w:t>
      </w:r>
    </w:p>
    <w:p w:rsidR="005948EF" w:rsidRPr="005948EF" w:rsidRDefault="005948EF" w:rsidP="005948EF">
      <w:pPr>
        <w:spacing w:line="360" w:lineRule="auto"/>
        <w:ind w:firstLine="709"/>
        <w:jc w:val="both"/>
      </w:pPr>
      <w:r>
        <w:t xml:space="preserve">Корни уравнения, полученные методами дихотомии и хорд, совпадают в пределах заданной точности. При этом, на нахождение корня уравнения методом хорд </w:t>
      </w:r>
      <w:r w:rsidR="00572748">
        <w:t xml:space="preserve">на данном отрезке </w:t>
      </w:r>
      <w:r>
        <w:t xml:space="preserve">понадобилось значительно </w:t>
      </w:r>
      <w:r w:rsidR="00572748">
        <w:t>больше повторений цикла (76 против 14).</w:t>
      </w:r>
      <w:bookmarkStart w:id="0" w:name="_GoBack"/>
      <w:bookmarkEnd w:id="0"/>
    </w:p>
    <w:sectPr w:rsidR="005948EF" w:rsidRPr="005948EF" w:rsidSect="00E74119"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4DC" w:rsidRDefault="00B634DC" w:rsidP="009647DB">
      <w:pPr>
        <w:spacing w:after="0" w:line="240" w:lineRule="auto"/>
      </w:pPr>
      <w:r>
        <w:separator/>
      </w:r>
    </w:p>
  </w:endnote>
  <w:endnote w:type="continuationSeparator" w:id="0">
    <w:p w:rsidR="00B634DC" w:rsidRDefault="00B634DC" w:rsidP="0096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950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695" w:rsidRDefault="00B236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274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23695" w:rsidRDefault="00B23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Default="009647DB" w:rsidP="009647DB">
    <w:pPr>
      <w:pStyle w:val="Footer"/>
      <w:jc w:val="center"/>
    </w:pPr>
    <w:r>
      <w:t>Севастополь</w:t>
    </w:r>
  </w:p>
  <w:p w:rsidR="009647DB" w:rsidRDefault="009647DB" w:rsidP="009647DB">
    <w:pPr>
      <w:pStyle w:val="Footer"/>
      <w:jc w:val="center"/>
    </w:pPr>
    <w:proofErr w:type="spellStart"/>
    <w:r>
      <w:t>СевГУ</w:t>
    </w:r>
    <w:proofErr w:type="spellEnd"/>
  </w:p>
  <w:p w:rsidR="009647DB" w:rsidRDefault="009647DB" w:rsidP="009647DB">
    <w:pPr>
      <w:pStyle w:val="Footer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4DC" w:rsidRDefault="00B634DC" w:rsidP="009647DB">
      <w:pPr>
        <w:spacing w:after="0" w:line="240" w:lineRule="auto"/>
      </w:pPr>
      <w:r>
        <w:separator/>
      </w:r>
    </w:p>
  </w:footnote>
  <w:footnote w:type="continuationSeparator" w:id="0">
    <w:p w:rsidR="00B634DC" w:rsidRDefault="00B634DC" w:rsidP="0096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Pr="009647DB" w:rsidRDefault="009647DB" w:rsidP="009647DB">
    <w:pPr>
      <w:pStyle w:val="Header"/>
      <w:jc w:val="center"/>
    </w:pPr>
    <w:r w:rsidRPr="009647DB">
      <w:t>МИНИСТЕРСТВО ОБРАЗОВАНИЯ И НАУКИ</w:t>
    </w:r>
  </w:p>
  <w:p w:rsidR="009647DB" w:rsidRPr="009647DB" w:rsidRDefault="009647DB" w:rsidP="009647DB">
    <w:pPr>
      <w:pStyle w:val="Header"/>
      <w:jc w:val="center"/>
    </w:pPr>
    <w:r w:rsidRPr="009647DB">
      <w:t>РОССИЙСКОЙ ФЕДЕРАЦИИ</w:t>
    </w:r>
  </w:p>
  <w:p w:rsidR="009647DB" w:rsidRPr="009647DB" w:rsidRDefault="009647DB" w:rsidP="009647DB">
    <w:pPr>
      <w:pStyle w:val="Header"/>
      <w:jc w:val="center"/>
      <w:rPr>
        <w:sz w:val="24"/>
        <w:szCs w:val="24"/>
      </w:rPr>
    </w:pPr>
  </w:p>
  <w:p w:rsidR="009647DB" w:rsidRPr="00835A0C" w:rsidRDefault="009647DB" w:rsidP="009647DB">
    <w:pPr>
      <w:spacing w:after="0"/>
      <w:jc w:val="center"/>
    </w:pPr>
    <w:r w:rsidRPr="00835A0C">
      <w:t>Федеральное государственное автономное</w:t>
    </w:r>
  </w:p>
  <w:p w:rsidR="009647DB" w:rsidRPr="00835A0C" w:rsidRDefault="009647DB" w:rsidP="009647DB">
    <w:pPr>
      <w:spacing w:after="0"/>
      <w:jc w:val="center"/>
    </w:pPr>
    <w:r>
      <w:t>образовательное учреждение высшего образования</w:t>
    </w:r>
  </w:p>
  <w:p w:rsidR="009647DB" w:rsidRDefault="009647DB" w:rsidP="009647DB">
    <w:pPr>
      <w:spacing w:after="0"/>
      <w:jc w:val="center"/>
    </w:pPr>
    <w:r>
      <w:t>«СЕВАСТОПОЛЬСКИЙ ГОСУДАРСТВЕННЫЙ УНИВЕРСИТЕТ»</w:t>
    </w:r>
  </w:p>
  <w:p w:rsidR="009647DB" w:rsidRDefault="009647DB" w:rsidP="009647DB">
    <w:pPr>
      <w:spacing w:after="0"/>
      <w:jc w:val="center"/>
    </w:pPr>
  </w:p>
  <w:p w:rsidR="009647DB" w:rsidRDefault="009647DB" w:rsidP="009647DB">
    <w:pPr>
      <w:spacing w:after="0"/>
      <w:jc w:val="center"/>
    </w:pPr>
    <w:r>
      <w:t>Институт информационных технологий</w:t>
    </w:r>
  </w:p>
  <w:p w:rsidR="009647DB" w:rsidRDefault="009647DB" w:rsidP="009647DB">
    <w:pPr>
      <w:spacing w:after="0"/>
      <w:jc w:val="center"/>
    </w:pPr>
    <w:r>
      <w:t>и управления в технических системах СГУ</w:t>
    </w:r>
  </w:p>
  <w:p w:rsidR="009647DB" w:rsidRPr="00835A0C" w:rsidRDefault="009647DB" w:rsidP="009647DB">
    <w:pPr>
      <w:spacing w:after="0"/>
      <w:jc w:val="center"/>
    </w:pPr>
    <w:r>
      <w:t>Кафедра «Высшая математика»</w:t>
    </w:r>
  </w:p>
  <w:p w:rsidR="009647DB" w:rsidRDefault="009647DB" w:rsidP="009647D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7B0B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2275D"/>
    <w:multiLevelType w:val="hybridMultilevel"/>
    <w:tmpl w:val="8D6E480A"/>
    <w:lvl w:ilvl="0" w:tplc="0419000F">
      <w:start w:val="1"/>
      <w:numFmt w:val="decimal"/>
      <w:lvlText w:val="%1."/>
      <w:lvlJc w:val="left"/>
      <w:pPr>
        <w:ind w:left="6386" w:hanging="360"/>
      </w:pPr>
    </w:lvl>
    <w:lvl w:ilvl="1" w:tplc="04190019" w:tentative="1">
      <w:start w:val="1"/>
      <w:numFmt w:val="lowerLetter"/>
      <w:lvlText w:val="%2."/>
      <w:lvlJc w:val="left"/>
      <w:pPr>
        <w:ind w:left="7106" w:hanging="360"/>
      </w:pPr>
    </w:lvl>
    <w:lvl w:ilvl="2" w:tplc="0419001B" w:tentative="1">
      <w:start w:val="1"/>
      <w:numFmt w:val="lowerRoman"/>
      <w:lvlText w:val="%3."/>
      <w:lvlJc w:val="right"/>
      <w:pPr>
        <w:ind w:left="7826" w:hanging="180"/>
      </w:pPr>
    </w:lvl>
    <w:lvl w:ilvl="3" w:tplc="0419000F" w:tentative="1">
      <w:start w:val="1"/>
      <w:numFmt w:val="decimal"/>
      <w:lvlText w:val="%4."/>
      <w:lvlJc w:val="left"/>
      <w:pPr>
        <w:ind w:left="8546" w:hanging="360"/>
      </w:pPr>
    </w:lvl>
    <w:lvl w:ilvl="4" w:tplc="04190019" w:tentative="1">
      <w:start w:val="1"/>
      <w:numFmt w:val="lowerLetter"/>
      <w:lvlText w:val="%5."/>
      <w:lvlJc w:val="left"/>
      <w:pPr>
        <w:ind w:left="9266" w:hanging="360"/>
      </w:pPr>
    </w:lvl>
    <w:lvl w:ilvl="5" w:tplc="0419001B" w:tentative="1">
      <w:start w:val="1"/>
      <w:numFmt w:val="lowerRoman"/>
      <w:lvlText w:val="%6."/>
      <w:lvlJc w:val="right"/>
      <w:pPr>
        <w:ind w:left="9986" w:hanging="180"/>
      </w:pPr>
    </w:lvl>
    <w:lvl w:ilvl="6" w:tplc="0419000F" w:tentative="1">
      <w:start w:val="1"/>
      <w:numFmt w:val="decimal"/>
      <w:lvlText w:val="%7."/>
      <w:lvlJc w:val="left"/>
      <w:pPr>
        <w:ind w:left="10706" w:hanging="360"/>
      </w:pPr>
    </w:lvl>
    <w:lvl w:ilvl="7" w:tplc="04190019" w:tentative="1">
      <w:start w:val="1"/>
      <w:numFmt w:val="lowerLetter"/>
      <w:lvlText w:val="%8."/>
      <w:lvlJc w:val="left"/>
      <w:pPr>
        <w:ind w:left="11426" w:hanging="360"/>
      </w:pPr>
    </w:lvl>
    <w:lvl w:ilvl="8" w:tplc="0419001B" w:tentative="1">
      <w:start w:val="1"/>
      <w:numFmt w:val="lowerRoman"/>
      <w:lvlText w:val="%9."/>
      <w:lvlJc w:val="right"/>
      <w:pPr>
        <w:ind w:left="12146" w:hanging="180"/>
      </w:pPr>
    </w:lvl>
  </w:abstractNum>
  <w:abstractNum w:abstractNumId="2" w15:restartNumberingAfterBreak="0">
    <w:nsid w:val="2F6A2415"/>
    <w:multiLevelType w:val="hybridMultilevel"/>
    <w:tmpl w:val="CD327C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BCA6EF8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DF6266F"/>
    <w:multiLevelType w:val="hybridMultilevel"/>
    <w:tmpl w:val="48C4E836"/>
    <w:lvl w:ilvl="0" w:tplc="8B7A4068">
      <w:start w:val="1"/>
      <w:numFmt w:val="decimal"/>
      <w:suff w:val="space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614665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1D68F8"/>
    <w:multiLevelType w:val="hybridMultilevel"/>
    <w:tmpl w:val="77B02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CCD174D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07"/>
    <w:rsid w:val="0000446E"/>
    <w:rsid w:val="0002501F"/>
    <w:rsid w:val="000F5DA5"/>
    <w:rsid w:val="00113D7A"/>
    <w:rsid w:val="001326A6"/>
    <w:rsid w:val="00277F0A"/>
    <w:rsid w:val="002B31F1"/>
    <w:rsid w:val="002C376F"/>
    <w:rsid w:val="003056E9"/>
    <w:rsid w:val="00313328"/>
    <w:rsid w:val="00323147"/>
    <w:rsid w:val="00340761"/>
    <w:rsid w:val="003446C0"/>
    <w:rsid w:val="00423C3C"/>
    <w:rsid w:val="00474749"/>
    <w:rsid w:val="004A005E"/>
    <w:rsid w:val="004B59C0"/>
    <w:rsid w:val="005621C4"/>
    <w:rsid w:val="00572748"/>
    <w:rsid w:val="005948EF"/>
    <w:rsid w:val="005E37A0"/>
    <w:rsid w:val="00643187"/>
    <w:rsid w:val="00643939"/>
    <w:rsid w:val="00644F0A"/>
    <w:rsid w:val="00686C2B"/>
    <w:rsid w:val="006B07D4"/>
    <w:rsid w:val="007119CE"/>
    <w:rsid w:val="0073149D"/>
    <w:rsid w:val="00812C8A"/>
    <w:rsid w:val="00823FEC"/>
    <w:rsid w:val="008B4EAD"/>
    <w:rsid w:val="008D763A"/>
    <w:rsid w:val="00911A78"/>
    <w:rsid w:val="00931CC4"/>
    <w:rsid w:val="00947445"/>
    <w:rsid w:val="009647DB"/>
    <w:rsid w:val="00974A0A"/>
    <w:rsid w:val="009B6853"/>
    <w:rsid w:val="009E65C9"/>
    <w:rsid w:val="00A67D07"/>
    <w:rsid w:val="00AF695C"/>
    <w:rsid w:val="00B23695"/>
    <w:rsid w:val="00B634DC"/>
    <w:rsid w:val="00BC2B8A"/>
    <w:rsid w:val="00C05C7A"/>
    <w:rsid w:val="00C62B99"/>
    <w:rsid w:val="00D07F5D"/>
    <w:rsid w:val="00D23F48"/>
    <w:rsid w:val="00E3193C"/>
    <w:rsid w:val="00E535F6"/>
    <w:rsid w:val="00E74015"/>
    <w:rsid w:val="00E74119"/>
    <w:rsid w:val="00F70794"/>
    <w:rsid w:val="00F90F5D"/>
    <w:rsid w:val="00F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264B"/>
  <w15:chartTrackingRefBased/>
  <w15:docId w15:val="{D97E133C-F734-489E-975E-C6D7C59B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48"/>
    <w:pPr>
      <w:suppressAutoHyphens/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7DB"/>
  </w:style>
  <w:style w:type="paragraph" w:styleId="Footer">
    <w:name w:val="footer"/>
    <w:basedOn w:val="Normal"/>
    <w:link w:val="FooterChar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7DB"/>
  </w:style>
  <w:style w:type="paragraph" w:styleId="ListParagraph">
    <w:name w:val="List Paragraph"/>
    <w:basedOn w:val="Normal"/>
    <w:uiPriority w:val="34"/>
    <w:qFormat/>
    <w:rsid w:val="007314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0794"/>
    <w:rPr>
      <w:color w:val="808080"/>
    </w:rPr>
  </w:style>
  <w:style w:type="character" w:customStyle="1" w:styleId="Heading5Char">
    <w:name w:val="Heading 5 Char"/>
    <w:basedOn w:val="DefaultParagraphFont"/>
    <w:link w:val="Heading5"/>
    <w:semiHidden/>
    <w:rsid w:val="00D23F48"/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table" w:styleId="TableGrid">
    <w:name w:val="Table Grid"/>
    <w:basedOn w:val="TableNormal"/>
    <w:uiPriority w:val="39"/>
    <w:rsid w:val="0064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16"/>
    <w:rsid w:val="001A10CA"/>
    <w:rsid w:val="002172D3"/>
    <w:rsid w:val="002A7CF4"/>
    <w:rsid w:val="003E44A8"/>
    <w:rsid w:val="00414158"/>
    <w:rsid w:val="004A7116"/>
    <w:rsid w:val="005A3E86"/>
    <w:rsid w:val="006E34BC"/>
    <w:rsid w:val="00A76D74"/>
    <w:rsid w:val="00C5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0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70889-D598-4E13-8811-C13623B4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19</cp:revision>
  <dcterms:created xsi:type="dcterms:W3CDTF">2018-09-19T07:29:00Z</dcterms:created>
  <dcterms:modified xsi:type="dcterms:W3CDTF">2018-11-13T17:17:00Z</dcterms:modified>
</cp:coreProperties>
</file>